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0dffb" w14:paraId="800dffb" w:rsidRDefault="00AE649C" w:rsidP="00FA5B5E" w:rsidR="00AE649C" w:rsidRPr="00B76F3C">
      <w:pPr>
        <w:pStyle w:val="Naslov3"/>
        <w15:collapsed w:val="false"/>
      </w:pPr>
    </w:p>
    <w:p w:rsidRDefault="001A3903" w:rsidP="001A3903" w:rsidR="001A3903" w:rsidRPr="001A3903">
      <w:pPr>
        <w:spacing w:after="0"/>
        <w:jc w:val="right"/>
        <w:rPr>
          <w:rFonts w:cs="Times New Roman" w:eastAsia="Times New Roman"/>
          <w:lang w:eastAsia="hr-HR"/>
        </w:rPr>
      </w:pPr>
      <w:r w:rsidRPr="001A3903">
        <w:rPr>
          <w:rFonts w:cs="Times New Roman" w:eastAsia="Times New Roman"/>
          <w:lang w:eastAsia="hr-HR"/>
        </w:rPr>
        <w:tab/>
      </w:r>
      <w:r w:rsidRPr="001A3903">
        <w:rPr>
          <w:rFonts w:cs="Times New Roman" w:eastAsia="Times New Roman"/>
          <w:lang w:eastAsia="hr-HR"/>
        </w:rPr>
        <w:tab/>
      </w:r>
      <w:r w:rsidRPr="001A3903">
        <w:rPr>
          <w:rFonts w:cs="Times New Roman" w:eastAsia="Times New Roman"/>
          <w:lang w:eastAsia="hr-HR"/>
        </w:rPr>
        <w:tab/>
      </w:r>
      <w:r w:rsidRPr="001A3903">
        <w:rPr>
          <w:rFonts w:cs="Times New Roman" w:eastAsia="Times New Roman"/>
          <w:lang w:eastAsia="hr-HR"/>
        </w:rPr>
        <w:tab/>
      </w:r>
      <w:r w:rsidRPr="001A3903">
        <w:rPr>
          <w:rFonts w:cs="Times New Roman" w:eastAsia="Times New Roman"/>
          <w:lang w:eastAsia="hr-HR"/>
        </w:rPr>
        <w:tab/>
      </w:r>
      <w:r w:rsidRPr="001A3903">
        <w:rPr>
          <w:rFonts w:cs="Times New Roman" w:eastAsia="Times New Roman"/>
          <w:lang w:eastAsia="hr-HR"/>
        </w:rPr>
        <w:tab/>
      </w:r>
      <w:r w:rsidRPr="001A3903">
        <w:rPr>
          <w:rFonts w:cs="Times New Roman" w:eastAsia="Times New Roman"/>
          <w:lang w:eastAsia="hr-HR"/>
        </w:rPr>
        <w:tab/>
      </w:r>
      <w:r w:rsidRPr="001A3903">
        <w:rPr>
          <w:rFonts w:cs="Times New Roman" w:eastAsia="Times New Roman"/>
          <w:lang w:eastAsia="hr-HR"/>
        </w:rPr>
        <w:tab/>
        <w:t xml:space="preserve">  Poslovni broj 3St-748/2015-12</w:t>
      </w:r>
    </w:p>
    <w:p w:rsidRDefault="001A3903" w:rsidP="001A3903" w:rsidR="001A3903" w:rsidRPr="001A3903">
      <w:pPr>
        <w:spacing w:after="0"/>
        <w:jc w:val="center"/>
        <w:rPr>
          <w:rFonts w:cs="Times New Roman" w:eastAsia="Times New Roman"/>
          <w:lang w:eastAsia="hr-HR"/>
        </w:rPr>
      </w:pPr>
    </w:p>
    <w:p w:rsidRDefault="001A3903" w:rsidP="001A3903" w:rsidR="001A3903" w:rsidRPr="001A3903">
      <w:pPr>
        <w:spacing w:after="0"/>
        <w:ind w:firstLine="708"/>
        <w:rPr>
          <w:rFonts w:cs="Times New Roman" w:eastAsia="Times New Roman"/>
          <w:lang w:eastAsia="hr-HR"/>
        </w:rPr>
      </w:pPr>
    </w:p>
    <w:p w:rsidRDefault="001A3903" w:rsidP="001A3903" w:rsidR="001A3903" w:rsidRPr="001A3903">
      <w:pPr>
        <w:spacing w:after="0"/>
        <w:ind w:firstLine="708"/>
        <w:rPr>
          <w:rFonts w:cs="Times New Roman" w:eastAsia="Times New Roman"/>
          <w:lang w:eastAsia="hr-HR"/>
        </w:rPr>
      </w:pPr>
      <w:r w:rsidRPr="001A3903">
        <w:rPr>
          <w:rFonts w:cs="Times New Roman" w:eastAsia="Times New Roman"/>
          <w:lang w:eastAsia="hr-HR"/>
        </w:rPr>
        <w:t>REPUBLIKA HRVATSKA</w:t>
      </w:r>
    </w:p>
    <w:p w:rsidRDefault="001A3903" w:rsidP="001A3903" w:rsidR="001A3903" w:rsidRPr="001A3903">
      <w:pPr>
        <w:spacing w:after="0"/>
        <w:ind w:firstLine="708"/>
        <w:rPr>
          <w:rFonts w:cs="Times New Roman" w:eastAsia="Times New Roman"/>
          <w:lang w:eastAsia="hr-HR"/>
        </w:rPr>
      </w:pPr>
      <w:r w:rsidRPr="001A3903">
        <w:rPr>
          <w:rFonts w:cs="Times New Roman" w:eastAsia="Times New Roman"/>
          <w:lang w:eastAsia="hr-HR"/>
        </w:rPr>
        <w:t>TRGOVAČKI SUD U ZADRU</w:t>
      </w:r>
    </w:p>
    <w:p w:rsidRDefault="001A3903" w:rsidP="001A3903" w:rsidR="001A3903" w:rsidRPr="001A3903">
      <w:pPr>
        <w:spacing w:after="0"/>
        <w:ind w:firstLine="708"/>
        <w:rPr>
          <w:rFonts w:cs="Times New Roman" w:eastAsia="Times New Roman"/>
          <w:lang w:eastAsia="hr-HR"/>
        </w:rPr>
      </w:pPr>
      <w:r w:rsidRPr="001A3903">
        <w:rPr>
          <w:rFonts w:cs="Times New Roman" w:eastAsia="Times New Roman"/>
          <w:lang w:eastAsia="hr-HR"/>
        </w:rPr>
        <w:t>Zadar, Dr. Franje Tuđmana 35</w:t>
      </w:r>
    </w:p>
    <w:p w:rsidRDefault="001A3903" w:rsidP="001A3903" w:rsidR="001A3903" w:rsidRPr="001A3903">
      <w:pPr>
        <w:spacing w:after="0"/>
        <w:rPr>
          <w:rFonts w:cs="Times New Roman" w:eastAsia="Times New Roman"/>
          <w:lang w:eastAsia="hr-HR"/>
        </w:rPr>
      </w:pPr>
    </w:p>
    <w:p w:rsidRDefault="001A3903" w:rsidP="001A3903" w:rsidR="001A3903" w:rsidRPr="001A3903">
      <w:pPr>
        <w:spacing w:after="0"/>
        <w:rPr>
          <w:rFonts w:cs="Times New Roman" w:eastAsia="Times New Roman"/>
          <w:lang w:eastAsia="hr-HR"/>
        </w:rPr>
      </w:pPr>
    </w:p>
    <w:p w:rsidRDefault="001A3903" w:rsidP="001A3903" w:rsidR="001A3903" w:rsidRPr="001A3903">
      <w:pPr>
        <w:spacing w:after="0"/>
        <w:jc w:val="center"/>
        <w:rPr>
          <w:rFonts w:cs="Times New Roman" w:eastAsia="Times New Roman"/>
          <w:lang w:eastAsia="hr-HR"/>
        </w:rPr>
      </w:pPr>
      <w:r w:rsidRPr="001A3903">
        <w:rPr>
          <w:rFonts w:cs="Times New Roman" w:eastAsia="Times New Roman"/>
          <w:lang w:eastAsia="hr-HR"/>
        </w:rPr>
        <w:t xml:space="preserve">U  I M E  R E P U B L I K E  H R V A T S K E </w:t>
      </w:r>
    </w:p>
    <w:p w:rsidRDefault="001A3903" w:rsidP="001A3903" w:rsidR="001A3903" w:rsidRPr="001A3903">
      <w:pPr>
        <w:spacing w:after="0"/>
        <w:jc w:val="both"/>
        <w:rPr>
          <w:rFonts w:cs="Times New Roman" w:eastAsia="Times New Roman"/>
          <w:lang w:eastAsia="hr-HR"/>
        </w:rPr>
      </w:pPr>
    </w:p>
    <w:p w:rsidRDefault="001A3903" w:rsidP="001A3903" w:rsidR="001A3903" w:rsidRPr="001A3903">
      <w:pPr>
        <w:spacing w:after="0"/>
        <w:jc w:val="center"/>
        <w:rPr>
          <w:rFonts w:cs="Times New Roman" w:eastAsia="Times New Roman"/>
          <w:lang w:eastAsia="hr-HR"/>
        </w:rPr>
      </w:pPr>
      <w:r w:rsidRPr="001A3903">
        <w:rPr>
          <w:rFonts w:cs="Times New Roman" w:eastAsia="Times New Roman"/>
          <w:lang w:eastAsia="hr-HR"/>
        </w:rPr>
        <w:t>R J E Š E NJ E</w:t>
      </w:r>
    </w:p>
    <w:p w:rsidRDefault="001A3903" w:rsidP="001A3903" w:rsidR="001A3903" w:rsidRPr="001A3903">
      <w:pPr>
        <w:spacing w:after="0"/>
        <w:rPr>
          <w:rFonts w:cs="Times New Roman" w:eastAsia="Times New Roman"/>
          <w:lang w:eastAsia="hr-HR"/>
        </w:rPr>
      </w:pPr>
    </w:p>
    <w:p w:rsidRDefault="001A3903" w:rsidP="001A3903" w:rsidR="001A3903" w:rsidRPr="001A3903">
      <w:pPr>
        <w:spacing w:after="0"/>
        <w:ind w:firstLine="705"/>
        <w:jc w:val="both"/>
        <w:rPr>
          <w:rFonts w:cs="Times New Roman" w:eastAsia="Times New Roman"/>
          <w:lang w:eastAsia="hr-HR"/>
        </w:rPr>
      </w:pPr>
      <w:r w:rsidRPr="001A3903">
        <w:rPr>
          <w:rFonts w:cs="Times New Roman" w:eastAsia="Times New Roman"/>
          <w:lang w:eastAsia="hr-HR"/>
        </w:rPr>
        <w:t xml:space="preserve">Trgovački sud u Zadru, OIB: 39670464653, po sutkinji Tini Grgas, povodom zahtjeva Financijske agencije, Regionalnog centra Splita, Podružnice Zadar, Ivana Danila 4, Zadar od 26. studenoga 2015. za provedbu skraćenoga stečajnog postupka nad dužnikom LAGUNA POESIS d.o.o. sa sjedištem u Zadru (Grad Zadar), Stjepana Radića 19, OIB: 42454978232, 18. travnja 2016.  </w:t>
      </w:r>
    </w:p>
    <w:p w:rsidRDefault="001A3903" w:rsidP="001A3903" w:rsidR="001A3903" w:rsidRPr="001A3903">
      <w:pPr>
        <w:spacing w:after="0"/>
        <w:jc w:val="center"/>
        <w:rPr>
          <w:rFonts w:cs="Times New Roman" w:eastAsia="Times New Roman"/>
          <w:lang w:eastAsia="hr-HR"/>
        </w:rPr>
      </w:pPr>
    </w:p>
    <w:p w:rsidRDefault="001A3903" w:rsidP="001A3903" w:rsidR="001A3903" w:rsidRPr="001A3903">
      <w:pPr>
        <w:spacing w:after="0"/>
        <w:jc w:val="center"/>
        <w:rPr>
          <w:rFonts w:cs="Times New Roman" w:eastAsia="Times New Roman"/>
          <w:lang w:eastAsia="hr-HR"/>
        </w:rPr>
      </w:pPr>
      <w:r w:rsidRPr="001A3903">
        <w:rPr>
          <w:rFonts w:cs="Times New Roman" w:eastAsia="Times New Roman"/>
          <w:lang w:eastAsia="hr-HR"/>
        </w:rPr>
        <w:t>r i j e š i o  j e</w:t>
      </w:r>
    </w:p>
    <w:p w:rsidRDefault="001A3903" w:rsidP="001A3903" w:rsidR="001A3903" w:rsidRPr="001A3903">
      <w:pPr>
        <w:spacing w:after="0"/>
        <w:jc w:val="both"/>
        <w:rPr>
          <w:rFonts w:cs="Times New Roman" w:eastAsia="Times New Roman"/>
          <w:lang w:eastAsia="hr-HR"/>
        </w:rPr>
      </w:pP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I. Obustavlja se skraćeni stečajni postupak nad dužnikom LAGUNA POESIS d.o.o. sa sjedištem u Zadru (Grad Zadar), Stjepana Radića 19, OIB: 42454978232.</w:t>
      </w:r>
    </w:p>
    <w:p w:rsidRDefault="001A3903" w:rsidP="001A3903" w:rsidR="001A3903" w:rsidRPr="001A3903">
      <w:pPr>
        <w:spacing w:after="0"/>
        <w:ind w:firstLine="708"/>
        <w:jc w:val="both"/>
        <w:rPr>
          <w:rFonts w:cs="Times New Roman" w:eastAsia="Times New Roman"/>
          <w:lang w:eastAsia="hr-HR"/>
        </w:rPr>
      </w:pP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 xml:space="preserve">II. Po pravomoćnosti ovog rješenja, sud će odgovarajućom primjenom općih odredbi stečajnoga postupka Stečajnog zakona donijeti rješenje o pokretanju prethodnoga postupka odnosno otvaranju stečajnoga postupka nad dužnikom. </w:t>
      </w: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 xml:space="preserve"> </w:t>
      </w:r>
    </w:p>
    <w:p w:rsidRDefault="001A3903" w:rsidP="001A3903" w:rsidR="001A3903" w:rsidRPr="001A3903">
      <w:pPr>
        <w:spacing w:after="0"/>
        <w:jc w:val="center"/>
        <w:rPr>
          <w:rFonts w:cs="Times New Roman" w:eastAsia="Times New Roman"/>
          <w:lang w:eastAsia="hr-HR"/>
        </w:rPr>
      </w:pPr>
      <w:r w:rsidRPr="001A3903">
        <w:rPr>
          <w:rFonts w:cs="Times New Roman" w:eastAsia="Times New Roman"/>
          <w:lang w:eastAsia="hr-HR"/>
        </w:rPr>
        <w:t>Obrazloženje</w:t>
      </w:r>
    </w:p>
    <w:p w:rsidRDefault="001A3903" w:rsidP="001A3903" w:rsidR="001A3903" w:rsidRPr="001A3903">
      <w:pPr>
        <w:spacing w:after="0"/>
        <w:jc w:val="both"/>
        <w:rPr>
          <w:rFonts w:cs="Times New Roman" w:eastAsia="Times New Roman"/>
          <w:lang w:eastAsia="hr-HR"/>
        </w:rPr>
      </w:pP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 xml:space="preserve">Postupajući po zahtjevu Financijske agencije, Regionalnog centra Split, Podružnice Zadar od 26. studenoga 2015. za provedbu skraćenoga stečajnog postupka nad uvodno označenim dužnikom, oglasom ovog suda od 28. siječnja 2016.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 xml:space="preserve">U propisanom roku vjerovnik Republika Hrvatska, Ministarstvo financija-Porezna uprava, Područni ured Dalmacija je 1. ožujka 2016. dostavila ovom sudu prijedlog za otvaranje stečajnoga postupka nad dužnikom navodeći da prema istom ima dospjelu novčanu tražbinu u iznosu od 50.406,55 kn koja se temelji na stanju računa dužnika na dan 22. veljače 2016. iz informacijskog sustava vjerovnika i obračuna kamata.   </w:t>
      </w: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 xml:space="preserve">Prijedlog za otvaranje stečajnoga postupka nad dužnikom podnio je ovom sudu i vjerovnik Martino </w:t>
      </w:r>
      <w:proofErr w:type="spellStart"/>
      <w:r w:rsidRPr="001A3903">
        <w:rPr>
          <w:rFonts w:cs="Times New Roman" w:eastAsia="Times New Roman"/>
          <w:lang w:eastAsia="hr-HR"/>
        </w:rPr>
        <w:t>Facchi</w:t>
      </w:r>
      <w:proofErr w:type="spellEnd"/>
      <w:r w:rsidRPr="001A3903">
        <w:rPr>
          <w:rFonts w:cs="Times New Roman" w:eastAsia="Times New Roman"/>
          <w:lang w:eastAsia="hr-HR"/>
        </w:rPr>
        <w:t xml:space="preserve"> 14. ožujka 2016. plativši predujam za namirenje troškova stečajnoga postupka u iznosu od 5.000,00 kn navodeći da prema dužniku ima dospjelu novčanu tražbinu u iznosu od 625.176,00 kn koja se temelji na pozajmicama te predmetima kupljenim za potrebe djelatnosti istog.    </w:t>
      </w: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lastRenderedPageBreak/>
        <w:t xml:space="preserve">Odredbom čl. 433. SZ-a je propisano da ako nisu ispunjene pretpostavke za istodobno otvaranje i zaključenje skraćenoga stečajnog postupka u smislu odredbe čl. 431. istog, da će sud obustaviti skraćeni stečajni postupak. </w:t>
      </w: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 xml:space="preserve">S obzirom da su navedeni vjerovnici podnijeli ovom sudu prijedlog za otvaranje stečajnoga postupka nad dužnikom uz odgovarajuće isprave kojima su učinili vjerojatnim postojanje svoje tražbine te postojanje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1A3903" w:rsidP="001A3903" w:rsidR="001A3903" w:rsidRPr="001A3903">
      <w:pPr>
        <w:spacing w:after="0"/>
        <w:jc w:val="both"/>
        <w:rPr>
          <w:rFonts w:cs="Times New Roman" w:eastAsia="Times New Roman"/>
          <w:lang w:eastAsia="hr-HR"/>
        </w:rPr>
      </w:pPr>
    </w:p>
    <w:p w:rsidRDefault="001A3903" w:rsidP="001A3903" w:rsidR="001A3903" w:rsidRPr="001A3903">
      <w:pPr>
        <w:spacing w:after="0"/>
        <w:jc w:val="center"/>
        <w:rPr>
          <w:rFonts w:cs="Times New Roman" w:eastAsia="Times New Roman"/>
          <w:lang w:eastAsia="hr-HR"/>
        </w:rPr>
      </w:pPr>
    </w:p>
    <w:p w:rsidRDefault="001A3903" w:rsidP="001A3903" w:rsidR="001A3903" w:rsidRPr="001A3903">
      <w:pPr>
        <w:spacing w:after="0"/>
        <w:jc w:val="center"/>
        <w:rPr>
          <w:rFonts w:cs="Times New Roman" w:eastAsia="Times New Roman"/>
          <w:lang w:eastAsia="hr-HR"/>
        </w:rPr>
      </w:pPr>
      <w:r w:rsidRPr="001A3903">
        <w:rPr>
          <w:rFonts w:cs="Times New Roman" w:eastAsia="Times New Roman"/>
          <w:lang w:eastAsia="hr-HR"/>
        </w:rPr>
        <w:t>U Zadru 18. travnja 2016.</w:t>
      </w:r>
    </w:p>
    <w:p w:rsidRDefault="001A3903" w:rsidP="001A3903" w:rsidR="001A3903" w:rsidRPr="001A3903">
      <w:pPr>
        <w:spacing w:after="0"/>
        <w:jc w:val="center"/>
        <w:rPr>
          <w:rFonts w:cs="Times New Roman" w:eastAsia="Times New Roman"/>
          <w:lang w:eastAsia="hr-HR"/>
        </w:rPr>
      </w:pPr>
    </w:p>
    <w:p w:rsidRDefault="001A3903" w:rsidP="001A3903" w:rsidR="001A3903" w:rsidRPr="001A3903">
      <w:pPr>
        <w:spacing w:after="0"/>
        <w:jc w:val="center"/>
        <w:rPr>
          <w:rFonts w:cs="Times New Roman" w:eastAsia="Times New Roman"/>
          <w:lang w:eastAsia="hr-HR"/>
        </w:rPr>
      </w:pPr>
    </w:p>
    <w:p w:rsidRDefault="001A3903" w:rsidP="001A3903" w:rsidR="001A3903" w:rsidRPr="001A3903">
      <w:pPr>
        <w:spacing w:after="0"/>
        <w:ind w:firstLine="708"/>
        <w:rPr>
          <w:rFonts w:cs="Times New Roman" w:eastAsia="Times New Roman"/>
          <w:lang w:eastAsia="hr-HR"/>
        </w:rPr>
      </w:pPr>
      <w:r w:rsidRPr="001A3903">
        <w:rPr>
          <w:rFonts w:cs="Times New Roman" w:eastAsia="Times New Roman"/>
          <w:lang w:eastAsia="hr-HR"/>
        </w:rPr>
        <w:t xml:space="preserve">Za točnost </w:t>
      </w:r>
      <w:proofErr w:type="spellStart"/>
      <w:r w:rsidRPr="001A3903">
        <w:rPr>
          <w:rFonts w:cs="Times New Roman" w:eastAsia="Times New Roman"/>
          <w:lang w:eastAsia="hr-HR"/>
        </w:rPr>
        <w:t>otpravka</w:t>
      </w:r>
      <w:proofErr w:type="spellEnd"/>
      <w:r w:rsidRPr="001A3903">
        <w:rPr>
          <w:rFonts w:cs="Times New Roman" w:eastAsia="Times New Roman"/>
          <w:lang w:eastAsia="hr-HR"/>
        </w:rPr>
        <w:t>-ovlaštena službenica:                                          Sutkinja:</w:t>
      </w:r>
    </w:p>
    <w:p w:rsidRDefault="001A3903" w:rsidP="001A3903" w:rsidR="001A3903" w:rsidRPr="001A3903">
      <w:pPr>
        <w:spacing w:after="0"/>
        <w:ind w:firstLine="708"/>
        <w:rPr>
          <w:rFonts w:cs="Times New Roman" w:eastAsia="Times New Roman"/>
          <w:lang w:eastAsia="hr-HR"/>
        </w:rPr>
      </w:pPr>
      <w:r w:rsidRPr="001A3903">
        <w:rPr>
          <w:rFonts w:cs="Times New Roman" w:eastAsia="Times New Roman"/>
          <w:lang w:eastAsia="hr-HR"/>
        </w:rPr>
        <w:t>Nena Mužanović                                                                                  Tina Grgas, v.r.</w:t>
      </w:r>
    </w:p>
    <w:p w:rsidRDefault="001A3903" w:rsidP="001A3903" w:rsidR="001A3903" w:rsidRPr="001A3903">
      <w:pPr>
        <w:spacing w:after="0"/>
        <w:jc w:val="center"/>
        <w:rPr>
          <w:rFonts w:cs="Times New Roman" w:eastAsia="Times New Roman"/>
          <w:lang w:eastAsia="hr-HR"/>
        </w:rPr>
      </w:pPr>
    </w:p>
    <w:p w:rsidRDefault="001A3903" w:rsidP="001A3903" w:rsidR="001A3903" w:rsidRPr="001A3903">
      <w:pPr>
        <w:spacing w:after="0"/>
        <w:jc w:val="both"/>
        <w:rPr>
          <w:rFonts w:cs="Times New Roman" w:eastAsia="Times New Roman"/>
          <w:b/>
          <w:lang w:eastAsia="hr-HR"/>
        </w:rPr>
      </w:pP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UPUTA O PRAVNOM LIJEKU:</w:t>
      </w:r>
    </w:p>
    <w:p w:rsidRDefault="001A3903" w:rsidP="001A3903" w:rsidR="001A3903" w:rsidRPr="001A3903">
      <w:pPr>
        <w:spacing w:after="0"/>
        <w:ind w:firstLine="708"/>
        <w:jc w:val="both"/>
        <w:rPr>
          <w:rFonts w:cs="Times New Roman" w:eastAsia="Times New Roman"/>
          <w:lang w:eastAsia="hr-HR"/>
        </w:rPr>
      </w:pPr>
      <w:r w:rsidRPr="001A3903">
        <w:rPr>
          <w:rFonts w:cs="Times New Roman" w:eastAsia="Times New Roman"/>
          <w:lang w:eastAsia="hr-HR"/>
        </w:rPr>
        <w:t xml:space="preserve">Protiv ovoga rješenja može se izjaviti žalba u roku od 8 dana od primitka pisanog </w:t>
      </w:r>
      <w:proofErr w:type="spellStart"/>
      <w:r w:rsidRPr="001A3903">
        <w:rPr>
          <w:rFonts w:cs="Times New Roman" w:eastAsia="Times New Roman"/>
          <w:lang w:eastAsia="hr-HR"/>
        </w:rPr>
        <w:t>otpravka</w:t>
      </w:r>
      <w:proofErr w:type="spellEnd"/>
      <w:r w:rsidRPr="001A3903">
        <w:rPr>
          <w:rFonts w:cs="Times New Roman" w:eastAsia="Times New Roman"/>
          <w:lang w:eastAsia="hr-HR"/>
        </w:rPr>
        <w:t xml:space="preserve"> istog, putem ovog suda u tri istovjetna primjerka (čl. 12. i čl. 19. SZ-a). O žalbi odlučuje Visoki trgovački sud Republike Hrvatske u Zagrebu. </w:t>
      </w:r>
    </w:p>
    <w:p w:rsidRDefault="001A3903" w:rsidP="001A3903" w:rsidR="001A3903" w:rsidRPr="001A3903">
      <w:pPr>
        <w:spacing w:after="0"/>
        <w:ind w:firstLine="708"/>
        <w:jc w:val="both"/>
        <w:rPr>
          <w:rFonts w:cs="Times New Roman" w:eastAsia="Times New Roman"/>
          <w:lang w:eastAsia="hr-HR"/>
        </w:rPr>
      </w:pPr>
    </w:p>
    <w:p w:rsidRDefault="001A3903" w:rsidP="001A3903" w:rsidR="001A3903" w:rsidRPr="001A3903">
      <w:pPr>
        <w:spacing w:after="0"/>
        <w:ind w:firstLine="708"/>
        <w:jc w:val="both"/>
        <w:rPr>
          <w:rFonts w:cs="Times New Roman" w:eastAsia="Times New Roman"/>
          <w:lang w:eastAsia="hr-HR"/>
        </w:rPr>
      </w:pPr>
    </w:p>
    <w:p w:rsidRDefault="001A3903" w:rsidP="001A3903" w:rsidR="001A3903" w:rsidRPr="001A3903">
      <w:pPr>
        <w:spacing w:after="0"/>
        <w:ind w:firstLine="360"/>
        <w:rPr>
          <w:rFonts w:cs="Times New Roman" w:eastAsia="Times New Roman"/>
          <w:b/>
          <w:lang w:eastAsia="hr-HR"/>
        </w:rPr>
      </w:pPr>
      <w:r w:rsidRPr="001A3903">
        <w:rPr>
          <w:rFonts w:cs="Times New Roman" w:eastAsia="Times New Roman"/>
          <w:lang w:eastAsia="hr-HR"/>
        </w:rPr>
        <w:t>DNA:</w:t>
      </w:r>
    </w:p>
    <w:p w:rsidRDefault="001A3903" w:rsidP="001A3903" w:rsidR="001A3903" w:rsidRPr="001A3903">
      <w:pPr>
        <w:numPr>
          <w:ilvl w:val="0"/>
          <w:numId w:val="47"/>
        </w:numPr>
        <w:spacing w:after="0"/>
        <w:rPr>
          <w:rFonts w:cs="Times New Roman" w:eastAsia="Times New Roman"/>
          <w:lang w:eastAsia="hr-HR"/>
        </w:rPr>
      </w:pPr>
      <w:r w:rsidRPr="001A3903">
        <w:rPr>
          <w:rFonts w:cs="Times New Roman" w:eastAsia="Times New Roman"/>
          <w:lang w:eastAsia="hr-HR"/>
        </w:rPr>
        <w:t xml:space="preserve">FINA, RC Split, Podružnica Zadar elektronskim putem </w:t>
      </w:r>
    </w:p>
    <w:p w:rsidRDefault="001A3903" w:rsidP="001A3903" w:rsidR="001A3903" w:rsidRPr="001A3903">
      <w:pPr>
        <w:numPr>
          <w:ilvl w:val="0"/>
          <w:numId w:val="47"/>
        </w:numPr>
        <w:spacing w:after="0"/>
        <w:rPr>
          <w:rFonts w:cs="Times New Roman" w:eastAsia="Times New Roman"/>
          <w:lang w:eastAsia="hr-HR"/>
        </w:rPr>
      </w:pPr>
      <w:r w:rsidRPr="001A3903">
        <w:rPr>
          <w:rFonts w:cs="Times New Roman" w:eastAsia="Times New Roman"/>
          <w:lang w:eastAsia="hr-HR"/>
        </w:rPr>
        <w:t xml:space="preserve">e-Oglasna ploča suda </w:t>
      </w:r>
    </w:p>
    <w:p w:rsidRDefault="001A3903" w:rsidP="001A3903" w:rsidR="001A3903" w:rsidRPr="001A3903">
      <w:pPr>
        <w:numPr>
          <w:ilvl w:val="0"/>
          <w:numId w:val="47"/>
        </w:numPr>
        <w:spacing w:after="0"/>
        <w:rPr>
          <w:rFonts w:cs="Times New Roman" w:eastAsia="Times New Roman"/>
          <w:lang w:eastAsia="hr-HR"/>
        </w:rPr>
      </w:pPr>
      <w:r w:rsidRPr="001A3903">
        <w:rPr>
          <w:rFonts w:cs="Times New Roman" w:eastAsia="Times New Roman"/>
          <w:lang w:eastAsia="hr-HR"/>
        </w:rPr>
        <w:t>U spis</w:t>
      </w:r>
    </w:p>
    <w:p w:rsidRDefault="001A3903"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3903"/>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17419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St-748/2015-9</izvorni_sadrzaj>
    <derivirana_varijabla naziv="DomainObject.Oznaka_1">St-748/2015-9</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748</izvorni_sadrzaj>
    <derivirana_varijabla naziv="DomainObject.Predmet.Broj_1">748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St-748/2015</izvorni_sadrzaj>
    <derivirana_varijabla naziv="DomainObject.Predmet.OznakaBroj_1">St-748/2015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LAGUNA POESIS d.o.o. za turizam i poslovne usluge zastupanog po punomoćniku Zajedniči odvjetnički ured Tolić</izvorni_sadrzaj>
    <derivirana_varijabla naziv="DomainObject.Predmet.ProtustrankaFormated_1">  LAGUNA POESIS d.o.o. za turizam i poslovne usluge zastupanog po punomoćniku Zajedniči odvjetnički ured Tolić</derivirana_varijabla>
  </DomainObject.Predmet.ProtustrankaFormated>
  <DomainObject.Predmet.ProtustrankaFormatedOIB>
    <izvorni_sadrzaj>  LAGUNA POESIS d.o.o. za turizam i poslovne usluge, OIB 42454978232 zastupanog po punomoćniku Zajedniči odvjetnički ured Tolić</izvorni_sadrzaj>
    <derivirana_varijabla naziv="DomainObject.Predmet.ProtustrankaFormatedOIB_1">  LAGUNA POESIS d.o.o. za turizam i poslovne usluge, OIB 42454978232 zastupanog po punomoćniku Zajedniči odvjetnički ured Tolić</derivirana_varijabla>
  </DomainObject.Predmet.ProtustrankaFormatedOIB>
  <DomainObject.Predmet.ProtustrankaFormatedWithAdress>
    <izvorni_sadrzaj> LAGUNA POESIS d.o.o. za turizam i poslovne usluge, Stjepana Radića 19, 23000 Zadar zastupanog po punomoćniku Zajedniči odvjetnički ured Tolić</izvorni_sadrzaj>
    <derivirana_varijabla naziv="DomainObject.Predmet.ProtustrankaFormatedWithAdress_1"> LAGUNA POESIS d.o.o. za turizam i poslovne usluge, Stjepana Radića 19, 23000 Zadar zastupanog po punomoćniku Zajedniči odvjetnički ured Tolić</derivirana_varijabla>
  </DomainObject.Predmet.ProtustrankaFormatedWithAdress>
  <DomainObject.Predmet.ProtustrankaFormatedWithAdressOIB>
    <izvorni_sadrzaj> LAGUNA POESIS d.o.o. za turizam i poslovne usluge, OIB 42454978232, Stjepana Radića 19, 23000 Zadar zastupanog po punomoćniku Zajedniči odvjetnički ured Tolić</izvorni_sadrzaj>
    <derivirana_varijabla naziv="DomainObject.Predmet.ProtustrankaFormatedWithAdressOIB_1"> LAGUNA POESIS d.o.o. za turizam i poslovne usluge, OIB 42454978232, Stjepana Radića 19, 23000 Zadar zastupanog po punomoćniku Zajedniči odvjetnički ured Tolić</derivirana_varijabla>
  </DomainObject.Predmet.ProtustrankaFormatedWithAdressOIB>
  <DomainObject.Predmet.ProtustrankaWithAdress>
    <izvorni_sadrzaj>LAGUNA POESIS d.o.o. za turizam i poslovne usluge Stjepana Radića 19, 23000 Zadar</izvorni_sadrzaj>
    <derivirana_varijabla naziv="DomainObject.Predmet.ProtustrankaWithAdress_1">LAGUNA POESIS d.o.o. za turizam i poslovne usluge Stjepana Radića 19, 23000 Zadar</derivirana_varijabla>
  </DomainObject.Predmet.ProtustrankaWithAdress>
  <DomainObject.Predmet.ProtustrankaWithAdressOIB>
    <izvorni_sadrzaj>LAGUNA POESIS d.o.o. za turizam i poslovne usluge, OIB 42454978232, Stjepana Radića 19, 23000 Zadar</izvorni_sadrzaj>
    <derivirana_varijabla naziv="DomainObject.Predmet.ProtustrankaWithAdressOIB_1">LAGUNA POESIS d.o.o. za turizam i poslovne usluge, OIB 42454978232, Stjepana Radića 19, 23000 Zadar</derivirana_varijabla>
  </DomainObject.Predmet.ProtustrankaWithAdressOIB>
  <DomainObject.Predmet.ProtustrankaNazivFormated>
    <izvorni_sadrzaj>LAGUNA POESIS d.o.o. za turizam i poslovne usluge</izvorni_sadrzaj>
    <derivirana_varijabla naziv="DomainObject.Predmet.ProtustrankaNazivFormated_1">LAGUNA POESIS d.o.o. za turizam i poslovne usluge</derivirana_varijabla>
  </DomainObject.Predmet.ProtustrankaNazivFormated>
  <DomainObject.Predmet.ProtustrankaNazivFormatedOIB>
    <izvorni_sadrzaj>LAGUNA POESIS d.o.o. za turizam i poslovne usluge, OIB 42454978232</izvorni_sadrzaj>
    <derivirana_varijabla naziv="DomainObject.Predmet.ProtustrankaNazivFormatedOIB_1">LAGUNA POESIS d.o.o. za turizam i poslovne usluge, OIB 42454978232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107833.50</izvorni_sadrzaj>
    <derivirana_varijabla naziv="DomainObject.Predmet.TrenutnaVrijednost_1">107833.50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LAGUNA POESIS d.o.o. za turizam i poslovne usluge zastupanog po punomoćniku Zajedniči odvjetnički ured Tolić</item>
    </izvorni_sadrzaj>
    <derivirana_varijabla naziv="DomainObject.Predmet.ProtuStrankaListFormated_1">
      <item>LAGUNA POESIS d.o.o. za turizam i poslovne usluge zastupanog po punomoćniku Zajedniči odvjetnički ured Tolić</item>
    </derivirana_varijabla>
  </DomainObject.Predmet.ProtuStrankaListFormated>
  <DomainObject.Predmet.ProtuStrankaListFormatedOIB>
    <izvorni_sadrzaj>
      <item>LAGUNA POESIS d.o.o. za turizam i poslovne usluge, OIB 42454978232 zastupanog po punomoćniku Zajedniči odvjetnički ured Tolić</item>
    </izvorni_sadrzaj>
    <derivirana_varijabla naziv="DomainObject.Predmet.ProtuStrankaListFormatedOIB_1">
      <item>LAGUNA POESIS d.o.o. za turizam i poslovne usluge, OIB 42454978232 zastupanog po punomoćniku Zajedniči odvjetnički ured Tolić</item>
    </derivirana_varijabla>
  </DomainObject.Predmet.ProtuStrankaListFormatedOIB>
  <DomainObject.Predmet.ProtuStrankaListFormatedWithAdress>
    <izvorni_sadrzaj>
      <item>LAGUNA POESIS d.o.o. za turizam i poslovne usluge, Stjepana Radića 19, 23000 Zadar zastupanog po punomoćniku Zajedniči odvjetnički ured Tolić</item>
    </izvorni_sadrzaj>
    <derivirana_varijabla naziv="DomainObject.Predmet.ProtuStrankaListFormatedWithAdress_1">
      <item>LAGUNA POESIS d.o.o. za turizam i poslovne usluge, Stjepana Radića 19, 23000 Zadar zastupanog po punomoćniku Zajedniči odvjetnički ured Tolić</item>
    </derivirana_varijabla>
  </DomainObject.Predmet.ProtuStrankaListFormatedWithAdress>
  <DomainObject.Predmet.ProtuStrankaListFormatedWithAdressOIB>
    <izvorni_sadrzaj>
      <item>LAGUNA POESIS d.o.o. za turizam i poslovne usluge, OIB 42454978232, Stjepana Radića 19, 23000 Zadar zastupanog po punomoćniku Zajedniči odvjetnički ured Tolić</item>
    </izvorni_sadrzaj>
    <derivirana_varijabla naziv="DomainObject.Predmet.ProtuStrankaListFormatedWithAdressOIB_1">
      <item>LAGUNA POESIS d.o.o. za turizam i poslovne usluge, OIB 42454978232, Stjepana Radića 19, 23000 Zadar zastupanog po punomoćniku Zajedniči odvjetnički ured Tolić</item>
    </derivirana_varijabla>
  </DomainObject.Predmet.ProtuStrankaListFormatedWithAdressOIB>
  <DomainObject.Predmet.ProtuStrankaListNazivFormated>
    <izvorni_sadrzaj>
      <item>LAGUNA POESIS d.o.o. za turizam i poslovne usluge</item>
    </izvorni_sadrzaj>
    <derivirana_varijabla naziv="DomainObject.Predmet.ProtuStrankaListNazivFormated_1">
      <item>LAGUNA POESIS d.o.o. za turizam i poslovne usluge</item>
    </derivirana_varijabla>
  </DomainObject.Predmet.ProtuStrankaListNazivFormated>
  <DomainObject.Predmet.ProtuStrankaListNazivFormatedOIB>
    <izvorni_sadrzaj>
      <item>LAGUNA POESIS d.o.o. za turizam i poslovne usluge, OIB 42454978232</item>
    </izvorni_sadrzaj>
    <derivirana_varijabla naziv="DomainObject.Predmet.ProtuStrankaListNazivFormatedOIB_1">
      <item>LAGUNA POESIS d.o.o. za turizam i poslovne usluge, OIB 42454978232</item>
    </derivirana_varijabla>
  </DomainObject.Predmet.ProtuStrankaListNazivFormatedOIB>
  <DomainObject.Predmet.OstaliListFormated>
    <izvorni_sadrzaj>
      <item>Zajedniči odvjetnički ured Tolić punomoćnik sudionika u postupku LAGUNA POESIS d.o.o. za turizam i poslovne usluge</item>
    </izvorni_sadrzaj>
    <derivirana_varijabla naziv="DomainObject.Predmet.OstaliListFormated_1">
      <item>Zajedniči odvjetnički ured Tolić punomoćnik sudionika u postupku LAGUNA POESIS d.o.o. za turizam i poslovne usluge</item>
    </derivirana_varijabla>
  </DomainObject.Predmet.OstaliListFormated>
  <DomainObject.Predmet.OstaliListFormatedOIB>
    <izvorni_sadrzaj>
      <item>Zajedniči odvjetnički ured Tolić punomoćnik sudionika u postupku LAGUNA POESIS d.o.o. za turizam i poslovne usluge</item>
    </izvorni_sadrzaj>
    <derivirana_varijabla naziv="DomainObject.Predmet.OstaliListFormatedOIB_1">
      <item>Zajedniči odvjetnički ured Tolić punomoćnik sudionika u postupku LAGUNA POESIS d.o.o. za turizam i poslovne usluge</item>
    </derivirana_varijabla>
  </DomainObject.Predmet.OstaliListFormatedOIB>
  <DomainObject.Predmet.OstaliListFormatedWithAdress>
    <izvorni_sadrzaj>
      <item>Zajedniči odvjetnički ured Tolić, Kovačka 1, 23000 Zadar punomoćnik sudionika u postupku LAGUNA POESIS d.o.o. za turizam i poslovne usluge</item>
    </izvorni_sadrzaj>
    <derivirana_varijabla naziv="DomainObject.Predmet.OstaliListFormatedWithAdress_1">
      <item>Zajedniči odvjetnički ured Tolić, Kovačka 1, 23000 Zadar punomoćnik sudionika u postupku LAGUNA POESIS d.o.o. za turizam i poslovne usluge</item>
    </derivirana_varijabla>
  </DomainObject.Predmet.OstaliListFormatedWithAdress>
  <DomainObject.Predmet.OstaliListFormatedWithAdressOIB>
    <izvorni_sadrzaj>
      <item>Zajedniči odvjetnički ured Tolić, Kovačka 1, 23000 Zadar punomoćnik sudionika u postupku LAGUNA POESIS d.o.o. za turizam i poslovne usluge</item>
    </izvorni_sadrzaj>
    <derivirana_varijabla naziv="DomainObject.Predmet.OstaliListFormatedWithAdressOIB_1">
      <item>Zajedniči odvjetnički ured Tolić, Kovačka 1, 23000 Zadar punomoćnik sudionika u postupku LAGUNA POESIS d.o.o. za turizam i poslovne usluge</item>
    </derivirana_varijabla>
  </DomainObject.Predmet.OstaliListFormatedWithAdressOIB>
  <DomainObject.Predmet.OstaliListNazivFormated>
    <izvorni_sadrzaj>
      <item>Zajedniči odvjetnički ured Tolić</item>
    </izvorni_sadrzaj>
    <derivirana_varijabla naziv="DomainObject.Predmet.OstaliListNazivFormated_1">
      <item>Zajedniči odvjetnički ured Tolić</item>
    </derivirana_varijabla>
  </DomainObject.Predmet.OstaliListNazivFormated>
  <DomainObject.Predmet.OstaliListNazivFormatedOIB>
    <izvorni_sadrzaj>
      <item>Zajedniči odvjetnički ured Tolić</item>
    </izvorni_sadrzaj>
    <derivirana_varijabla naziv="DomainObject.Predmet.OstaliListNazivFormatedOIB_1">
      <item>Zajedniči odvjetnički ured Tolić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St-748/2015-9</izvorni_sadrzaj>
    <derivirana_varijabla naziv="DomainObject.PoslovniBrojDokumenta_1">St-748/2015-9</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LAGUNA POESIS d.o.o. za turizam i poslovne usluge</izvorni_sadrzaj>
    <derivirana_varijabla naziv="DomainObject.Predmet.ProtustrankaIDrugi_1">LAGUNA POESIS d.o.o. za turizam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LAGUNA POESIS d.o.o. za turizam i poslovne usluge, OIB 42454978232, Stjepana Radića 19, 23000 Zadar</izvorni_sadrzaj>
    <derivirana_varijabla naziv="DomainObject.Predmet.ProtustrankaIDrugiAdressOIB_1">LAGUNA POESIS d.o.o. za turizam i poslovne usluge, OIB 42454978232, Stjepana Radića 19,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LAGUNA POESIS d.o.o. za turizam i poslovne usluge</item>
      <item>Zajedniči odvjetnički ured Tolić</item>
    </izvorni_sadrzaj>
    <derivirana_varijabla naziv="DomainObject.Predmet.SudioniciListNaziv_1">
      <item>FINA</item>
      <item>LAGUNA POESIS d.o.o. za turizam i poslovne usluge</item>
      <item>Zajedniči odvjetnički ured Tolić</item>
    </derivirana_varijabla>
  </DomainObject.Predmet.SudioniciListNaziv>
  <DomainObject.Predmet.SudioniciListAdressOIB>
    <izvorni_sadrzaj>
      <item>FINA, OIB 85821130368</item>
      <item>LAGUNA POESIS d.o.o. za turizam i poslovne usluge, OIB 42454978232, Stjepana Radića 19,23000 Zadar</item>
      <item>Zajedniči odvjetnički ured Tolić, Kovačka 1,23000 Zadar</item>
    </izvorni_sadrzaj>
    <derivirana_varijabla naziv="DomainObject.Predmet.SudioniciListAdressOIB_1">
      <item>FINA, OIB 85821130368</item>
      <item>LAGUNA POESIS d.o.o. za turizam i poslovne usluge, OIB 42454978232, Stjepana Radića 19,23000 Zadar</item>
      <item>Zajedniči odvjetnički ured Tolić, Kovačka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BD2AAB-6921-40C1-86C0-7C49ACFE15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529</properties:Words>
  <properties:Characters>2918</properties:Characters>
  <properties:Lines>80</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2016-04-18T12:12:00Z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St-748/2015-9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