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4688" w14:paraId="f624688" w:rsidRDefault="003629DC" w:rsidP="003629DC" w:rsidR="003629DC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</w:rPr>
        <w:t xml:space="preserve">                </w:t>
      </w:r>
      <w:r w:rsidRPr="00AD71A8">
        <w:rPr>
          <w:rFonts w:cs="Times New Roman" w:eastAsia="Times New Roman"/>
          <w:bCs/>
          <w:szCs w:val="20"/>
        </w:rPr>
        <w:t xml:space="preserve">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29DC" w:rsidP="003629DC" w:rsidR="003629DC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629DC" w:rsidP="003629DC" w:rsidR="003629D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</w:r>
      <w:r>
        <w:rPr>
          <w:rFonts w:cs="Times New Roman" w:eastAsia="Times New Roman"/>
          <w:bCs/>
          <w:szCs w:val="20"/>
          <w:lang w:val="en-US"/>
        </w:rPr>
        <w:tab/>
        <w:t xml:space="preserve">       Posl.br.: 2 St-624/15-11</w:t>
      </w:r>
    </w:p>
    <w:p w:rsidRDefault="003629DC" w:rsidP="003629DC" w:rsidR="003629DC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  <w:r>
        <w:rPr>
          <w:rFonts w:cs="Times New Roman" w:eastAsia="Times New Roman"/>
          <w:bCs/>
          <w:szCs w:val="20"/>
        </w:rPr>
        <w:tab/>
      </w:r>
      <w:r>
        <w:rPr>
          <w:rFonts w:cs="Times New Roman" w:eastAsia="Times New Roman"/>
          <w:bCs/>
          <w:szCs w:val="20"/>
        </w:rPr>
        <w:tab/>
      </w:r>
      <w:r>
        <w:rPr>
          <w:rFonts w:cs="Times New Roman" w:eastAsia="Times New Roman"/>
          <w:bCs/>
          <w:szCs w:val="20"/>
        </w:rPr>
        <w:tab/>
      </w:r>
      <w:r>
        <w:rPr>
          <w:rFonts w:cs="Times New Roman" w:eastAsia="Times New Roman"/>
          <w:bCs/>
          <w:szCs w:val="20"/>
        </w:rPr>
        <w:tab/>
      </w:r>
      <w:r>
        <w:rPr>
          <w:rFonts w:cs="Times New Roman" w:eastAsia="Times New Roman"/>
          <w:bCs/>
          <w:szCs w:val="20"/>
        </w:rPr>
        <w:tab/>
      </w:r>
      <w:r>
        <w:rPr>
          <w:rFonts w:cs="Times New Roman" w:eastAsia="Times New Roman"/>
          <w:bCs/>
          <w:szCs w:val="20"/>
        </w:rPr>
        <w:tab/>
        <w:t xml:space="preserve">              </w:t>
      </w:r>
    </w:p>
    <w:p w:rsidRDefault="003629DC" w:rsidP="003629DC" w:rsidR="003629DC">
      <w:pPr>
        <w:rPr>
          <w:rFonts w:cs="Times New Roman" w:eastAsia="Times New Roman"/>
          <w:bCs/>
          <w:szCs w:val="20"/>
          <w:lang w:val="en-US"/>
        </w:rPr>
      </w:pPr>
    </w:p>
    <w:p w:rsidRDefault="00790C2C" w:rsidP="003629DC" w:rsidR="00790C2C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3629DC" w:rsidP="003629DC" w:rsidR="003629DC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3629DC" w:rsidP="003629DC" w:rsidR="003629DC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3629DC" w:rsidP="003629DC" w:rsidR="003629DC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3629DC" w:rsidP="003629DC" w:rsidR="003629DC">
      <w:pPr>
        <w:rPr>
          <w:rFonts w:cs="Times New Roman" w:eastAsia="Times New Roman"/>
          <w:szCs w:val="24"/>
          <w:lang w:eastAsia="hr-HR"/>
        </w:rPr>
      </w:pPr>
    </w:p>
    <w:p w:rsidRDefault="00790C2C" w:rsidP="003629DC" w:rsidR="00790C2C" w:rsidRPr="00AD71A8">
      <w:pPr>
        <w:rPr>
          <w:rFonts w:cs="Times New Roman" w:eastAsia="Times New Roman"/>
          <w:szCs w:val="24"/>
          <w:lang w:eastAsia="hr-HR"/>
        </w:rPr>
      </w:pPr>
    </w:p>
    <w:p w:rsidRDefault="003629DC" w:rsidP="003629DC" w:rsidR="003629DC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Adrijani Labinjan Skok, u skraćenom stečajnom postupku po zahtjevu Financijske agencije, OIB 85821130368, </w:t>
      </w:r>
      <w:r w:rsidRPr="008C0525">
        <w:rPr>
          <w:rFonts w:cs="Times New Roman" w:eastAsia="Times New Roman"/>
          <w:szCs w:val="24"/>
          <w:lang w:eastAsia="hr-HR"/>
        </w:rPr>
        <w:t xml:space="preserve">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Pula, </w:t>
      </w:r>
      <w:r w:rsidRPr="008C0525">
        <w:rPr>
          <w:rFonts w:cs="Times New Roman" w:eastAsia="Times New Roman"/>
          <w:szCs w:val="24"/>
          <w:lang w:eastAsia="hr-HR"/>
        </w:rPr>
        <w:t xml:space="preserve">Giardini 5,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 xml:space="preserve">G. I. R. O. izgradnja d.o.o., Pula, Flavijevska 12, OIB: 17291744625, kojeg zastupa punomoćnik Marko Kuzmanović, odvjetnik iz Pule, Giardini 3/III, </w:t>
      </w:r>
      <w:r>
        <w:rPr>
          <w:rFonts w:cs="Times New Roman" w:eastAsia="Times New Roman"/>
          <w:szCs w:val="24"/>
          <w:lang w:eastAsia="hr-HR"/>
        </w:rPr>
        <w:t>14. lipnja 2016.</w:t>
      </w:r>
    </w:p>
    <w:p w:rsidRDefault="003629DC" w:rsidP="003629DC" w:rsidR="003629DC">
      <w:pPr>
        <w:ind w:firstLine="708"/>
        <w:rPr>
          <w:rFonts w:cs="Times New Roman" w:eastAsia="Times New Roman"/>
          <w:szCs w:val="24"/>
        </w:rPr>
      </w:pPr>
    </w:p>
    <w:p w:rsidRDefault="00790C2C" w:rsidP="003629DC" w:rsidR="00790C2C" w:rsidRPr="00AD71A8">
      <w:pPr>
        <w:ind w:firstLine="708"/>
        <w:rPr>
          <w:rFonts w:cs="Times New Roman" w:eastAsia="Times New Roman"/>
          <w:szCs w:val="24"/>
        </w:rPr>
      </w:pPr>
    </w:p>
    <w:p w:rsidRDefault="003629DC" w:rsidP="003629DC" w:rsidR="003629DC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3629DC" w:rsidP="003629DC" w:rsidR="003629DC">
      <w:pPr>
        <w:rPr>
          <w:rFonts w:cs="Times New Roman" w:eastAsia="Times New Roman"/>
          <w:szCs w:val="24"/>
          <w:lang w:eastAsia="hr-HR"/>
        </w:rPr>
      </w:pPr>
    </w:p>
    <w:p w:rsidRDefault="00790C2C" w:rsidP="003629DC" w:rsidR="00790C2C">
      <w:pPr>
        <w:rPr>
          <w:rFonts w:cs="Times New Roman" w:eastAsia="Times New Roman"/>
          <w:szCs w:val="24"/>
          <w:lang w:eastAsia="hr-HR"/>
        </w:rPr>
      </w:pPr>
    </w:p>
    <w:p w:rsidRDefault="003629DC" w:rsidP="003629DC" w:rsidR="003629D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ab/>
        <w:t>Mijenja se ovosudno rješenje posl.br. 2 St-624/15-5 od 16.3.2016., ispravljeno rješenje</w:t>
      </w:r>
      <w:r w:rsidR="000D594E">
        <w:rPr>
          <w:rFonts w:cs="Times New Roman" w:eastAsia="Times New Roman"/>
          <w:szCs w:val="24"/>
          <w:lang w:eastAsia="hr-HR"/>
        </w:rPr>
        <w:t>m</w:t>
      </w:r>
      <w:r>
        <w:rPr>
          <w:rFonts w:cs="Times New Roman" w:eastAsia="Times New Roman"/>
          <w:szCs w:val="24"/>
          <w:lang w:eastAsia="hr-HR"/>
        </w:rPr>
        <w:t xml:space="preserve"> posl.br. 21 St-624/15-8 od 22.4.2016.</w:t>
      </w:r>
      <w:r w:rsidR="000D594E">
        <w:rPr>
          <w:rFonts w:cs="Times New Roman" w:eastAsia="Times New Roman"/>
          <w:szCs w:val="24"/>
          <w:lang w:eastAsia="hr-HR"/>
        </w:rPr>
        <w:t>, te izmijenjeno u cjelini sada glasi:</w:t>
      </w:r>
    </w:p>
    <w:p w:rsidRDefault="003629DC" w:rsidP="003629DC" w:rsidR="003629D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D594E" w:rsidP="003629DC" w:rsidR="003629D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"S</w:t>
      </w:r>
      <w:r w:rsidR="003629DC">
        <w:rPr>
          <w:rFonts w:cs="Times New Roman" w:eastAsia="Times New Roman"/>
          <w:szCs w:val="24"/>
          <w:lang w:eastAsia="hr-HR"/>
        </w:rPr>
        <w:t xml:space="preserve">kraćeni stečajni postupak nad dužnikom </w:t>
      </w:r>
      <w:r>
        <w:rPr>
          <w:rFonts w:cs="Times New Roman" w:eastAsia="Times New Roman"/>
          <w:szCs w:val="24"/>
        </w:rPr>
        <w:t>G. I. R. O. izgradnja d.o.o., Pula, Flavijevska 12, OIB: 17291744625, se</w:t>
      </w:r>
      <w:r w:rsidR="003629DC">
        <w:rPr>
          <w:rFonts w:cs="Times New Roman" w:eastAsia="Times New Roman"/>
          <w:szCs w:val="24"/>
        </w:rPr>
        <w:t xml:space="preserve"> obustavlja.</w:t>
      </w:r>
      <w:r>
        <w:rPr>
          <w:rFonts w:cs="Times New Roman" w:eastAsia="Times New Roman"/>
          <w:szCs w:val="24"/>
        </w:rPr>
        <w:t>"</w:t>
      </w:r>
    </w:p>
    <w:p w:rsidRDefault="003629DC" w:rsidP="003629DC" w:rsidR="003629DC">
      <w:pPr>
        <w:rPr>
          <w:rFonts w:cs="Times New Roman" w:eastAsia="Times New Roman"/>
          <w:szCs w:val="24"/>
          <w:lang w:eastAsia="hr-HR"/>
        </w:rPr>
      </w:pPr>
    </w:p>
    <w:p w:rsidRDefault="00744191" w:rsidP="000D594E" w:rsidR="003629DC">
      <w:pPr>
        <w:ind w:firstLine="708"/>
        <w:rPr>
          <w:rFonts w:cs="Times New Roman" w:eastAsia="Times New Roman"/>
          <w:szCs w:val="24"/>
          <w:lang w:eastAsia="hr-HR"/>
        </w:rPr>
      </w:pPr>
      <w:r>
        <w:t>II.</w:t>
      </w:r>
      <w:r>
        <w:tab/>
      </w:r>
      <w:r w:rsidR="003629DC" w:rsidRPr="003742F3">
        <w:t>Nalaže se</w:t>
      </w:r>
      <w:r w:rsidR="003629DC">
        <w:t xml:space="preserve"> </w:t>
      </w:r>
      <w:r w:rsidR="003629DC" w:rsidRPr="003742F3">
        <w:t xml:space="preserve">sudskom registru ovog suda da po primitku ovog rješenja izvrši brisanje upisa provedenog po ovosudnom rješenju posl. br. </w:t>
      </w:r>
      <w:r w:rsidR="000D594E">
        <w:rPr>
          <w:rFonts w:cs="Times New Roman" w:eastAsia="Times New Roman"/>
          <w:szCs w:val="24"/>
          <w:lang w:eastAsia="hr-HR"/>
        </w:rPr>
        <w:t>2 St-624/15-5 od 16.3.2016., ispravljenog rješenjem posl.br. 21 St-624/15-8 od 22.4.2016.</w:t>
      </w:r>
    </w:p>
    <w:p w:rsidRDefault="000D594E" w:rsidP="000D594E" w:rsidR="000D594E">
      <w:pPr>
        <w:ind w:firstLine="708"/>
      </w:pPr>
    </w:p>
    <w:p w:rsidRDefault="00790C2C" w:rsidP="000D594E" w:rsidR="00790C2C">
      <w:pPr>
        <w:ind w:firstLine="708"/>
      </w:pPr>
    </w:p>
    <w:p w:rsidRDefault="003629DC" w:rsidP="003629DC" w:rsidR="003629DC" w:rsidRPr="00AD71A8">
      <w:pPr>
        <w:jc w:val="center"/>
      </w:pPr>
      <w:r w:rsidRPr="00AD71A8">
        <w:t>Obrazloženje</w:t>
      </w:r>
    </w:p>
    <w:p w:rsidRDefault="003629DC" w:rsidP="003629DC" w:rsidR="003629D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90C2C" w:rsidP="003629DC" w:rsidR="00790C2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D594E" w:rsidP="003629DC" w:rsidR="003629D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Prije pravomo</w:t>
      </w:r>
      <w:r w:rsidR="00744191">
        <w:rPr>
          <w:rFonts w:cs="Times New Roman" w:eastAsia="Times New Roman"/>
          <w:szCs w:val="24"/>
          <w:lang w:eastAsia="hr-HR"/>
        </w:rPr>
        <w:t>ćnosti rješenja o otvaranju i zaključenju stečajnog postupka nad dužnikom, dužnik je dostavio Potvrdu FINA-e od 9. lipnja 2016. iz koje proizlazi da je dužnik bio u blokadi od 14.4.2011. do zaključno 7. lipnja 2016., a na dan izdavanja Potvrde društvo nije u blokadi, radi čega je adekvatnom primjenom odredbe čl. 128. st. 9. Stečajnog zakona (NN 71/15) donesena odluka kao u izreci.</w:t>
      </w:r>
    </w:p>
    <w:p w:rsidRDefault="00744191" w:rsidP="003629DC" w:rsidR="0074419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90C2C" w:rsidP="003629DC" w:rsidR="00790C2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629DC" w:rsidP="003629DC" w:rsidR="003629DC">
      <w:pPr>
        <w:jc w:val="center"/>
        <w:rPr>
          <w:rFonts w:cs="Times New Roman" w:eastAsia="Times New Roman"/>
          <w:szCs w:val="24"/>
          <w:lang w:eastAsia="hr-HR"/>
        </w:rPr>
      </w:pPr>
      <w:r w:rsidRPr="0094307F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14. lipnja</w:t>
      </w:r>
      <w:r w:rsidRPr="0094307F">
        <w:rPr>
          <w:rFonts w:cs="Times New Roman" w:eastAsia="Times New Roman"/>
          <w:szCs w:val="24"/>
          <w:lang w:eastAsia="hr-HR"/>
        </w:rPr>
        <w:t xml:space="preserve"> 2016. </w:t>
      </w:r>
    </w:p>
    <w:p w:rsidRDefault="00790C2C" w:rsidP="003629DC" w:rsidR="00790C2C" w:rsidRPr="0094307F">
      <w:pPr>
        <w:jc w:val="center"/>
        <w:rPr>
          <w:rFonts w:cs="Times New Roman" w:eastAsia="Times New Roman"/>
          <w:szCs w:val="24"/>
          <w:lang w:eastAsia="hr-HR"/>
        </w:rPr>
      </w:pPr>
    </w:p>
    <w:p w:rsidRDefault="003629DC" w:rsidP="003629DC" w:rsidR="003629DC" w:rsidRPr="0094307F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 w:rsidRPr="0094307F">
        <w:rPr>
          <w:rFonts w:cs="Times New Roman" w:eastAsia="Times New Roman"/>
          <w:szCs w:val="24"/>
          <w:lang w:eastAsia="hr-HR"/>
        </w:rPr>
        <w:t>Sudac</w:t>
      </w:r>
    </w:p>
    <w:p w:rsidRDefault="003629DC" w:rsidP="003629DC" w:rsidR="003629DC" w:rsidRPr="0094307F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 w:rsidRPr="0094307F">
        <w:rPr>
          <w:rFonts w:cs="Times New Roman" w:eastAsia="Times New Roman"/>
          <w:szCs w:val="24"/>
          <w:lang w:eastAsia="hr-HR"/>
        </w:rPr>
        <w:t>Adrijana Labinjan Skok</w:t>
      </w:r>
      <w:r>
        <w:rPr>
          <w:rFonts w:cs="Times New Roman" w:eastAsia="Times New Roman"/>
          <w:szCs w:val="24"/>
          <w:lang w:eastAsia="hr-HR"/>
        </w:rPr>
        <w:t>, v.</w:t>
      </w:r>
      <w:r w:rsidRPr="0094307F">
        <w:rPr>
          <w:rFonts w:cs="Times New Roman" w:eastAsia="Times New Roman"/>
          <w:szCs w:val="24"/>
          <w:lang w:eastAsia="hr-HR"/>
        </w:rPr>
        <w:t>r.</w:t>
      </w:r>
    </w:p>
    <w:p w:rsidRDefault="00790C2C" w:rsidP="003629DC" w:rsidR="00790C2C" w:rsidRPr="0094307F">
      <w:pPr>
        <w:jc w:val="left"/>
        <w:rPr>
          <w:rFonts w:cs="Times New Roman" w:eastAsia="Times New Roman"/>
          <w:szCs w:val="24"/>
          <w:lang w:eastAsia="hr-HR"/>
        </w:rPr>
      </w:pPr>
    </w:p>
    <w:p w:rsidRDefault="00744191" w:rsidP="00744191" w:rsidR="00744191" w:rsidRPr="00A01367">
      <w:r w:rsidRPr="00A01367">
        <w:t>UPUTA O PRAVNOM LIJEKU:</w:t>
      </w:r>
    </w:p>
    <w:p w:rsidRDefault="00744191" w:rsidP="00744191" w:rsidR="00744191">
      <w:pPr>
        <w:ind w:firstLine="720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744191" w:rsidP="00744191" w:rsidR="00744191" w:rsidRPr="00A01367">
      <w:pPr>
        <w:ind w:firstLine="720"/>
      </w:pPr>
      <w:r w:rsidRPr="00A01367">
        <w:t>Žalba se podnosi putem ovoga suda u dovoljnom broju primjerka za sud i protivnu stranu, a o žalbi odlučuje Visoki trgovački sud Republike Hrvatske.</w:t>
      </w:r>
    </w:p>
    <w:p w:rsidRDefault="003629DC" w:rsidP="003629DC" w:rsidR="003629DC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3629DC" w:rsidP="003629DC" w:rsidR="003629DC" w:rsidRPr="00790C2C">
      <w:pPr>
        <w:jc w:val="left"/>
        <w:rPr>
          <w:rFonts w:cs="Times New Roman" w:eastAsia="Times New Roman"/>
          <w:szCs w:val="24"/>
          <w:lang w:eastAsia="hr-HR"/>
        </w:rPr>
      </w:pPr>
      <w:r w:rsidRPr="00790C2C">
        <w:rPr>
          <w:rFonts w:cs="Times New Roman" w:eastAsia="Times New Roman"/>
          <w:szCs w:val="24"/>
          <w:lang w:eastAsia="hr-HR"/>
        </w:rPr>
        <w:t>DNA:</w:t>
      </w:r>
    </w:p>
    <w:p w:rsidRDefault="003629DC" w:rsidP="003629DC" w:rsidR="003629DC" w:rsidRPr="00790C2C">
      <w:pPr>
        <w:jc w:val="left"/>
        <w:rPr>
          <w:rFonts w:cs="Times New Roman" w:eastAsia="Times New Roman"/>
          <w:szCs w:val="24"/>
          <w:lang w:eastAsia="hr-HR"/>
        </w:rPr>
      </w:pPr>
      <w:r w:rsidRPr="00790C2C">
        <w:rPr>
          <w:rFonts w:cs="Times New Roman" w:eastAsia="Times New Roman"/>
          <w:szCs w:val="24"/>
          <w:lang w:eastAsia="hr-HR"/>
        </w:rPr>
        <w:t>- Financijska agencija, RC Rijeka, Podružnica Pula, Pula, Giardini 5</w:t>
      </w:r>
    </w:p>
    <w:p w:rsidRDefault="003629DC" w:rsidP="003629DC" w:rsidR="003629DC" w:rsidRPr="00790C2C">
      <w:pPr>
        <w:rPr>
          <w:rFonts w:cs="Times New Roman" w:eastAsia="Times New Roman"/>
          <w:szCs w:val="24"/>
        </w:rPr>
      </w:pPr>
      <w:r w:rsidRPr="00790C2C">
        <w:rPr>
          <w:rFonts w:cs="Times New Roman" w:eastAsia="Times New Roman"/>
          <w:szCs w:val="24"/>
        </w:rPr>
        <w:t xml:space="preserve">- dužnik </w:t>
      </w:r>
      <w:r w:rsidR="00744191" w:rsidRPr="00790C2C">
        <w:rPr>
          <w:rFonts w:cs="Times New Roman" w:eastAsia="Times New Roman"/>
          <w:szCs w:val="24"/>
        </w:rPr>
        <w:t>i zakonski zastupnik dužnika</w:t>
      </w:r>
      <w:r w:rsidRPr="00790C2C">
        <w:rPr>
          <w:rFonts w:cs="Times New Roman" w:eastAsia="Times New Roman"/>
          <w:szCs w:val="24"/>
        </w:rPr>
        <w:t xml:space="preserve"> po pun</w:t>
      </w:r>
      <w:r w:rsidR="00744191" w:rsidRPr="00790C2C">
        <w:rPr>
          <w:rFonts w:cs="Times New Roman" w:eastAsia="Times New Roman"/>
          <w:szCs w:val="24"/>
        </w:rPr>
        <w:t xml:space="preserve"> Marku Kuzmanoviću, Pula, Giardini 3/III</w:t>
      </w:r>
    </w:p>
    <w:p w:rsidRDefault="003629DC" w:rsidP="003629DC" w:rsidR="00010A93">
      <w:pPr>
        <w:rPr>
          <w:rFonts w:cs="Times New Roman" w:eastAsia="Times New Roman"/>
          <w:szCs w:val="24"/>
        </w:rPr>
      </w:pPr>
      <w:r w:rsidRPr="00790C2C">
        <w:rPr>
          <w:rFonts w:cs="Times New Roman" w:eastAsia="Times New Roman"/>
          <w:szCs w:val="24"/>
        </w:rPr>
        <w:t xml:space="preserve">- stečajni upravitelj </w:t>
      </w:r>
      <w:r w:rsidR="00744191" w:rsidRPr="00790C2C">
        <w:rPr>
          <w:rFonts w:cs="Times New Roman" w:eastAsia="Times New Roman"/>
          <w:szCs w:val="24"/>
        </w:rPr>
        <w:t>Radijana Trobonjača, Opatija, M. Tita 49</w:t>
      </w:r>
      <w:r w:rsidRPr="00790C2C">
        <w:rPr>
          <w:rFonts w:cs="Times New Roman" w:eastAsia="Times New Roman"/>
          <w:szCs w:val="24"/>
        </w:rPr>
        <w:t xml:space="preserve">, uz </w:t>
      </w:r>
      <w:r w:rsidR="00744191" w:rsidRPr="00790C2C">
        <w:rPr>
          <w:rFonts w:cs="Times New Roman" w:eastAsia="Times New Roman"/>
          <w:szCs w:val="24"/>
        </w:rPr>
        <w:t xml:space="preserve">podnesak dužnika od </w:t>
      </w:r>
    </w:p>
    <w:p w:rsidRDefault="00010A93" w:rsidP="003629DC" w:rsidR="003629DC" w:rsidRPr="00790C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="00744191" w:rsidRPr="00790C2C">
        <w:rPr>
          <w:rFonts w:cs="Times New Roman" w:eastAsia="Times New Roman"/>
          <w:szCs w:val="24"/>
        </w:rPr>
        <w:t>13.6.2016.</w:t>
      </w:r>
    </w:p>
    <w:p w:rsidRDefault="00744191" w:rsidP="003629DC" w:rsidR="003629DC" w:rsidRPr="00790C2C">
      <w:pPr>
        <w:rPr>
          <w:rFonts w:cs="Times New Roman" w:eastAsia="Times New Roman"/>
          <w:szCs w:val="24"/>
        </w:rPr>
      </w:pPr>
      <w:r w:rsidRPr="00790C2C">
        <w:rPr>
          <w:rFonts w:cs="Times New Roman" w:eastAsia="Times New Roman"/>
          <w:szCs w:val="24"/>
        </w:rPr>
        <w:t>- Porezna uprava, Područni ured Istra, primorje, Lika, Pazin, M. B. Rašana 2/4, p.p. 60</w:t>
      </w:r>
    </w:p>
    <w:p w:rsidRDefault="003629DC" w:rsidP="003629DC" w:rsidR="003629DC" w:rsidRPr="00790C2C">
      <w:pPr>
        <w:rPr>
          <w:rFonts w:cs="Times New Roman" w:eastAsia="Times New Roman"/>
          <w:szCs w:val="24"/>
        </w:rPr>
      </w:pPr>
      <w:r w:rsidRPr="00790C2C">
        <w:rPr>
          <w:rFonts w:cs="Times New Roman" w:eastAsia="Times New Roman"/>
          <w:szCs w:val="24"/>
        </w:rPr>
        <w:t>- ŽDO Pula, Pula, Kranjčevićeva 8</w:t>
      </w:r>
    </w:p>
    <w:p w:rsidRDefault="003629DC" w:rsidP="003629DC" w:rsidR="003629DC" w:rsidRPr="00790C2C">
      <w:pPr>
        <w:jc w:val="left"/>
        <w:rPr>
          <w:rFonts w:cs="Times New Roman" w:eastAsia="Times New Roman"/>
          <w:szCs w:val="24"/>
          <w:lang w:eastAsia="hr-HR"/>
        </w:rPr>
      </w:pPr>
      <w:r w:rsidRPr="00790C2C">
        <w:rPr>
          <w:rFonts w:cs="Times New Roman" w:eastAsia="Times New Roman"/>
          <w:szCs w:val="24"/>
          <w:lang w:eastAsia="hr-HR"/>
        </w:rPr>
        <w:t>- mrežna stranica e-Oglasna ploča sudova (8 dana)</w:t>
      </w:r>
    </w:p>
    <w:p w:rsidRDefault="003629DC" w:rsidP="003629DC" w:rsidR="003629DC" w:rsidRPr="00790C2C">
      <w:pPr>
        <w:rPr>
          <w:szCs w:val="24"/>
        </w:rPr>
      </w:pPr>
      <w:r w:rsidRPr="00790C2C">
        <w:rPr>
          <w:szCs w:val="24"/>
        </w:rPr>
        <w:t xml:space="preserve">- </w:t>
      </w:r>
      <w:r w:rsidRPr="00790C2C">
        <w:rPr>
          <w:rFonts w:cs="Times New Roman" w:eastAsia="Times New Roman"/>
          <w:szCs w:val="24"/>
        </w:rPr>
        <w:t>sudski registar</w:t>
      </w:r>
    </w:p>
    <w:p w:rsidRDefault="00E44782" w:rsidR="00500701"/>
    <w:sectPr w:rsidSect="00790C2C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9DC" w:rsidP="003629DC" w:rsidR="003629DC">
      <w:r>
        <w:separator/>
      </w:r>
    </w:p>
  </w:endnote>
  <w:endnote w:id="0" w:type="continuationSeparator">
    <w:p w:rsidRDefault="003629DC" w:rsidP="003629DC" w:rsidR="00362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9DC" w:rsidP="003629DC" w:rsidR="003629DC">
      <w:r>
        <w:separator/>
      </w:r>
    </w:p>
  </w:footnote>
  <w:footnote w:id="0" w:type="continuationSeparator">
    <w:p w:rsidRDefault="003629DC" w:rsidP="003629DC" w:rsidR="003629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A93" w:rsidP="003C32A3" w:rsidR="003C32A3">
    <w:pPr>
      <w:pStyle w:val="Zaglavlje"/>
      <w:jc w:val="right"/>
      <w:rPr>
        <w:rFonts w:cs="Times New Roman" w:eastAsia="Times New Roman"/>
        <w:bCs/>
        <w:szCs w:val="20"/>
        <w:lang w:val="en-US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E44782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3629DC">
      <w:rPr>
        <w:rFonts w:cs="Times New Roman" w:eastAsia="Times New Roman"/>
        <w:bCs/>
        <w:szCs w:val="20"/>
        <w:lang w:val="en-US"/>
      </w:rPr>
      <w:t>Posl.br.: 2 St-624/15-11</w:t>
    </w:r>
  </w:p>
  <w:p w:rsidRDefault="00E44782" w:rsidP="003C32A3" w:rsidR="00DB2882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782" w:rsidP="003C32A3" w:rsidR="003C32A3" w:rsidRPr="00A074C3">
    <w:pPr>
      <w:pStyle w:val="Zaglavlje"/>
      <w:jc w:val="right"/>
      <w:rPr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29DC"/>
    <w:rsid w:val="00010A93"/>
    <w:rsid w:val="000D594E"/>
    <w:rsid w:val="003629DC"/>
    <w:rsid w:val="00554328"/>
    <w:rsid w:val="00744191"/>
    <w:rsid w:val="00790C2C"/>
    <w:rsid w:val="00985388"/>
    <w:rsid w:val="00E4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29D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29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29D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29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29D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629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29D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44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78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78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78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78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29D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29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29D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29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29D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629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29D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44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78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78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78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78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2016.</izvorni_sadrzaj>
    <derivirana_varijabla naziv="DomainObject.Predmet.DatumRjesavanja_1">16.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St-624/2015</izvorni_sadrzaj>
    <derivirana_varijabla naziv="DomainObject.Predmet.OznakaBroj_1">St-624/2015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I. R. O.  d.o.o. zastupanog po punomoćniku Odvj. Marko Kuzmanović</izvorni_sadrzaj>
    <derivirana_varijabla naziv="DomainObject.Predmet.ProtustrankaFormated_1">  G. I. R. O.  d.o.o. zastupanog po punomoćniku Odvj. Marko Kuzmanović</derivirana_varijabla>
  </DomainObject.Predmet.ProtustrankaFormated>
  <DomainObject.Predmet.ProtustrankaFormatedOIB>
    <izvorni_sadrzaj>  G. I. R. O.  d.o.o., OIB 17291744625 zastupanog po punomoćniku Odvj. Marko Kuzmanović</izvorni_sadrzaj>
    <derivirana_varijabla naziv="DomainObject.Predmet.ProtustrankaFormatedOIB_1">  G. I. R. O.  d.o.o., OIB 17291744625 zastupanog po punomoćniku Odvj. Marko Kuzmanović</derivirana_varijabla>
  </DomainObject.Predmet.ProtustrankaFormatedOIB>
  <DomainObject.Predmet.ProtustrankaFormatedWithAdress>
    <izvorni_sadrzaj> G. I. R. O.  d.o.o., Flavijevska 12, 52100 Pula zastupanog po punomoćniku Odvj. Marko Kuzmanović</izvorni_sadrzaj>
    <derivirana_varijabla naziv="DomainObject.Predmet.ProtustrankaFormatedWithAdress_1"> G. I. R. O.  d.o.o., Flavijevska 12, 52100 Pula zastupanog po punomoćniku Odvj. Marko Kuzmanović</derivirana_varijabla>
  </DomainObject.Predmet.ProtustrankaFormatedWithAdress>
  <DomainObject.Predmet.ProtustrankaFormatedWithAdressOIB>
    <izvorni_sadrzaj> G. I. R. O.  d.o.o., OIB 17291744625, Flavijevska 12, 52100 Pula zastupanog po punomoćniku Odvj. Marko Kuzmanović</izvorni_sadrzaj>
    <derivirana_varijabla naziv="DomainObject.Predmet.ProtustrankaFormatedWithAdressOIB_1"> G. I. R. O.  d.o.o., OIB 17291744625, Flavijevska 12, 52100 Pula zastupanog po punomoćniku Odvj. Marko Kuzmanović</derivirana_varijabla>
  </DomainObject.Predmet.ProtustrankaFormatedWithAdressOIB>
  <DomainObject.Predmet.ProtustrankaWithAdress>
    <izvorni_sadrzaj>G. I. R. O.  d.o.o. Flavijevska 12, 52100 Pula</izvorni_sadrzaj>
    <derivirana_varijabla naziv="DomainObject.Predmet.ProtustrankaWithAdress_1">G. I. R. O.  d.o.o. Flavijevska 12, 52100 Pula</derivirana_varijabla>
  </DomainObject.Predmet.ProtustrankaWithAdress>
  <DomainObject.Predmet.ProtustrankaWithAdressOIB>
    <izvorni_sadrzaj>G. I. R. O.  d.o.o., OIB 17291744625, Flavijevska 12, 52100 Pula</izvorni_sadrzaj>
    <derivirana_varijabla naziv="DomainObject.Predmet.ProtustrankaWithAdressOIB_1">G. I. R. O.  d.o.o., OIB 17291744625, Flavijevska 12, 52100 Pula</derivirana_varijabla>
  </DomainObject.Predmet.ProtustrankaWithAdressOIB>
  <DomainObject.Predmet.ProtustrankaNazivFormated>
    <izvorni_sadrzaj>G. I. R. O.  d.o.o.</izvorni_sadrzaj>
    <derivirana_varijabla naziv="DomainObject.Predmet.ProtustrankaNazivFormated_1">G. I. R. O.  d.o.o.</derivirana_varijabla>
  </DomainObject.Predmet.ProtustrankaNazivFormated>
  <DomainObject.Predmet.ProtustrankaNazivFormatedOIB>
    <izvorni_sadrzaj>G. I. R. O.  d.o.o., OIB 17291744625</izvorni_sadrzaj>
    <derivirana_varijabla naziv="DomainObject.Predmet.ProtustrankaNazivFormatedOIB_1">G. I. R. O.  d.o.o., OIB 17291744625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32144.02</izvorni_sadrzaj>
    <derivirana_varijabla naziv="DomainObject.Predmet.TrenutnaVrijednost_1">32144.02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 I. R. O.  d.o.o. zastupanog po punomoćniku Odvj. Marko Kuzmanović</item>
    </izvorni_sadrzaj>
    <derivirana_varijabla naziv="DomainObject.Predmet.ProtuStrankaListFormated_1">
      <item>G. I. R. O.  d.o.o. zastupanog po punomoćniku Odvj. Marko Kuzmanović</item>
    </derivirana_varijabla>
  </DomainObject.Predmet.ProtuStrankaListFormated>
  <DomainObject.Predmet.ProtuStrankaListFormatedOIB>
    <izvorni_sadrzaj>
      <item>G. I. R. O.  d.o.o., OIB 17291744625 zastupanog po punomoćniku Odvj. Marko Kuzmanović</item>
    </izvorni_sadrzaj>
    <derivirana_varijabla naziv="DomainObject.Predmet.ProtuStrankaListFormatedOIB_1">
      <item>G. I. R. O.  d.o.o., OIB 17291744625 zastupanog po punomoćniku Odvj. Marko Kuzmanović</item>
    </derivirana_varijabla>
  </DomainObject.Predmet.ProtuStrankaListFormatedOIB>
  <DomainObject.Predmet.ProtuStrankaListFormatedWithAdress>
    <izvorni_sadrzaj>
      <item>G. I. R. O.  d.o.o., Flavijevska 12, 52100 Pula zastupanog po punomoćniku Odvj. Marko Kuzmanović</item>
    </izvorni_sadrzaj>
    <derivirana_varijabla naziv="DomainObject.Predmet.ProtuStrankaListFormatedWithAdress_1">
      <item>G. I. R. O.  d.o.o., Flavijevska 12, 52100 Pula zastupanog po punomoćniku Odvj. Marko Kuzmanović</item>
    </derivirana_varijabla>
  </DomainObject.Predmet.ProtuStrankaListFormatedWithAdress>
  <DomainObject.Predmet.ProtuStrankaListFormatedWithAdressOIB>
    <izvorni_sadrzaj>
      <item>G. I. R. O.  d.o.o., OIB 17291744625, Flavijevska 12, 52100 Pula zastupanog po punomoćniku Odvj. Marko Kuzmanović</item>
    </izvorni_sadrzaj>
    <derivirana_varijabla naziv="DomainObject.Predmet.ProtuStrankaListFormatedWithAdressOIB_1">
      <item>G. I. R. O.  d.o.o., OIB 17291744625, Flavijevska 12, 52100 Pula zastupanog po punomoćniku Odvj. Marko Kuzmanović</item>
    </derivirana_varijabla>
  </DomainObject.Predmet.ProtuStrankaListFormatedWithAdressOIB>
  <DomainObject.Predmet.ProtuStrankaListNazivFormated>
    <izvorni_sadrzaj>
      <item>G. I. R. O.  d.o.o.</item>
    </izvorni_sadrzaj>
    <derivirana_varijabla naziv="DomainObject.Predmet.ProtuStrankaListNazivFormated_1">
      <item>G. I. R. O.  d.o.o.</item>
    </derivirana_varijabla>
  </DomainObject.Predmet.ProtuStrankaListNazivFormated>
  <DomainObject.Predmet.ProtuStrankaListNazivFormatedOIB>
    <izvorni_sadrzaj>
      <item>G. I. R. O.  d.o.o., OIB 17291744625</item>
    </izvorni_sadrzaj>
    <derivirana_varijabla naziv="DomainObject.Predmet.ProtuStrankaListNazivFormatedOIB_1">
      <item>G. I. R. O.  d.o.o., OIB 17291744625</item>
    </derivirana_varijabla>
  </DomainObject.Predmet.ProtuStrankaListNazivFormatedOIB>
  <DomainObject.Predmet.OstaliListFormated>
    <izvorni_sadrzaj>
      <item>Odvj. Marko Kuzmanović punomoćnik sudionika u postupku G. I. R. O.  d.o.o.</item>
    </izvorni_sadrzaj>
    <derivirana_varijabla naziv="DomainObject.Predmet.OstaliListFormated_1">
      <item>Odvj. Marko Kuzmanović punomoćnik sudionika u postupku G. I. R. O.  d.o.o.</item>
    </derivirana_varijabla>
  </DomainObject.Predmet.OstaliListFormated>
  <DomainObject.Predmet.OstaliListFormatedOIB>
    <izvorni_sadrzaj>
      <item>Odvj. Marko Kuzmanović punomoćnik sudionika u postupku G. I. R. O.  d.o.o.</item>
    </izvorni_sadrzaj>
    <derivirana_varijabla naziv="DomainObject.Predmet.OstaliListFormatedOIB_1">
      <item>Odvj. Marko Kuzmanović punomoćnik sudionika u postupku G. I. R. O.  d.o.o.</item>
    </derivirana_varijabla>
  </DomainObject.Predmet.OstaliListFormatedOIB>
  <DomainObject.Predmet.OstaliListFormatedWithAdress>
    <izvorni_sadrzaj>
      <item>Odvj. Marko Kuzmanović, Giardini 3/III, 52100 Pula punomoćnik sudionika u postupku G. I. R. O.  d.o.o.</item>
    </izvorni_sadrzaj>
    <derivirana_varijabla naziv="DomainObject.Predmet.OstaliListFormatedWithAdress_1">
      <item>Odvj. Marko Kuzmanović, Giardini 3/III, 52100 Pula punomoćnik sudionika u postupku G. I. R. O.  d.o.o.</item>
    </derivirana_varijabla>
  </DomainObject.Predmet.OstaliListFormatedWithAdress>
  <DomainObject.Predmet.OstaliListFormatedWithAdressOIB>
    <izvorni_sadrzaj>
      <item>Odvj. Marko Kuzmanović, Giardini 3/III, 52100 Pula punomoćnik sudionika u postupku G. I. R. O.  d.o.o.</item>
    </izvorni_sadrzaj>
    <derivirana_varijabla naziv="DomainObject.Predmet.OstaliListFormatedWithAdressOIB_1">
      <item>Odvj. Marko Kuzmanović, Giardini 3/III, 52100 Pula punomoćnik sudionika u postupku G. I. R. O.  d.o.o.</item>
    </derivirana_varijabla>
  </DomainObject.Predmet.OstaliListFormatedWithAdressOIB>
  <DomainObject.Predmet.OstaliListNazivFormated>
    <izvorni_sadrzaj>
      <item>Odvj. Marko Kuzmanović</item>
    </izvorni_sadrzaj>
    <derivirana_varijabla naziv="DomainObject.Predmet.OstaliListNazivFormated_1">
      <item>Odvj. Marko Kuzmanović</item>
    </derivirana_varijabla>
  </DomainObject.Predmet.OstaliListNazivFormated>
  <DomainObject.Predmet.OstaliListNazivFormatedOIB>
    <izvorni_sadrzaj>
      <item>Odvj. Marko Kuzmanović</item>
    </izvorni_sadrzaj>
    <derivirana_varijabla naziv="DomainObject.Predmet.OstaliListNazivFormatedOIB_1">
      <item>Odvj. Marko Kuzmanović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 I. R. O.  d.o.o.</izvorni_sadrzaj>
    <derivirana_varijabla naziv="DomainObject.Predmet.ProtustrankaIDrugi_1">G. I. R. O.  d.o.o.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 I. R. O.  d.o.o., OIB 17291744625, Flavijevska 12, 52100 Pula</izvorni_sadrzaj>
    <derivirana_varijabla naziv="DomainObject.Predmet.ProtustrankaIDrugiAdressOIB_1">G. I. R. O.  d.o.o., OIB 17291744625, Flavijevska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ožujka 2016.</izvorni_sadrzaj>
    <derivirana_varijabla naziv="DomainObject.Predmet.OdlukaRjesenje.DatumDonosenjaOdluke_1">16.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St-624/2015-5</izvorni_sadrzaj>
    <derivirana_varijabla naziv="DomainObject.Predmet.OdlukaRjesenje.Oznaka_1">St-624/2015-5</derivirana_varijabla>
  </DomainObject.Predmet.OdlukaRjesenje.Oznaka>
  <DomainObject.Predmet.SudioniciListNaziv>
    <izvorni_sadrzaj>
      <item>FINANCIJSKA AGENCIJA, RC RIJEKA, PODRUŽNICA PULA, PULA</item>
      <item>G. I. R. O.  d.o.o.</item>
      <item>Odvj. Marko Kuzmanović</item>
    </izvorni_sadrzaj>
    <derivirana_varijabla naziv="DomainObject.Predmet.SudioniciListNaziv_1">
      <item>FINANCIJSKA AGENCIJA, RC RIJEKA, PODRUŽNICA PULA, PULA</item>
      <item>G. I. R. O.  d.o.o.</item>
      <item>Odvj. Marko Kuzmanović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 I. R. O.  d.o.o., OIB 17291744625, Flavijevska 12,52100 Pula</item>
      <item>Odvj. Marko Kuzmanović, Giardini 3/III,52100 Pula</item>
    </izvorni_sadrzaj>
    <derivirana_varijabla naziv="DomainObject.Predmet.SudioniciListAdressOIB_1">
      <item>FINANCIJSKA AGENCIJA, RC RIJEKA, PODRUŽNICA PULA, PULA, OIB 85821130368, Giardini 5,52100 Pula</item>
      <item>G. I. R. O.  d.o.o., OIB 17291744625, Flavijevska 12,52100 Pula</item>
      <item>Odvj. Marko Kuzmanović, Giardini 3/III,52100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17291744625</item>
      <item>, OIB null</item>
    </izvorni_sadrzaj>
    <derivirana_varijabla naziv="DomainObject.Predmet.SudioniciListNazivOIB_1">
      <item>, OIB 85821130368</item>
      <item>, OIB 17291744625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2037</properties:Characters>
  <properties:Lines>63</properties:Lines>
  <properties:Paragraphs>27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2016-06-14T06:25:00Z</dcterms:created>
  <dc:creator>Jasmina Matika</dc:creator>
  <cp:lastModifiedBy>Jasmina Matika</cp:lastModifiedBy>
  <cp:lastPrinted>2016-06-14T07:36:00Z</cp:lastPrinted>
  <dcterms:modified xmlns:xsi="http://www.w3.org/2001/XMLSchema-instance" xsi:type="dcterms:W3CDTF">2016-06-14T07:40:00Z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