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B5028" w:rsidRPr="00C61EDF">
        <w:trPr>
          <w:trHeight w:val="2231"/>
        </w:trPr>
        <w:tc>
          <w:tcPr>
            <w:tcW w:type="dxa" w:w="3369"/>
            <w:vAlign w:val="center"/>
          </w:tcPr>
          <w:p w:rsidRDefault="00BB5028" w:rsidP="00A66C00" w:rsidR="00BB5028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B5028" w:rsidP="00A66C00" w:rsidR="00BB5028" w:rsidRPr="00F24FD8">
            <w:pPr>
              <w:spacing w:before="100"/>
            </w:pPr>
            <w:r w:rsidRPr="00F24FD8">
              <w:t>REPUBLIKA HRVATSKA</w:t>
            </w:r>
          </w:p>
          <w:p w:rsidRDefault="00BB5028" w:rsidP="00A66C00" w:rsidR="00BB5028" w:rsidRPr="00F24FD8">
            <w:r w:rsidRPr="00F24FD8">
              <w:t>TRGOVAČKI SUD U SPLITU</w:t>
            </w:r>
          </w:p>
          <w:p w:rsidRDefault="00BB5028" w:rsidP="00DA5B9D" w:rsidR="00BB5028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both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DA5B9D" w:rsidR="00BB5028">
            <w:pPr>
              <w:jc w:val="right"/>
              <w:rPr>
                <w:noProof/>
              </w:rPr>
            </w:pPr>
          </w:p>
          <w:p w:rsidRDefault="00BB5028" w:rsidP="00265475" w:rsidR="00BB5028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65475">
              <w:rPr>
                <w:noProof/>
              </w:rPr>
              <w:t>1781/2015</w:t>
            </w:r>
          </w:p>
        </w:tc>
      </w:tr>
    </w:tbl>
    <w:p w14:textId="ecf7ca4" w14:paraId="ecf7ca4" w:rsidRDefault="003547E0" w:rsidP="003547E0" w:rsidR="003547E0">
      <w:pPr>
        <w:jc w:val="both"/>
        <w15:collapsed w:val="false"/>
        <w:rPr>
          <w:bCs/>
        </w:rPr>
      </w:pPr>
    </w:p>
    <w:p w:rsidRDefault="003547E0" w:rsidP="00B94869" w:rsidR="003547E0">
      <w:pPr>
        <w:spacing w:after="200" w:before="3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3547E0" w:rsidP="00B94869" w:rsidR="003547E0">
      <w:pPr>
        <w:spacing w:after="200" w:before="300"/>
        <w:jc w:val="center"/>
        <w:rPr>
          <w:bCs/>
          <w:spacing w:val="60"/>
        </w:rPr>
      </w:pPr>
      <w:r>
        <w:rPr>
          <w:bCs/>
          <w:spacing w:val="60"/>
        </w:rPr>
        <w:t>RJEŠENJE</w:t>
      </w:r>
    </w:p>
    <w:p w:rsidRDefault="0062197C" w:rsidP="0062197C" w:rsidR="0062197C">
      <w:pPr>
        <w:spacing w:before="220"/>
        <w:ind w:firstLine="709"/>
        <w:jc w:val="both"/>
        <w:rPr>
          <w:b/>
        </w:rPr>
      </w:pPr>
      <w:r>
        <w:t>Trgovački sud u Splitu, po stečajnoj sutkinji Ani Golub Gruić,</w:t>
      </w:r>
      <w:r w:rsidR="00BB5028">
        <w:t xml:space="preserve"> </w:t>
      </w:r>
      <w:r>
        <w:t xml:space="preserve">u postupku povodom prijedloga FINANCIJSKE AGENCIJE, Regionalni centar Split, Mažuranićevo šetalište 24b, OIB: 85821130368, za otvaranje stečajnog postupka nad dužnikom </w:t>
      </w:r>
      <w:r w:rsidR="00265475" w:rsidRPr="00265475">
        <w:t>L.A. &amp; HRVOJE d.o.o., OIB: 60028131929, Split, Obala Hrvatskog narodnog preporoda 25</w:t>
      </w:r>
      <w:r w:rsidR="0045194A">
        <w:t xml:space="preserve">, </w:t>
      </w:r>
      <w:r w:rsidR="00265475">
        <w:t>22</w:t>
      </w:r>
      <w:r w:rsidR="00D17DEE">
        <w:t>.</w:t>
      </w:r>
      <w:r w:rsidR="00BB5028">
        <w:t xml:space="preserve"> siječnja</w:t>
      </w:r>
      <w:r>
        <w:t xml:space="preserve"> 201</w:t>
      </w:r>
      <w:r w:rsidR="00BB5028">
        <w:t>8</w:t>
      </w:r>
      <w:r>
        <w:t xml:space="preserve">. </w:t>
      </w:r>
    </w:p>
    <w:p w:rsidRDefault="00B34C77" w:rsidP="002D1AE8" w:rsidR="003547E0">
      <w:pPr>
        <w:tabs>
          <w:tab w:pos="4536" w:val="center"/>
          <w:tab w:pos="7095" w:val="left"/>
        </w:tabs>
        <w:spacing w:after="300" w:before="300"/>
      </w:pPr>
      <w:r>
        <w:rPr>
          <w:bCs/>
        </w:rPr>
        <w:tab/>
      </w:r>
      <w:r w:rsidR="003547E0">
        <w:rPr>
          <w:bCs/>
        </w:rPr>
        <w:t>r i j e š i o  j e</w:t>
      </w:r>
      <w:r w:rsidR="003547E0">
        <w:t xml:space="preserve"> </w:t>
      </w:r>
      <w:r>
        <w:tab/>
      </w:r>
    </w:p>
    <w:p w:rsidRDefault="003547E0" w:rsidP="003547E0" w:rsidR="003547E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I. Otvara se stečajni postupak nad dužnikom </w:t>
      </w:r>
      <w:r w:rsidR="00265475" w:rsidRPr="00265475">
        <w:rPr>
          <w:rFonts w:cs="Times New Roman" w:hAnsi="Times New Roman" w:ascii="Times New Roman"/>
          <w:sz w:val="24"/>
          <w:szCs w:val="24"/>
        </w:rPr>
        <w:t>L.A. &amp; HRVOJE d.o.o., OIB: 60028131929, Split, Obala Hrvatskog narodnog preporoda 25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</w:t>
      </w:r>
      <w:r w:rsidR="003C4CE1">
        <w:rPr>
          <w:rFonts w:cs="Times New Roman" w:hAnsi="Times New Roman" w:ascii="Times New Roman"/>
          <w:sz w:val="24"/>
          <w:szCs w:val="24"/>
        </w:rPr>
        <w:t>I.</w:t>
      </w:r>
      <w:r w:rsidR="00265475">
        <w:rPr>
          <w:rFonts w:cs="Times New Roman" w:hAnsi="Times New Roman" w:ascii="Times New Roman"/>
          <w:sz w:val="24"/>
          <w:szCs w:val="24"/>
        </w:rPr>
        <w:t xml:space="preserve"> Stečajni postupak otvoren je 22</w:t>
      </w:r>
      <w:r w:rsidR="00BB5028" w:rsidRPr="00BB5028">
        <w:rPr>
          <w:rFonts w:cs="Times New Roman" w:hAnsi="Times New Roman" w:ascii="Times New Roman"/>
          <w:sz w:val="24"/>
          <w:szCs w:val="24"/>
        </w:rPr>
        <w:t xml:space="preserve">. siječnja 2018. </w:t>
      </w:r>
      <w:r w:rsidR="008961E0">
        <w:rPr>
          <w:rFonts w:cs="Times New Roman" w:hAnsi="Times New Roman" w:ascii="Times New Roman"/>
          <w:sz w:val="24"/>
          <w:szCs w:val="24"/>
        </w:rPr>
        <w:t>u 1</w:t>
      </w:r>
      <w:r w:rsidR="00265475">
        <w:rPr>
          <w:rFonts w:cs="Times New Roman" w:hAnsi="Times New Roman" w:ascii="Times New Roman"/>
          <w:sz w:val="24"/>
          <w:szCs w:val="24"/>
        </w:rPr>
        <w:t>3</w:t>
      </w:r>
      <w:r w:rsidR="00D17DEE">
        <w:rPr>
          <w:rFonts w:cs="Times New Roman" w:hAnsi="Times New Roman" w:ascii="Times New Roman"/>
          <w:sz w:val="24"/>
          <w:szCs w:val="24"/>
        </w:rPr>
        <w:t>:</w:t>
      </w:r>
      <w:r w:rsidR="00AE5279">
        <w:rPr>
          <w:rFonts w:cs="Times New Roman" w:hAnsi="Times New Roman" w:ascii="Times New Roman"/>
          <w:sz w:val="24"/>
          <w:szCs w:val="24"/>
        </w:rPr>
        <w:t>0</w:t>
      </w:r>
      <w:r w:rsidR="00BB5028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sati, kada je ovo rješenje o otvaranju stečajnog postupka istaknuto na mrežnoj stranici e-Oglasna ploča sudova.</w:t>
      </w:r>
    </w:p>
    <w:p w:rsidRDefault="003547E0" w:rsidP="002D1AE8" w:rsidR="00AE5279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Stečajn</w:t>
      </w:r>
      <w:r w:rsidR="00D9412E">
        <w:rPr>
          <w:rFonts w:cs="Times New Roman" w:hAnsi="Times New Roman" w:ascii="Times New Roman"/>
          <w:sz w:val="24"/>
          <w:szCs w:val="24"/>
        </w:rPr>
        <w:t>i upraviteljem</w:t>
      </w:r>
      <w:r>
        <w:rPr>
          <w:rFonts w:cs="Times New Roman" w:hAnsi="Times New Roman" w:ascii="Times New Roman"/>
          <w:sz w:val="24"/>
          <w:szCs w:val="24"/>
        </w:rPr>
        <w:t xml:space="preserve"> imenuje </w:t>
      </w:r>
      <w:r w:rsidR="00232B2D">
        <w:rPr>
          <w:rFonts w:cs="Times New Roman" w:hAnsi="Times New Roman" w:ascii="Times New Roman"/>
          <w:sz w:val="24"/>
          <w:szCs w:val="24"/>
        </w:rPr>
        <w:t xml:space="preserve">se </w:t>
      </w:r>
      <w:r w:rsidR="00265475" w:rsidRPr="00265475">
        <w:rPr>
          <w:rFonts w:cs="Times New Roman" w:hAnsi="Times New Roman" w:ascii="Times New Roman"/>
          <w:sz w:val="24"/>
          <w:szCs w:val="24"/>
        </w:rPr>
        <w:t>Josip Hrga iz Splita, Bihaćka 15/III, OIB: 15662494844</w:t>
      </w:r>
      <w:r w:rsidR="00265475"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IV. Zaključuje se stečajni postupak nad dužnikom </w:t>
      </w:r>
      <w:r w:rsidR="00265475" w:rsidRPr="00265475">
        <w:rPr>
          <w:rFonts w:cs="Times New Roman" w:hAnsi="Times New Roman" w:ascii="Times New Roman"/>
          <w:sz w:val="24"/>
          <w:szCs w:val="24"/>
        </w:rPr>
        <w:t>L.A. &amp; HRVOJE d.o.o., OIB: 60028131929, Split, Obala Hrvatskog narodnog preporoda 25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V. Stečajni upravitelj ovlašten je i nakon zaključenja stečajnog postupka u ime stečajnog dužnika, a za račun stečajne mase, unovčiti imovinu dužnika i prikupljenim sredstvima podmiriti nastale troškove stečajnog postupka, a eventualni ostatak uplatiti u Fond za pokriće troškova stečajnog postupka te o obavljenim radnjama podnijeti izvješće stečajnom sucu. </w:t>
      </w:r>
    </w:p>
    <w:p w:rsidRDefault="003547E0" w:rsidP="002D1AE8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Po pravomoćnosti ovog rješenja dužnik će se brisati iz sudskog registra.</w:t>
      </w:r>
    </w:p>
    <w:p w:rsidRDefault="003547E0" w:rsidP="003547E0" w:rsidR="003547E0">
      <w:pPr>
        <w:spacing w:after="140" w:before="240"/>
        <w:jc w:val="center"/>
      </w:pPr>
      <w:r>
        <w:t>Obrazloženje</w:t>
      </w:r>
    </w:p>
    <w:p w:rsidRDefault="00265475" w:rsidP="00265475" w:rsidR="00265475" w:rsidRPr="00265475">
      <w:pPr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Financijska agencija, Regionalni centar Split, Podružnica Split, podnijela je ovom sudu 30. listopada 2015. na temelju odredbe čl. 110.  st. 1. Stečajnog zakona (˝Narodne novine˝ broj 71/15; dalje: SZ), prijedlog za otvaranje stečajnog postupka nad dužnikom L.A. &amp; HRVOJE d.o.o., OIB: 60028131929, Split, Obala Hrvatskog narodnog preporoda 25. U prijedlogu se navodi da dužnik na dan 29. listopada 2015. u Očevidniku redoslijeda osnova za plaćanje ima evidentirane neizvršene osnove za plaćanja u neprekinutom razdoblju od 120 dana, u ukupnom iznosu od 19.226,57 kn, kao i da prema podacima koji su dostavljeni od Hrvatskog zavoda za mirovinsko osiguranje dužnik ima 1 zaposlenog.</w:t>
      </w:r>
    </w:p>
    <w:p w:rsidRDefault="00265475" w:rsidP="00265475" w:rsidR="00265475" w:rsidRPr="00265475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lastRenderedPageBreak/>
        <w:t>Rješenjem ovog suda poslovni broj 11.St-1781/2015 od 12. rujna 2016. pokrenut je postupak radi utvrđenja uvjeta za otvaranje stečajnog postupka (prethodni postupak).</w:t>
      </w:r>
    </w:p>
    <w:p w:rsidRDefault="00265475" w:rsidP="00265475" w:rsidR="00265475" w:rsidRPr="00265475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Na ročišta radi očitovanja o prijedlogu za otvaranje stečajnog postupka, održana 14. studenog 2016. i 12. prosinca 2016., nije pristupila zastupnica po zakonu dužnika, iako uredno pozvana, pa je sud rješenjem 11.St-1781/2015 od 20. prosinca 2016. dužniku postavio privremenu stečajnu upraviteljicu Srđanu Morpurgo iz Splita, kojoj je naloženo utvrditi imovinu stečajnog dužnika i njezinu vrijednost, stanje obveza stečajnog dužnika, je li imovina stečajnog dužnika dovoljna za namirenje troškova stečajnog postupka i koliki je iznos predvidljivih troškova prethodnog i stečajnog postupka te o istom podnijeti izvješće.</w:t>
      </w:r>
    </w:p>
    <w:p w:rsidRDefault="00265475" w:rsidP="00265475" w:rsidR="00265475" w:rsidRPr="00265475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Dana 22. prosinca 2016. Srđana Morpurgo zatražila je razrješenje sa dužnosti privremene stečajne upraviteljice u ovom predmetu navodeći da je u međuvremenu brisana sa A liste stečajnih upravitelja za područje nadležnosti Trgovačkog suda u Splitu.</w:t>
      </w:r>
    </w:p>
    <w:p w:rsidRDefault="00265475" w:rsidP="00265475" w:rsidR="00265475" w:rsidRPr="00265475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Rješenjem ovog suda 11.St-1781/2015 od 10. siječnja 2017. Srđana Morpurgo razriješena je dužnosti privremene stečajne upraviteljice, a za novog privremenog stečajnog upravitelja imenovan je Josip Hrga iz Splita.</w:t>
      </w:r>
    </w:p>
    <w:p w:rsidRDefault="00265475" w:rsidP="00265475" w:rsidR="00265475" w:rsidRPr="00265475">
      <w:pPr>
        <w:spacing w:before="20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Dana 27. siječnja 2017. privremeni stečajni upravitelj Josip Hrga dostavio je izvješće (list 62-66 spisa) u kojem u bitnom navodi:</w:t>
      </w:r>
    </w:p>
    <w:p w:rsidRDefault="00265475" w:rsidP="00265475" w:rsidR="00265475" w:rsidRPr="00265475">
      <w:pPr>
        <w:spacing w:before="4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- da je dužnik 20. siječnja 2016. kod HZMO-a odjavio zadnjeg zaposlenika</w:t>
      </w:r>
    </w:p>
    <w:p w:rsidRDefault="00265475" w:rsidP="00265475" w:rsidR="00265475" w:rsidRPr="00265475">
      <w:pPr>
        <w:spacing w:before="4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- da je dužnik zadnja financijska izvješća predao za 2015.</w:t>
      </w:r>
    </w:p>
    <w:p w:rsidRDefault="00265475" w:rsidP="00265475" w:rsidR="00265475" w:rsidRPr="00265475">
      <w:pPr>
        <w:spacing w:before="40"/>
        <w:ind w:firstLine="709"/>
        <w:jc w:val="both"/>
        <w:rPr>
          <w:rFonts w:eastAsia="Times New Roman"/>
          <w:lang w:eastAsia="hr-HR"/>
        </w:rPr>
      </w:pPr>
      <w:r w:rsidRPr="00265475">
        <w:rPr>
          <w:rFonts w:eastAsia="Times New Roman"/>
          <w:lang w:eastAsia="hr-HR"/>
        </w:rPr>
        <w:t>- da iz uvida u stanje duga od Porezne uprave na dan 31. prosinca 2016. proizlazi da je dužnik imao nepodmirene obveze od 88.342,33 kn</w:t>
      </w:r>
    </w:p>
    <w:p w:rsidRDefault="00265475" w:rsidP="00265475" w:rsidR="00265475" w:rsidRPr="00265475">
      <w:pPr>
        <w:spacing w:before="40"/>
        <w:ind w:firstLine="709"/>
        <w:jc w:val="both"/>
        <w:rPr>
          <w:rFonts w:cstheme="minorBidi"/>
          <w:szCs w:val="22"/>
          <w:lang w:eastAsia="hr-HR"/>
        </w:rPr>
      </w:pPr>
      <w:r w:rsidRPr="00265475">
        <w:rPr>
          <w:rFonts w:eastAsia="Times New Roman"/>
          <w:lang w:eastAsia="hr-HR"/>
        </w:rPr>
        <w:t>- da dužnik nema uvjeta za nastavak poslovanja, nema imovine i obrtnih sredstava, slijedom čega je predložio da sud pozove osobe koje imaju pravni interes za provedbu stečajnog postupka da u roku od 15 dana uplate predujam za namirenje prethodnog i otvorenog stečajnog postupka u iznosu od 19.000,00 kn. Ukoliko nitko od osoba koje imaju pravni interes ne predujme navedeni iznos, predložio je donošenje rješenja o otvaranju i istodobnom zaključenog stečajnog postupka.</w:t>
      </w:r>
    </w:p>
    <w:p w:rsidRDefault="004E3899" w:rsidP="00B94869" w:rsidR="004E3899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>Iz uvjerenja MU</w:t>
      </w:r>
      <w:r w:rsidR="00D719E2">
        <w:rPr>
          <w:szCs w:val="20"/>
        </w:rPr>
        <w:t xml:space="preserve">P-a </w:t>
      </w:r>
      <w:r w:rsidR="003C4CE1">
        <w:rPr>
          <w:szCs w:val="20"/>
        </w:rPr>
        <w:t xml:space="preserve">od </w:t>
      </w:r>
      <w:r w:rsidR="00265475">
        <w:rPr>
          <w:szCs w:val="20"/>
        </w:rPr>
        <w:t>15. srpnja 2016</w:t>
      </w:r>
      <w:r w:rsidR="00AE5279">
        <w:rPr>
          <w:szCs w:val="20"/>
        </w:rPr>
        <w:t xml:space="preserve">. (list </w:t>
      </w:r>
      <w:r w:rsidR="00265475">
        <w:rPr>
          <w:szCs w:val="20"/>
        </w:rPr>
        <w:t>7</w:t>
      </w:r>
      <w:r>
        <w:rPr>
          <w:szCs w:val="20"/>
        </w:rPr>
        <w:t xml:space="preserve"> spisa) proizlazi da prema službenoj evidenciji registracije cestovnih vozila dužnik</w:t>
      </w:r>
      <w:r w:rsidR="00F65260">
        <w:rPr>
          <w:szCs w:val="20"/>
        </w:rPr>
        <w:t xml:space="preserve"> </w:t>
      </w:r>
      <w:r w:rsidR="003C4CE1">
        <w:rPr>
          <w:szCs w:val="20"/>
        </w:rPr>
        <w:t xml:space="preserve">nije </w:t>
      </w:r>
      <w:r>
        <w:rPr>
          <w:szCs w:val="20"/>
        </w:rPr>
        <w:t>evidentiran kao vlasnik</w:t>
      </w:r>
      <w:r w:rsidR="00BE38E3">
        <w:rPr>
          <w:szCs w:val="20"/>
        </w:rPr>
        <w:t xml:space="preserve"> vozila</w:t>
      </w:r>
      <w:r w:rsidR="00D719E2">
        <w:rPr>
          <w:szCs w:val="20"/>
        </w:rPr>
        <w:t>, a i</w:t>
      </w:r>
      <w:r w:rsidR="008961E0">
        <w:rPr>
          <w:szCs w:val="20"/>
        </w:rPr>
        <w:t xml:space="preserve">z </w:t>
      </w:r>
      <w:r>
        <w:rPr>
          <w:szCs w:val="20"/>
        </w:rPr>
        <w:t xml:space="preserve">potvrde </w:t>
      </w:r>
      <w:r w:rsidR="00D719E2">
        <w:rPr>
          <w:szCs w:val="20"/>
        </w:rPr>
        <w:t>Općinskog suda u Splitu</w:t>
      </w:r>
      <w:r w:rsidR="00481EC1">
        <w:rPr>
          <w:szCs w:val="20"/>
        </w:rPr>
        <w:t xml:space="preserve"> -</w:t>
      </w:r>
      <w:r w:rsidR="00D719E2">
        <w:rPr>
          <w:szCs w:val="20"/>
        </w:rPr>
        <w:t xml:space="preserve"> </w:t>
      </w:r>
      <w:r w:rsidR="00481EC1">
        <w:rPr>
          <w:szCs w:val="20"/>
        </w:rPr>
        <w:t xml:space="preserve">Zemljišnoknjižnog odjela </w:t>
      </w:r>
      <w:r w:rsidR="002D1AE8">
        <w:rPr>
          <w:szCs w:val="20"/>
        </w:rPr>
        <w:t>Split</w:t>
      </w:r>
      <w:r w:rsidR="00481EC1">
        <w:rPr>
          <w:szCs w:val="20"/>
        </w:rPr>
        <w:t xml:space="preserve"> </w:t>
      </w:r>
      <w:r w:rsidR="00D719E2">
        <w:rPr>
          <w:szCs w:val="20"/>
        </w:rPr>
        <w:t xml:space="preserve">od </w:t>
      </w:r>
      <w:r w:rsidR="00265475">
        <w:rPr>
          <w:szCs w:val="20"/>
        </w:rPr>
        <w:t>28. srpnja</w:t>
      </w:r>
      <w:r w:rsidR="002D1AE8">
        <w:rPr>
          <w:szCs w:val="20"/>
        </w:rPr>
        <w:t xml:space="preserve"> 2016. (list </w:t>
      </w:r>
      <w:r w:rsidR="00265475">
        <w:rPr>
          <w:szCs w:val="20"/>
        </w:rPr>
        <w:t>8</w:t>
      </w:r>
      <w:r w:rsidR="00D719E2">
        <w:rPr>
          <w:szCs w:val="20"/>
        </w:rPr>
        <w:t xml:space="preserve"> </w:t>
      </w:r>
      <w:r>
        <w:rPr>
          <w:szCs w:val="20"/>
        </w:rPr>
        <w:t>spisa)</w:t>
      </w:r>
      <w:r w:rsidR="00481EC1">
        <w:rPr>
          <w:szCs w:val="20"/>
        </w:rPr>
        <w:t xml:space="preserve"> </w:t>
      </w:r>
      <w:r>
        <w:rPr>
          <w:szCs w:val="20"/>
        </w:rPr>
        <w:t>proizlazi da dužnik nije upisan kao vlasnik nekretnina na području nadležnosti t</w:t>
      </w:r>
      <w:r w:rsidR="00F65260">
        <w:rPr>
          <w:szCs w:val="20"/>
        </w:rPr>
        <w:t>og</w:t>
      </w:r>
      <w:r>
        <w:rPr>
          <w:szCs w:val="20"/>
        </w:rPr>
        <w:t xml:space="preserve"> zemljišnoknjižn</w:t>
      </w:r>
      <w:r w:rsidR="00F65260">
        <w:rPr>
          <w:szCs w:val="20"/>
        </w:rPr>
        <w:t>og</w:t>
      </w:r>
      <w:r>
        <w:rPr>
          <w:szCs w:val="20"/>
        </w:rPr>
        <w:t xml:space="preserve"> odjela.</w:t>
      </w:r>
      <w:r w:rsidRPr="00863998">
        <w:rPr>
          <w:szCs w:val="20"/>
        </w:rPr>
        <w:t xml:space="preserve"> </w:t>
      </w:r>
    </w:p>
    <w:p w:rsidRDefault="004E3899" w:rsidP="00B94869" w:rsidR="004E3899" w:rsidRPr="00264163">
      <w:pPr>
        <w:spacing w:before="200"/>
        <w:ind w:firstLine="720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265475">
        <w:rPr>
          <w:szCs w:val="20"/>
        </w:rPr>
        <w:t>9. ožujka</w:t>
      </w:r>
      <w:r w:rsidR="00481EC1">
        <w:rPr>
          <w:szCs w:val="20"/>
        </w:rPr>
        <w:t xml:space="preserve"> 2017</w:t>
      </w:r>
      <w:r w:rsidR="00D719E2">
        <w:rPr>
          <w:szCs w:val="20"/>
        </w:rPr>
        <w:t xml:space="preserve">. (list </w:t>
      </w:r>
      <w:r w:rsidR="00265475">
        <w:rPr>
          <w:szCs w:val="20"/>
        </w:rPr>
        <w:t>74</w:t>
      </w:r>
      <w:r w:rsidRPr="00264163">
        <w:rPr>
          <w:szCs w:val="20"/>
        </w:rPr>
        <w:t xml:space="preserve"> spisa) proizlazi da dužn</w:t>
      </w:r>
      <w:r w:rsidR="00265475">
        <w:rPr>
          <w:szCs w:val="20"/>
        </w:rPr>
        <w:t>ik na računima i novčanim sredstvima na dan izdavanja potvrde ima evidentirano 616 dana neprekidne blokade, a nepodmirene obveze da iznose 46.302,56 kn,</w:t>
      </w:r>
      <w:r w:rsidRPr="00264163">
        <w:rPr>
          <w:szCs w:val="20"/>
        </w:rPr>
        <w:t xml:space="preserve"> to ovaj sud utvrđuje da je na strani dužnika ostvaren stečajni razlog nesposobnosti za plaćanje u smislu odredbi čl. 6. </w:t>
      </w:r>
      <w:r w:rsidR="00BB5028">
        <w:t>SZ-a.</w:t>
      </w:r>
    </w:p>
    <w:p w:rsidRDefault="009765BB" w:rsidP="00B94869" w:rsidR="00801E3D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Nadalje, budući</w:t>
      </w:r>
      <w:r w:rsidR="00801E3D">
        <w:rPr>
          <w:rFonts w:cs="Times New Roman" w:hAnsi="Times New Roman" w:ascii="Times New Roman"/>
          <w:sz w:val="24"/>
          <w:szCs w:val="24"/>
        </w:rPr>
        <w:t xml:space="preserve"> iz provedenog prethodnog postupka proizlazi da dužnik nema likvidne imovine koja bi ušla u stečajnu masu i iz koje bi se mogli podmiriti barem troškovi stečajnog postupka, ovaj sud je rješenjem poslovni broj 11.St-</w:t>
      </w:r>
      <w:r w:rsidR="00265475">
        <w:rPr>
          <w:rFonts w:cs="Times New Roman" w:hAnsi="Times New Roman" w:ascii="Times New Roman"/>
          <w:sz w:val="24"/>
          <w:szCs w:val="24"/>
        </w:rPr>
        <w:t>1781/2015</w:t>
      </w:r>
      <w:r w:rsidR="00801E3D">
        <w:rPr>
          <w:rFonts w:cs="Times New Roman" w:hAnsi="Times New Roman" w:ascii="Times New Roman"/>
          <w:sz w:val="24"/>
          <w:szCs w:val="24"/>
        </w:rPr>
        <w:t xml:space="preserve"> od</w:t>
      </w:r>
      <w:r w:rsidR="004E3899">
        <w:rPr>
          <w:rFonts w:cs="Times New Roman" w:hAnsi="Times New Roman" w:ascii="Times New Roman"/>
          <w:sz w:val="24"/>
          <w:szCs w:val="24"/>
        </w:rPr>
        <w:t xml:space="preserve"> </w:t>
      </w:r>
      <w:r w:rsidR="00265475">
        <w:rPr>
          <w:rFonts w:cs="Times New Roman" w:hAnsi="Times New Roman" w:ascii="Times New Roman"/>
          <w:sz w:val="24"/>
          <w:szCs w:val="24"/>
        </w:rPr>
        <w:t>12</w:t>
      </w:r>
      <w:r w:rsidR="00B94869">
        <w:rPr>
          <w:rFonts w:cs="Times New Roman" w:hAnsi="Times New Roman" w:ascii="Times New Roman"/>
          <w:sz w:val="24"/>
          <w:szCs w:val="24"/>
        </w:rPr>
        <w:t>. prosinca</w:t>
      </w:r>
      <w:r w:rsidR="00801E3D">
        <w:rPr>
          <w:rFonts w:cs="Times New Roman" w:hAnsi="Times New Roman" w:ascii="Times New Roman"/>
          <w:sz w:val="24"/>
          <w:szCs w:val="24"/>
        </w:rPr>
        <w:t xml:space="preserve"> 2017. pozvao vjerovnike i sve druge zainteresirane osobe koje imaju pravni interes za redovnim provođenjem stečajnog postupka nad dužnikom </w:t>
      </w:r>
      <w:r w:rsidR="00265475" w:rsidRPr="00265475">
        <w:rPr>
          <w:rFonts w:cs="Times New Roman" w:hAnsi="Times New Roman" w:ascii="Times New Roman"/>
          <w:sz w:val="24"/>
          <w:szCs w:val="24"/>
        </w:rPr>
        <w:t>L.A. &amp; HRVOJE d.o.o., OIB: 60028131929, Split, Obala Hrvatskog narodnog preporoda 25</w:t>
      </w:r>
      <w:r w:rsidR="00801E3D">
        <w:rPr>
          <w:rFonts w:cs="Times New Roman" w:hAnsi="Times New Roman" w:ascii="Times New Roman"/>
          <w:sz w:val="24"/>
          <w:szCs w:val="24"/>
        </w:rPr>
        <w:t xml:space="preserve">, da u roku od 15 dana nakon proteka osmog dana od objave poziva na mrežnoj stranici e-Oglasna ploča sudova, solidarno predujme iznos od </w:t>
      </w:r>
      <w:r w:rsidR="00F65260">
        <w:rPr>
          <w:rFonts w:cs="Times New Roman" w:hAnsi="Times New Roman" w:ascii="Times New Roman"/>
          <w:sz w:val="24"/>
          <w:szCs w:val="24"/>
        </w:rPr>
        <w:t>2</w:t>
      </w:r>
      <w:r w:rsidR="002D1AE8">
        <w:rPr>
          <w:rFonts w:cs="Times New Roman" w:hAnsi="Times New Roman" w:ascii="Times New Roman"/>
          <w:sz w:val="24"/>
          <w:szCs w:val="24"/>
        </w:rPr>
        <w:t>0</w:t>
      </w:r>
      <w:r w:rsidR="004E3899">
        <w:rPr>
          <w:rFonts w:cs="Times New Roman" w:hAnsi="Times New Roman" w:ascii="Times New Roman"/>
          <w:sz w:val="24"/>
          <w:szCs w:val="24"/>
        </w:rPr>
        <w:t>.000,00</w:t>
      </w:r>
      <w:r w:rsidR="00801E3D">
        <w:rPr>
          <w:rFonts w:cs="Times New Roman" w:hAnsi="Times New Roman" w:ascii="Times New Roman"/>
          <w:sz w:val="24"/>
          <w:szCs w:val="24"/>
        </w:rPr>
        <w:t xml:space="preserve"> kuna za pokriće troškova prethodnog</w:t>
      </w:r>
      <w:r w:rsidR="001F5696">
        <w:rPr>
          <w:rFonts w:cs="Times New Roman" w:hAnsi="Times New Roman" w:ascii="Times New Roman"/>
          <w:sz w:val="24"/>
          <w:szCs w:val="24"/>
        </w:rPr>
        <w:t xml:space="preserve"> i otvorenog stečajnog postupka</w:t>
      </w:r>
      <w:r w:rsidR="00801E3D">
        <w:rPr>
          <w:rFonts w:cs="Times New Roman" w:hAnsi="Times New Roman" w:ascii="Times New Roman"/>
          <w:sz w:val="24"/>
          <w:szCs w:val="24"/>
        </w:rPr>
        <w:t xml:space="preserve"> na depozitni račun Trgovačkog suda u Splitu. Navedeno rješenje je javno objavljeno na mrežnoj </w:t>
      </w:r>
      <w:r w:rsidR="00B465EA">
        <w:rPr>
          <w:rFonts w:cs="Times New Roman" w:hAnsi="Times New Roman" w:ascii="Times New Roman"/>
          <w:sz w:val="24"/>
          <w:szCs w:val="24"/>
        </w:rPr>
        <w:t xml:space="preserve">stranici e-Oglasna ploča sudova </w:t>
      </w:r>
      <w:r w:rsidR="00265475">
        <w:rPr>
          <w:rFonts w:cs="Times New Roman" w:hAnsi="Times New Roman" w:ascii="Times New Roman"/>
          <w:sz w:val="24"/>
          <w:szCs w:val="24"/>
        </w:rPr>
        <w:t>12</w:t>
      </w:r>
      <w:r w:rsidR="00B94869">
        <w:rPr>
          <w:rFonts w:cs="Times New Roman" w:hAnsi="Times New Roman" w:ascii="Times New Roman"/>
          <w:sz w:val="24"/>
          <w:szCs w:val="24"/>
        </w:rPr>
        <w:t>. prosinca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="00801E3D">
        <w:rPr>
          <w:rFonts w:cs="Times New Roman" w:hAnsi="Times New Roman" w:ascii="Times New Roman"/>
          <w:sz w:val="24"/>
          <w:szCs w:val="24"/>
        </w:rPr>
        <w:t xml:space="preserve">2017., a temeljem odredbe čl. 132. i </w:t>
      </w:r>
      <w:r w:rsidR="001F5696">
        <w:rPr>
          <w:rFonts w:cs="Times New Roman" w:hAnsi="Times New Roman" w:ascii="Times New Roman"/>
          <w:sz w:val="24"/>
          <w:szCs w:val="24"/>
        </w:rPr>
        <w:t xml:space="preserve">čl. </w:t>
      </w:r>
      <w:r w:rsidR="00801E3D">
        <w:rPr>
          <w:rFonts w:cs="Times New Roman" w:hAnsi="Times New Roman" w:ascii="Times New Roman"/>
          <w:sz w:val="24"/>
          <w:szCs w:val="24"/>
        </w:rPr>
        <w:t>12. st</w:t>
      </w:r>
      <w:r w:rsidR="00A9022E">
        <w:rPr>
          <w:rFonts w:cs="Times New Roman" w:hAnsi="Times New Roman" w:ascii="Times New Roman"/>
          <w:sz w:val="24"/>
          <w:szCs w:val="24"/>
        </w:rPr>
        <w:t>.</w:t>
      </w:r>
      <w:r w:rsidR="00801E3D">
        <w:rPr>
          <w:rFonts w:cs="Times New Roman" w:hAnsi="Times New Roman" w:ascii="Times New Roman"/>
          <w:sz w:val="24"/>
          <w:szCs w:val="24"/>
        </w:rPr>
        <w:t xml:space="preserve"> 1. Nitko od pozvanih vjerovnika i ostalih eventualno zainteresiranih osoba nije postupio po pozivu suda i u ostavljenom roku uplatio zatraženi predujam.</w:t>
      </w:r>
    </w:p>
    <w:p w:rsidRDefault="003547E0" w:rsidP="00B94869" w:rsidR="003547E0">
      <w:pPr>
        <w:spacing w:before="200"/>
        <w:ind w:firstLine="708"/>
        <w:jc w:val="both"/>
      </w:pPr>
      <w:r>
        <w:t xml:space="preserve">Odredbom čl. 132. st. 1. </w:t>
      </w:r>
      <w:r w:rsidR="00A9022E">
        <w:t>SZ-a</w:t>
      </w:r>
      <w:r>
        <w:t xml:space="preserve"> propisano je da ako sud 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286. do 292. tog Zakona. Postupak se neće zaključiti, ako se u roku koji rješenjem odredi stečajni sudac predujmi dostatan iznos novca za pokriće troškova kako prethodnog, tako i otvorenog stečajnog postupka. </w:t>
      </w:r>
    </w:p>
    <w:p w:rsidRDefault="003547E0" w:rsidP="00B94869" w:rsidR="003547E0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je, dakle, iz rezultata prethodnog postupka proizašlo da </w:t>
      </w:r>
      <w:r w:rsidR="001F5696">
        <w:rPr>
          <w:rFonts w:cs="Times New Roman" w:hAnsi="Times New Roman" w:ascii="Times New Roman"/>
          <w:sz w:val="24"/>
          <w:szCs w:val="24"/>
        </w:rPr>
        <w:t>je kod dužnika ostvaren stečajni razlog</w:t>
      </w:r>
      <w:r>
        <w:rPr>
          <w:rFonts w:cs="Times New Roman" w:hAnsi="Times New Roman" w:ascii="Times New Roman"/>
          <w:sz w:val="24"/>
          <w:szCs w:val="24"/>
        </w:rPr>
        <w:t xml:space="preserve"> nesposobnosti za plaćanje, kao i to da imovina dužnika ne bi bila dovoljna niti za namirenje troškova postupka, a pozvani vjerovnici, kao i druge osobe koje imaju pravni interes da se stečajni postupak nad dužnikom provede u ostavljenom roku</w:t>
      </w:r>
      <w:r w:rsidR="001F5696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nisu predujmili iznos predviđen za pokriće troškova prethodnog postupka te troškova provedbe stečaja, to su se</w:t>
      </w:r>
      <w:r w:rsidR="001F5696">
        <w:rPr>
          <w:rFonts w:cs="Times New Roman" w:hAnsi="Times New Roman" w:ascii="Times New Roman"/>
          <w:sz w:val="24"/>
          <w:szCs w:val="24"/>
        </w:rPr>
        <w:t xml:space="preserve"> u smislu odredbe čl. 132. SZ-a</w:t>
      </w:r>
      <w:r>
        <w:rPr>
          <w:rFonts w:cs="Times New Roman" w:hAnsi="Times New Roman" w:ascii="Times New Roman"/>
          <w:sz w:val="24"/>
          <w:szCs w:val="24"/>
        </w:rPr>
        <w:t xml:space="preserve"> is</w:t>
      </w:r>
      <w:r w:rsidR="001F5696">
        <w:rPr>
          <w:rFonts w:cs="Times New Roman" w:hAnsi="Times New Roman" w:ascii="Times New Roman"/>
          <w:sz w:val="24"/>
          <w:szCs w:val="24"/>
        </w:rPr>
        <w:t>punili</w:t>
      </w:r>
      <w:r>
        <w:rPr>
          <w:rFonts w:cs="Times New Roman" w:hAnsi="Times New Roman" w:ascii="Times New Roman"/>
          <w:sz w:val="24"/>
          <w:szCs w:val="24"/>
        </w:rPr>
        <w:t xml:space="preserve"> uvjeti da se stečaj nad dužnikom otvori i zaključi, radi čega je odlučeno kao u izreci </w:t>
      </w:r>
      <w:r w:rsidR="001F5696">
        <w:rPr>
          <w:rFonts w:cs="Times New Roman" w:hAnsi="Times New Roman" w:ascii="Times New Roman"/>
          <w:sz w:val="24"/>
          <w:szCs w:val="24"/>
        </w:rPr>
        <w:t>ovog rješenja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232B2D" w:rsidP="00B94869" w:rsidR="00232B2D">
      <w:pPr>
        <w:pStyle w:val="Bezproreda"/>
        <w:spacing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Obzirom da je u prethodnom postupku rješenjem ovog suda 11.St-</w:t>
      </w:r>
      <w:r w:rsidR="00265475">
        <w:rPr>
          <w:rFonts w:cs="Times New Roman" w:hAnsi="Times New Roman" w:ascii="Times New Roman"/>
          <w:sz w:val="24"/>
          <w:szCs w:val="24"/>
        </w:rPr>
        <w:t>1781/2015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od </w:t>
      </w:r>
      <w:r w:rsidR="00265475">
        <w:rPr>
          <w:rFonts w:cs="Times New Roman" w:hAnsi="Times New Roman" w:ascii="Times New Roman"/>
          <w:sz w:val="24"/>
          <w:szCs w:val="24"/>
        </w:rPr>
        <w:t>10. siječnja</w:t>
      </w:r>
      <w:r>
        <w:rPr>
          <w:rFonts w:cs="Times New Roman" w:hAnsi="Times New Roman" w:ascii="Times New Roman"/>
          <w:sz w:val="24"/>
          <w:szCs w:val="24"/>
        </w:rPr>
        <w:t xml:space="preserve"> 2017. imenovan</w:t>
      </w:r>
      <w:r w:rsidRPr="002F3BEB">
        <w:rPr>
          <w:rFonts w:cs="Times New Roman" w:hAnsi="Times New Roman" w:ascii="Times New Roman"/>
          <w:sz w:val="24"/>
          <w:szCs w:val="24"/>
        </w:rPr>
        <w:t xml:space="preserve"> privremen</w:t>
      </w:r>
      <w:r w:rsidR="00EB53A3">
        <w:rPr>
          <w:rFonts w:cs="Times New Roman" w:hAnsi="Times New Roman" w:ascii="Times New Roman"/>
          <w:sz w:val="24"/>
          <w:szCs w:val="24"/>
        </w:rPr>
        <w:t>i</w:t>
      </w:r>
      <w:r w:rsidRPr="002F3BEB">
        <w:rPr>
          <w:rFonts w:cs="Times New Roman" w:hAnsi="Times New Roman" w:ascii="Times New Roman"/>
          <w:sz w:val="24"/>
          <w:szCs w:val="24"/>
        </w:rPr>
        <w:t xml:space="preserve"> stečajn</w:t>
      </w:r>
      <w:r w:rsidR="00EB53A3">
        <w:rPr>
          <w:rFonts w:cs="Times New Roman" w:hAnsi="Times New Roman" w:ascii="Times New Roman"/>
          <w:sz w:val="24"/>
          <w:szCs w:val="24"/>
        </w:rPr>
        <w:t>i</w:t>
      </w:r>
      <w:r w:rsidR="002D1AE8">
        <w:rPr>
          <w:rFonts w:cs="Times New Roman" w:hAnsi="Times New Roman" w:ascii="Times New Roman"/>
          <w:sz w:val="24"/>
          <w:szCs w:val="24"/>
        </w:rPr>
        <w:t xml:space="preserve"> </w:t>
      </w:r>
      <w:r w:rsidRPr="002F3BEB">
        <w:rPr>
          <w:rFonts w:cs="Times New Roman" w:hAnsi="Times New Roman" w:ascii="Times New Roman"/>
          <w:sz w:val="24"/>
          <w:szCs w:val="24"/>
        </w:rPr>
        <w:t>upravitel</w:t>
      </w:r>
      <w:r w:rsidR="00EB53A3">
        <w:rPr>
          <w:rFonts w:cs="Times New Roman" w:hAnsi="Times New Roman" w:ascii="Times New Roman"/>
          <w:sz w:val="24"/>
          <w:szCs w:val="24"/>
        </w:rPr>
        <w:t xml:space="preserve">j </w:t>
      </w:r>
      <w:r w:rsidR="00265475">
        <w:rPr>
          <w:rFonts w:cs="Times New Roman" w:hAnsi="Times New Roman" w:ascii="Times New Roman"/>
          <w:sz w:val="24"/>
          <w:szCs w:val="24"/>
        </w:rPr>
        <w:t>Josip Hrga</w:t>
      </w:r>
      <w:r>
        <w:rPr>
          <w:rFonts w:cs="Times New Roman" w:hAnsi="Times New Roman" w:ascii="Times New Roman"/>
          <w:sz w:val="24"/>
          <w:szCs w:val="24"/>
        </w:rPr>
        <w:t>, is</w:t>
      </w:r>
      <w:r w:rsidR="002D1AE8">
        <w:rPr>
          <w:rFonts w:cs="Times New Roman" w:hAnsi="Times New Roman" w:ascii="Times New Roman"/>
          <w:sz w:val="24"/>
          <w:szCs w:val="24"/>
        </w:rPr>
        <w:t>t</w:t>
      </w:r>
      <w:r w:rsidR="00EB53A3">
        <w:rPr>
          <w:rFonts w:cs="Times New Roman" w:hAnsi="Times New Roman" w:ascii="Times New Roman"/>
          <w:sz w:val="24"/>
          <w:szCs w:val="24"/>
        </w:rPr>
        <w:t>og</w:t>
      </w:r>
      <w:r>
        <w:rPr>
          <w:rFonts w:cs="Times New Roman" w:hAnsi="Times New Roman" w:ascii="Times New Roman"/>
          <w:sz w:val="24"/>
          <w:szCs w:val="24"/>
        </w:rPr>
        <w:t xml:space="preserve"> je temeljem odredbe čl. 85. st. 2. SZ-a valjalo imenovati stečajn</w:t>
      </w:r>
      <w:r w:rsidR="00EB53A3">
        <w:rPr>
          <w:rFonts w:cs="Times New Roman" w:hAnsi="Times New Roman" w:ascii="Times New Roman"/>
          <w:sz w:val="24"/>
          <w:szCs w:val="24"/>
        </w:rPr>
        <w:t>im upravitelje</w:t>
      </w:r>
      <w:r>
        <w:rPr>
          <w:rFonts w:cs="Times New Roman" w:hAnsi="Times New Roman" w:ascii="Times New Roman"/>
          <w:sz w:val="24"/>
          <w:szCs w:val="24"/>
        </w:rPr>
        <w:t>m</w:t>
      </w:r>
      <w:r w:rsidRPr="002F3BE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 rješenju o otvaranju stečajnog postupka.</w:t>
      </w:r>
    </w:p>
    <w:p w:rsidRDefault="00A9022E" w:rsidP="002D1AE8" w:rsidR="003547E0">
      <w:pPr>
        <w:spacing w:before="300"/>
        <w:jc w:val="center"/>
      </w:pPr>
      <w:r>
        <w:t xml:space="preserve">U Splitu </w:t>
      </w:r>
      <w:r w:rsidR="00265475">
        <w:t>22</w:t>
      </w:r>
      <w:r>
        <w:t>. siječnja 2018.</w:t>
      </w:r>
    </w:p>
    <w:p w:rsidRDefault="00A9022E" w:rsidP="002D1AE8" w:rsidR="003547E0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A9022E" w:rsidP="003547E0" w:rsidR="003547E0">
      <w:pPr>
        <w:pStyle w:val="Bezproreda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A9022E" w:rsidP="002D1AE8" w:rsidR="003547E0">
      <w:pPr>
        <w:spacing w:before="300"/>
        <w:jc w:val="both"/>
      </w:pPr>
      <w:r>
        <w:t>Pouka o pravnom lijeku</w:t>
      </w:r>
      <w:r w:rsidR="003547E0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547E0" w:rsidP="002D1AE8" w:rsidR="002D1AE8">
      <w:pPr>
        <w:pStyle w:val="Bezproreda"/>
        <w:tabs>
          <w:tab w:pos="4536" w:val="center"/>
        </w:tabs>
        <w:spacing w:before="30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</w:t>
      </w:r>
      <w:r w:rsidR="00A9022E">
        <w:rPr>
          <w:rFonts w:cs="Times New Roman" w:hAnsi="Times New Roman" w:ascii="Times New Roman"/>
          <w:sz w:val="24"/>
          <w:szCs w:val="24"/>
        </w:rPr>
        <w:t>na</w:t>
      </w:r>
      <w:r>
        <w:rPr>
          <w:rFonts w:cs="Times New Roman" w:hAnsi="Times New Roman" w:ascii="Times New Roman"/>
          <w:sz w:val="24"/>
          <w:szCs w:val="24"/>
        </w:rPr>
        <w:t>:</w:t>
      </w:r>
      <w:r w:rsidR="00753FBC">
        <w:rPr>
          <w:rFonts w:cs="Times New Roman" w:hAnsi="Times New Roman" w:ascii="Times New Roman"/>
          <w:sz w:val="24"/>
          <w:szCs w:val="24"/>
        </w:rPr>
        <w:tab/>
      </w:r>
    </w:p>
    <w:p w:rsidRDefault="003547E0" w:rsidP="003547E0" w:rsidR="00EC0475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predlagatelju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dužniku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Poreznoj upravi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</w:t>
      </w:r>
      <w:r w:rsidR="00753FBC">
        <w:rPr>
          <w:rFonts w:cs="Times New Roman" w:hAnsi="Times New Roman" w:ascii="Times New Roman"/>
          <w:sz w:val="24"/>
          <w:szCs w:val="24"/>
        </w:rPr>
        <w:t>m upravitelju</w:t>
      </w:r>
    </w:p>
    <w:p w:rsidRDefault="003547E0" w:rsidP="003547E0" w:rsidR="003547E0">
      <w:pPr>
        <w:jc w:val="both"/>
      </w:pPr>
      <w:r>
        <w:t>- mrežna stranica e-Oglasna ploča sudova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ŽDO – Građansko-upravni odjel </w:t>
      </w:r>
    </w:p>
    <w:p w:rsidRDefault="003547E0" w:rsidP="003547E0" w:rsidR="003547E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  <w:r w:rsidR="00A9022E">
        <w:rPr>
          <w:rFonts w:cs="Times New Roman" w:hAnsi="Times New Roman" w:ascii="Times New Roman"/>
          <w:sz w:val="24"/>
          <w:szCs w:val="24"/>
        </w:rPr>
        <w:t xml:space="preserve"> (odmah i</w:t>
      </w:r>
      <w:r>
        <w:rPr>
          <w:rFonts w:cs="Times New Roman" w:hAnsi="Times New Roman" w:ascii="Times New Roman"/>
          <w:sz w:val="24"/>
          <w:szCs w:val="24"/>
        </w:rPr>
        <w:t xml:space="preserve"> po pravomoćnosti</w:t>
      </w:r>
      <w:r w:rsidR="00A9022E">
        <w:rPr>
          <w:rFonts w:cs="Times New Roman" w:hAnsi="Times New Roman" w:ascii="Times New Roman"/>
          <w:sz w:val="24"/>
          <w:szCs w:val="24"/>
        </w:rPr>
        <w:t>)</w:t>
      </w:r>
    </w:p>
    <w:p w:rsidRDefault="003547E0" w:rsidP="00232B2D" w:rsidR="000265E4">
      <w:pPr>
        <w:pStyle w:val="Bezproreda"/>
      </w:pPr>
      <w:r>
        <w:rPr>
          <w:rFonts w:cs="Times New Roman" w:hAnsi="Times New Roman" w:ascii="Times New Roman"/>
          <w:sz w:val="24"/>
          <w:szCs w:val="24"/>
        </w:rPr>
        <w:t>- u spis</w:t>
      </w:r>
    </w:p>
    <w:sectPr w:rsidSect="00753FBC" w:rsidR="00026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0082" w:rsidP="00795982" w:rsidR="003A0082">
      <w:r>
        <w:separator/>
      </w:r>
    </w:p>
  </w:endnote>
  <w:endnote w:id="0" w:type="continuationSeparator">
    <w:p w:rsidRDefault="003A0082" w:rsidP="00795982" w:rsidR="003A0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3FBC" w:rsidR="00753FBC">
    <w:pPr>
      <w:pStyle w:val="Podnoje"/>
      <w:jc w:val="center"/>
    </w:pPr>
  </w:p>
  <w:p w:rsidRDefault="00753FBC" w:rsidR="00753F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0082" w:rsidP="00795982" w:rsidR="003A0082">
      <w:r>
        <w:separator/>
      </w:r>
    </w:p>
  </w:footnote>
  <w:footnote w:id="0" w:type="continuationSeparator">
    <w:p w:rsidRDefault="003A0082" w:rsidP="00795982" w:rsidR="003A0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10921610"/>
      <w:docPartObj>
        <w:docPartGallery w:val="Page Numbers (Top of Page)"/>
        <w:docPartUnique/>
      </w:docPartObj>
    </w:sdtPr>
    <w:sdtEndPr/>
    <w:sdtContent>
      <w:p w:rsidRDefault="00753FBC" w:rsidP="00BB5028" w:rsidR="00753FBC">
        <w:pPr>
          <w:pStyle w:val="Zaglavlje"/>
          <w:ind w:firstLine="424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190">
          <w:rPr>
            <w:noProof/>
          </w:rPr>
          <w:t>3</w:t>
        </w:r>
        <w:r>
          <w:fldChar w:fldCharType="end"/>
        </w:r>
        <w:r w:rsidR="00BB5028">
          <w:tab/>
        </w:r>
        <w:r>
          <w:t xml:space="preserve"> </w:t>
        </w:r>
        <w:r>
          <w:tab/>
        </w:r>
        <w:r w:rsidR="00BB5028">
          <w:t xml:space="preserve">Poslovni broj: </w:t>
        </w:r>
        <w:r>
          <w:t>11.St</w:t>
        </w:r>
        <w:r w:rsidR="008961E0">
          <w:t>-</w:t>
        </w:r>
        <w:r w:rsidR="00265475">
          <w:t>1781/2015</w:t>
        </w:r>
      </w:p>
    </w:sdtContent>
  </w:sdt>
  <w:p w:rsidRDefault="00795982" w:rsidR="0079598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460FD"/>
    <w:multiLevelType w:val="hybridMultilevel"/>
    <w:tmpl w:val="1D14CC78"/>
    <w:lvl w:tplc="4A309134" w:ilvl="0">
      <w:start w:val="11"/>
      <w:numFmt w:val="bullet"/>
      <w:lvlText w:val="-"/>
      <w:lvlJc w:val="left"/>
      <w:pPr>
        <w:ind w:hanging="360" w:left="49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6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4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71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8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5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2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100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728"/>
      </w:pPr>
      <w:rPr>
        <w:rFonts w:hAnsi="Wingdings" w:ascii="Wingdings" w:hint="default"/>
      </w:rPr>
    </w:lvl>
  </w:abstractNum>
  <w:abstractNum w:abstractNumId="1">
    <w:nsid w:val="27B44D6E"/>
    <w:multiLevelType w:val="hybridMultilevel"/>
    <w:tmpl w:val="AB58D2C0"/>
    <w:lvl w:tplc="5CC6748C" w:ilvl="0">
      <w:start w:val="11"/>
      <w:numFmt w:val="bullet"/>
      <w:lvlText w:val="-"/>
      <w:lvlJc w:val="left"/>
      <w:pPr>
        <w:ind w:hanging="360" w:left="460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E0"/>
    <w:rsid w:val="000238F8"/>
    <w:rsid w:val="000265E4"/>
    <w:rsid w:val="00066F19"/>
    <w:rsid w:val="001B1B70"/>
    <w:rsid w:val="001D5B44"/>
    <w:rsid w:val="001F0E1A"/>
    <w:rsid w:val="001F5696"/>
    <w:rsid w:val="00232B2D"/>
    <w:rsid w:val="00251B46"/>
    <w:rsid w:val="00265475"/>
    <w:rsid w:val="002A2FA4"/>
    <w:rsid w:val="002D1AE8"/>
    <w:rsid w:val="003547E0"/>
    <w:rsid w:val="003A0082"/>
    <w:rsid w:val="003C4CE1"/>
    <w:rsid w:val="003D6DBA"/>
    <w:rsid w:val="00417190"/>
    <w:rsid w:val="0045194A"/>
    <w:rsid w:val="00481EC1"/>
    <w:rsid w:val="004E3899"/>
    <w:rsid w:val="005319DE"/>
    <w:rsid w:val="005C27F7"/>
    <w:rsid w:val="005F7F95"/>
    <w:rsid w:val="0062197C"/>
    <w:rsid w:val="00635C16"/>
    <w:rsid w:val="006A45C8"/>
    <w:rsid w:val="006C6135"/>
    <w:rsid w:val="00753FBC"/>
    <w:rsid w:val="00795982"/>
    <w:rsid w:val="00801E3D"/>
    <w:rsid w:val="008961E0"/>
    <w:rsid w:val="008C7F10"/>
    <w:rsid w:val="009765BB"/>
    <w:rsid w:val="009C07E6"/>
    <w:rsid w:val="00A73C4F"/>
    <w:rsid w:val="00A9022E"/>
    <w:rsid w:val="00AE0312"/>
    <w:rsid w:val="00AE5279"/>
    <w:rsid w:val="00B34C77"/>
    <w:rsid w:val="00B465EA"/>
    <w:rsid w:val="00B85727"/>
    <w:rsid w:val="00B86AFC"/>
    <w:rsid w:val="00B94869"/>
    <w:rsid w:val="00BB5028"/>
    <w:rsid w:val="00BE38E3"/>
    <w:rsid w:val="00C02C78"/>
    <w:rsid w:val="00CA1678"/>
    <w:rsid w:val="00D17DEE"/>
    <w:rsid w:val="00D719E2"/>
    <w:rsid w:val="00D93927"/>
    <w:rsid w:val="00D9412E"/>
    <w:rsid w:val="00DE38FE"/>
    <w:rsid w:val="00E21F10"/>
    <w:rsid w:val="00EB53A3"/>
    <w:rsid w:val="00EC0475"/>
    <w:rsid w:val="00F52395"/>
    <w:rsid w:val="00F65260"/>
    <w:rsid w:val="00F94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E0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95982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95982"/>
    <w:rPr>
      <w:rFonts w:cs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71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190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17190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17190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17190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E0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547E0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547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47E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95982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959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95982"/>
    <w:rPr>
      <w:rFonts w:ascii="Times New Roman" w:cs="Times New Roman" w:hAnsi="Times New Roman"/>
      <w:sz w:val="24"/>
      <w:szCs w:val="24"/>
    </w:rPr>
  </w:style>
  <w:style w:styleId="Reetkatablice" w:type="table">
    <w:name w:val="Table Grid"/>
    <w:basedOn w:val="Obinatablica"/>
    <w:rsid w:val="00BB502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71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190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17190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17190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17190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0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1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2018.</izvorni_sadrzaj>
    <derivirana_varijabla naziv="DomainObject.DatumDonosenjaOdluke_1">22.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1781</izvorni_sadrzaj>
    <derivirana_varijabla naziv="DomainObject.Predmet.Broj_1">1781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St-1781/2015</izvorni_sadrzaj>
    <derivirana_varijabla naziv="DomainObject.Predmet.OznakaBroj_1">St-1781/2015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L.A. &amp; HRVOJE za trgovinu i usluge, društvo s ograničenom odgovornošću</izvorni_sadrzaj>
    <derivirana_varijabla naziv="DomainObject.Predmet.ProtustrankaFormated_1">  L.A. &amp; HRVOJE za trgovinu i usluge, društvo s ograničenom odgovornošću</derivirana_varijabla>
  </DomainObject.Predmet.ProtustrankaFormated>
  <DomainObject.Predmet.ProtustrankaFormatedOIB>
    <izvorni_sadrzaj>  L.A. &amp; HRVOJE za trgovinu i usluge, društvo s ograničenom odgovornošću, OIB 60028131929</izvorni_sadrzaj>
    <derivirana_varijabla naziv="DomainObject.Predmet.ProtustrankaFormatedOIB_1">  L.A. &amp; HRVOJE za trgovinu i usluge, društvo s ograničenom odgovornošću, OIB 60028131929</derivirana_varijabla>
  </DomainObject.Predmet.ProtustrankaFormatedOIB>
  <DomainObject.Predmet.ProtustrankaFormatedWithAdress>
    <izvorni_sadrzaj> L.A. &amp; HRVOJE za trgovinu i usluge, društvo s ograničenom odgovornošću, Obala Hrvtskog narodnog preporoda 25, 21000 Split</izvorni_sadrzaj>
    <derivirana_varijabla naziv="DomainObject.Predmet.ProtustrankaFormatedWithAdress_1"> L.A. &amp; HRVOJE za trgovinu i usluge, društvo s ograničenom odgovornošću, Obala Hrvtskog narodnog preporoda 25, 21000 Split</derivirana_varijabla>
  </DomainObject.Predmet.ProtustrankaFormatedWithAdress>
  <DomainObject.Predmet.ProtustrankaFormatedWithAdressOIB>
    <izvorni_sadrzaj> L.A. &amp; HRVOJE za trgovinu i usluge, društvo s ograničenom odgovornošću, OIB 60028131929, Obala Hrvtskog narodnog preporoda 25, 21000 Split</izvorni_sadrzaj>
    <derivirana_varijabla naziv="DomainObject.Predmet.ProtustrankaFormatedWithAdressOIB_1"> L.A. &amp; HRVOJE za trgovinu i usluge, društvo s ograničenom odgovornošću, OIB 60028131929, Obala Hrvtskog narodnog preporoda 25, 21000 Split</derivirana_varijabla>
  </DomainObject.Predmet.ProtustrankaFormatedWithAdressOIB>
  <DomainObject.Predmet.ProtustrankaWithAdress>
    <izvorni_sadrzaj>L.A. &amp; HRVOJE za trgovinu i usluge, društvo s ograničenom odgovornošću Obala Hrvtskog narodnog preporoda 25, 21000 Split</izvorni_sadrzaj>
    <derivirana_varijabla naziv="DomainObject.Predmet.ProtustrankaWithAdress_1">L.A. &amp; HRVOJE za trgovinu i usluge, društvo s ograničenom odgovornošću Obala Hrvtskog narodnog preporoda 25, 21000 Split</derivirana_varijabla>
  </DomainObject.Predmet.ProtustrankaWithAdress>
  <DomainObject.Predmet.ProtustrankaWithAdressOIB>
    <izvorni_sadrzaj>L.A. &amp; HRVOJE za trgovinu i usluge, društvo s ograničenom odgovornošću, OIB 60028131929, Obala Hrvtskog narodnog preporoda 25, 21000 Split</izvorni_sadrzaj>
    <derivirana_varijabla naziv="DomainObject.Predmet.ProtustrankaWithAdressOIB_1">L.A. &amp; HRVOJE za trgovinu i usluge, društvo s ograničenom odgovornošću, OIB 60028131929, Obala Hrvtskog narodnog preporoda 25, 21000 Split</derivirana_varijabla>
  </DomainObject.Predmet.ProtustrankaWithAdressOIB>
  <DomainObject.Predmet.ProtustrankaNazivFormated>
    <izvorni_sadrzaj>L.A. &amp; HRVOJE za trgovinu i usluge, društvo s ograničenom odgovornošću</izvorni_sadrzaj>
    <derivirana_varijabla naziv="DomainObject.Predmet.ProtustrankaNazivFormated_1">L.A. &amp; HRVOJE za trgovinu i usluge, društvo s ograničenom odgovornošću</derivirana_varijabla>
  </DomainObject.Predmet.ProtustrankaNazivFormated>
  <DomainObject.Predmet.ProtustrankaNazivFormatedOIB>
    <izvorni_sadrzaj>L.A. &amp; HRVOJE za trgovinu i usluge, društvo s ograničenom odgovornošću, OIB 60028131929</izvorni_sadrzaj>
    <derivirana_varijabla naziv="DomainObject.Predmet.ProtustrankaNazivFormatedOIB_1">L.A. &amp; HRVOJE za trgovinu i usluge, društvo s ograničenom odgovornošću, OIB 60028131929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19226.57</izvorni_sadrzaj>
    <derivirana_varijabla naziv="DomainObject.Predmet.TrenutnaVrijednost_1">19226.57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L.A. &amp; HRVOJE za trgovinu i usluge, društvo s ograničenom odgovornošću</item>
    </izvorni_sadrzaj>
    <derivirana_varijabla naziv="DomainObject.Predmet.ProtuStrankaListFormated_1">
      <item>L.A. &amp; HRVOJE za trgovinu i usluge, društvo s ograničenom odgovornošću</item>
    </derivirana_varijabla>
  </DomainObject.Predmet.ProtuStrankaListFormated>
  <DomainObject.Predmet.ProtuStrankaListFormatedOIB>
    <izvorni_sadrzaj>
      <item>L.A. &amp; HRVOJE za trgovinu i usluge, društvo s ograničenom odgovornošću, OIB 60028131929</item>
    </izvorni_sadrzaj>
    <derivirana_varijabla naziv="DomainObject.Predmet.ProtuStrankaListFormatedOIB_1">
      <item>L.A. &amp; HRVOJE za trgovinu i usluge, društvo s ograničenom odgovornošću, OIB 60028131929</item>
    </derivirana_varijabla>
  </DomainObject.Predmet.ProtuStrankaListFormatedOIB>
  <DomainObject.Predmet.ProtuStrankaListFormatedWithAdress>
    <izvorni_sadrzaj>
      <item>L.A. &amp; HRVOJE za trgovinu i usluge, društvo s ograničenom odgovornošću, Obala Hrvtskog narodnog preporoda 25, 21000 Split</item>
    </izvorni_sadrzaj>
    <derivirana_varijabla naziv="DomainObject.Predmet.ProtuStrankaListFormatedWithAdress_1">
      <item>L.A. &amp; HRVOJE za trgovinu i usluge, društvo s ograničenom odgovornošću, Obala Hrvtskog narodnog preporoda 25, 21000 Split</item>
    </derivirana_varijabla>
  </DomainObject.Predmet.ProtuStrankaListFormatedWithAdress>
  <DomainObject.Predmet.ProtuStrankaListFormatedWithAdressOIB>
    <izvorni_sadrzaj>
      <item>L.A. &amp; HRVOJE za trgovinu i usluge, društvo s ograničenom odgovornošću, OIB 60028131929, Obala Hrvtskog narodnog preporoda 25, 21000 Split</item>
    </izvorni_sadrzaj>
    <derivirana_varijabla naziv="DomainObject.Predmet.ProtuStrankaListFormatedWithAdressOIB_1">
      <item>L.A. &amp; HRVOJE za trgovinu i usluge, društvo s ograničenom odgovornošću, OIB 60028131929, Obala Hrvtskog narodnog preporoda 25, 21000 Split</item>
    </derivirana_varijabla>
  </DomainObject.Predmet.ProtuStrankaListFormatedWithAdressOIB>
  <DomainObject.Predmet.ProtuStrankaListNazivFormated>
    <izvorni_sadrzaj>
      <item>L.A. &amp; HRVOJE za trgovinu i usluge, društvo s ograničenom odgovornošću</item>
    </izvorni_sadrzaj>
    <derivirana_varijabla naziv="DomainObject.Predmet.ProtuStrankaListNazivFormated_1">
      <item>L.A. &amp; HRVOJE za trgovinu i usluge, društvo s ograničenom odgovornošću</item>
    </derivirana_varijabla>
  </DomainObject.Predmet.ProtuStrankaListNazivFormated>
  <DomainObject.Predmet.ProtuStrankaListNazivFormatedOIB>
    <izvorni_sadrzaj>
      <item>L.A. &amp; HRVOJE za trgovinu i usluge, društvo s ograničenom odgovornošću, OIB 60028131929</item>
    </izvorni_sadrzaj>
    <derivirana_varijabla naziv="DomainObject.Predmet.ProtuStrankaListNazivFormatedOIB_1">
      <item>L.A. &amp; HRVOJE za trgovinu i usluge, društvo s ograničenom odgovornošću, OIB 60028131929</item>
    </derivirana_varijabla>
  </DomainObject.Predmet.ProtuStrankaListNazivFormatedOIB>
  <DomainObject.Predmet.OstaliListFormated>
    <izvorni_sadrzaj>
      <item>Lorena Aščić</item>
    </izvorni_sadrzaj>
    <derivirana_varijabla naziv="DomainObject.Predmet.OstaliListFormated_1">
      <item>Lorena Aščić</item>
    </derivirana_varijabla>
  </DomainObject.Predmet.OstaliListFormated>
  <DomainObject.Predmet.OstaliListFormatedOIB>
    <izvorni_sadrzaj>
      <item>Lorena Aščić, OIB 16089598336</item>
    </izvorni_sadrzaj>
    <derivirana_varijabla naziv="DomainObject.Predmet.OstaliListFormatedOIB_1">
      <item>Lorena Aščić, OIB 16089598336</item>
    </derivirana_varijabla>
  </DomainObject.Predmet.OstaliListFormatedOIB>
  <DomainObject.Predmet.OstaliListFormatedWithAdress>
    <izvorni_sadrzaj>
      <item>Lorena Aščić, Put Borika 13, 21000 Split</item>
    </izvorni_sadrzaj>
    <derivirana_varijabla naziv="DomainObject.Predmet.OstaliListFormatedWithAdress_1">
      <item>Lorena Aščić, Put Borika 13, 21000 Split</item>
    </derivirana_varijabla>
  </DomainObject.Predmet.OstaliListFormatedWithAdress>
  <DomainObject.Predmet.OstaliListFormatedWithAdressOIB>
    <izvorni_sadrzaj>
      <item>Lorena Aščić, OIB 16089598336, Put Borika 13, 21000 Split</item>
    </izvorni_sadrzaj>
    <derivirana_varijabla naziv="DomainObject.Predmet.OstaliListFormatedWithAdressOIB_1">
      <item>Lorena Aščić, OIB 16089598336, Put Borika 13, 21000 Split</item>
    </derivirana_varijabla>
  </DomainObject.Predmet.OstaliListFormatedWithAdressOIB>
  <DomainObject.Predmet.OstaliListNazivFormated>
    <izvorni_sadrzaj>
      <item>Lorena Aščić</item>
    </izvorni_sadrzaj>
    <derivirana_varijabla naziv="DomainObject.Predmet.OstaliListNazivFormated_1">
      <item>Lorena Aščić</item>
    </derivirana_varijabla>
  </DomainObject.Predmet.OstaliListNazivFormated>
  <DomainObject.Predmet.OstaliListNazivFormatedOIB>
    <izvorni_sadrzaj>
      <item>Lorena Aščić, OIB 16089598336</item>
    </izvorni_sadrzaj>
    <derivirana_varijabla naziv="DomainObject.Predmet.OstaliListNazivFormatedOIB_1">
      <item>Lorena Aščić, OIB 16089598336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2018.</izvorni_sadrzaj>
    <derivirana_varijabla naziv="DomainObject.Datum_1">22.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L.A. &amp; HRVOJE za trgovinu i usluge, društvo s ograničenom odgovornošću</izvorni_sadrzaj>
    <derivirana_varijabla naziv="DomainObject.Predmet.ProtustrankaIDrugi_1">L.A. &amp; HRVOJE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L.A. &amp; HRVOJE za trgovinu i usluge, društvo s ograničenom odgovornošću, OIB 60028131929, Obala Hrvtskog narodnog preporoda 25, 21000 Split</izvorni_sadrzaj>
    <derivirana_varijabla naziv="DomainObject.Predmet.ProtustrankaIDrugiAdressOIB_1">L.A. &amp; HRVOJE za trgovinu i usluge, društvo s ograničenom odgovornošću, OIB 60028131929, Obala Hrvtskog narodnog preporoda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L.A. &amp; HRVOJE za trgovinu i usluge, društvo s ograničenom odgovornošću</item>
      <item>FINANCIJSKA AGENCIJA, RC SPLIT</item>
      <item>Lorena Aščić</item>
    </izvorni_sadrzaj>
    <derivirana_varijabla naziv="DomainObject.Predmet.SudioniciListNaziv_1">
      <item>L.A. &amp; HRVOJE za trgovinu i usluge, društvo s ograničenom odgovornošću</item>
      <item>FINANCIJSKA AGENCIJA, RC SPLIT</item>
      <item>Lorena Aščić</item>
    </derivirana_varijabla>
  </DomainObject.Predmet.SudioniciListNaziv>
  <DomainObject.Predmet.SudioniciListAdressOIB>
    <izvorni_sadrzaj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izvorni_sadrzaj>
    <derivirana_varijabla naziv="DomainObject.Predmet.SudioniciListAdressOIB_1">
      <item>L.A. &amp; HRVOJE za trgovinu i usluge, društvo s ograničenom odgovornošću, OIB 60028131929, Obala Hrvtskog narodnog preporoda 25,21000 Split</item>
      <item>FINANCIJSKA AGENCIJA, RC SPLIT, OIB 85821130368, Mažuranićevo šetalište 24 b,21000 Split</item>
      <item>Lorena Aščić, OIB 16089598336, Put Borika 13,21000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60028131929</item>
      <item>, OIB 85821130368</item>
      <item>, OIB 16089598336</item>
    </izvorni_sadrzaj>
    <derivirana_varijabla naziv="DomainObject.Predmet.SudioniciListNazivOIB_1">
      <item>, OIB 60028131929</item>
      <item>, OIB 85821130368</item>
      <item>, OIB 16089598336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9506C1-D27C-41DE-82FC-D898E486CA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1218</properties:Words>
  <properties:Characters>6924</properties:Characters>
  <properties:Lines>128</properties:Lines>
  <properties:Paragraphs>44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2017-07-26T07:30:00Z</dcterms:created>
  <dc:creator>Ana Golub Gruić</dc:creator>
  <cp:lastModifiedBy>Ana Golub Gruić</cp:lastModifiedBy>
  <cp:lastPrinted>2018-01-22T09:42:00Z</cp:lastPrinted>
  <dcterms:modified xmlns:xsi="http://www.w3.org/2001/XMLSchema-instance" xsi:type="dcterms:W3CDTF">2018-01-22T11:35:00Z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