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cbd" w14:paraId="7d27cb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A138C" w:rsidP="00584931" w:rsidR="00CA138C">
      <w:pPr>
        <w:ind w:left="5040"/>
        <w:jc w:val="right"/>
      </w:pPr>
      <w:r>
        <w:t>BERNARD VELIĆ,</w:t>
      </w:r>
    </w:p>
    <w:p w:rsidRDefault="0015701F" w:rsidP="00584931" w:rsidR="005C6F4A">
      <w:pPr>
        <w:ind w:left="5040"/>
        <w:jc w:val="right"/>
      </w:pPr>
      <w:r>
        <w:t>Ulička 14</w:t>
      </w:r>
    </w:p>
    <w:p w:rsidRDefault="00CA138C" w:rsidP="00584931" w:rsidR="00CA138C">
      <w:pPr>
        <w:ind w:left="5040"/>
        <w:jc w:val="right"/>
      </w:pPr>
      <w:r>
        <w:t>Kloštar Podravski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C0F7F">
        <w:t>54</w:t>
      </w:r>
      <w:r w:rsidR="0015701F">
        <w:t>8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15701F">
        <w:t>VELIĆ METALI j.d.o.o., Buković, Buković 70, OIB: 94121584255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CA138C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CA138C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04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C0F7F">
      <w:rPr>
        <w:b/>
        <w:bCs/>
        <w:sz w:val="28"/>
      </w:rPr>
      <w:t>54</w:t>
    </w:r>
    <w:r w:rsidR="0015701F">
      <w:rPr>
        <w:b/>
        <w:bCs/>
        <w:sz w:val="28"/>
      </w:rPr>
      <w:t>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03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38C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3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3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3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</izvorni_sadrzaj>
    <derivirana_varijabla naziv="DomainObject.Predmet.SudioniciListNaziv_1">
      <item>Financijska agencija</item>
      <item>VELIĆ METALI j.d.o.o. za trgovinu i prijevoz</item>
      <item>Bernard Velić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</izvorni_sadrzaj>
    <derivirana_varijabla naziv="DomainObject.Predmet.SudioniciListNazivOIB_1">
      <item>, OIB 85821130368</item>
      <item>, OIB 94121584255</item>
      <item>, OIB 20035295489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BA661-748C-4542-B0CD-904E5EB7A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866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2016-04-22T08:40:00Z</dcterms:created>
  <dc:creator>Ardena Bajlo</dc:creator>
  <cp:lastModifiedBy>wsadmin</cp:lastModifiedBy>
  <cp:lastPrinted>2016-04-22T08:33:00Z</cp:lastPrinted>
  <dcterms:modified xmlns:xsi="http://www.w3.org/2001/XMLSchema-instance" xsi:type="dcterms:W3CDTF">2016-04-22T12:04:00Z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