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bc46" w14:paraId="7ddbc46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4C49E9">
        <w:rPr>
          <w:rFonts w:cs="Times New Roman" w:hAnsi="Times New Roman" w:ascii="Times New Roman"/>
          <w:sz w:val="24"/>
          <w:szCs w:val="24"/>
        </w:rPr>
        <w:t>1066/15-26</w:t>
      </w:r>
    </w:p>
    <w:p w:rsidRDefault="00D911B7" w:rsidP="00D911B7" w:rsidR="00D911B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>
        <w:rPr>
          <w:rFonts w:cs="Times New Roman" w:hAnsi="Times New Roman" w:ascii="Times New Roman"/>
          <w:sz w:val="24"/>
          <w:szCs w:val="24"/>
        </w:rPr>
        <w:t>j sutkinji</w:t>
      </w:r>
      <w:r w:rsidRPr="00D911B7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0340D3">
        <w:rPr>
          <w:rFonts w:cs="Times New Roman" w:hAnsi="Times New Roman" w:ascii="Times New Roman"/>
          <w:b/>
          <w:sz w:val="24"/>
          <w:szCs w:val="24"/>
        </w:rPr>
        <w:t>CVITKOVIĆ d.o.o. Vođinci, J. J. Strossmayera 62, OIB: 81016946107, MBS: 030082133</w:t>
      </w:r>
      <w:r w:rsidRPr="00D911B7">
        <w:rPr>
          <w:rFonts w:cs="Times New Roman" w:hAnsi="Times New Roman" w:ascii="Times New Roman"/>
          <w:sz w:val="24"/>
          <w:szCs w:val="24"/>
        </w:rPr>
        <w:t xml:space="preserve">, dana </w:t>
      </w:r>
      <w:r w:rsidR="000340D3">
        <w:rPr>
          <w:rFonts w:cs="Times New Roman" w:hAnsi="Times New Roman" w:ascii="Times New Roman"/>
          <w:sz w:val="24"/>
          <w:szCs w:val="24"/>
        </w:rPr>
        <w:t>6. listopada 2016. g.,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0340D3">
        <w:rPr>
          <w:rFonts w:cs="Times New Roman" w:hAnsi="Times New Roman" w:ascii="Times New Roman"/>
          <w:b/>
          <w:sz w:val="24"/>
          <w:szCs w:val="24"/>
        </w:rPr>
        <w:t xml:space="preserve">CVITKOVIĆ d.o.o. Vođinci, J. J. Strossmayera 62, OIB: 81016946107, MBS: 030082133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4C49E9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4C49E9"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 w:rsidR="004C49E9"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 w:rsidR="004C49E9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 w:rsidR="004C49E9">
        <w:rPr>
          <w:rFonts w:cs="Times New Roman" w:hAnsi="Times New Roman" w:ascii="Times New Roman"/>
          <w:sz w:val="24"/>
          <w:szCs w:val="24"/>
        </w:rPr>
        <w:t>Vukovaru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4C49E9">
        <w:rPr>
          <w:rFonts w:cs="Times New Roman" w:hAnsi="Times New Roman" w:ascii="Times New Roman"/>
          <w:sz w:val="24"/>
          <w:szCs w:val="24"/>
        </w:rPr>
        <w:t>Vinkovci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zk. ul.br. </w:t>
      </w:r>
      <w:r w:rsidR="004C49E9">
        <w:rPr>
          <w:rFonts w:cs="Times New Roman" w:hAnsi="Times New Roman" w:ascii="Times New Roman"/>
          <w:sz w:val="24"/>
          <w:szCs w:val="24"/>
        </w:rPr>
        <w:t>371 kč. br. 875 k.o. Vođinci kuća i dvorište u selu ukupne površine 2957 m2.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 w:rsidR="004C49E9">
        <w:rPr>
          <w:rFonts w:cs="Times New Roman" w:hAnsi="Times New Roman" w:ascii="Times New Roman"/>
          <w:sz w:val="24"/>
          <w:szCs w:val="24"/>
        </w:rPr>
        <w:t>oj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 w:rsidR="004C49E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u korist </w:t>
      </w:r>
      <w:r w:rsidR="004C49E9">
        <w:rPr>
          <w:rFonts w:cs="Times New Roman" w:hAnsi="Times New Roman" w:ascii="Times New Roman"/>
          <w:sz w:val="24"/>
          <w:szCs w:val="24"/>
        </w:rPr>
        <w:t xml:space="preserve">Raiffeisenbank Austria d.d. Podružnica Vinkovci, Trg dr. F. Tuđmana bb </w:t>
      </w:r>
      <w:r w:rsidRPr="00D911B7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4C49E9">
        <w:rPr>
          <w:rFonts w:cs="Times New Roman" w:hAnsi="Times New Roman" w:ascii="Times New Roman"/>
          <w:sz w:val="24"/>
          <w:szCs w:val="24"/>
        </w:rPr>
        <w:t>29.</w:t>
      </w:r>
      <w:r w:rsidRPr="00D911B7">
        <w:rPr>
          <w:rFonts w:cs="Times New Roman" w:hAnsi="Times New Roman" w:ascii="Times New Roman"/>
          <w:sz w:val="24"/>
          <w:szCs w:val="24"/>
        </w:rPr>
        <w:t>000,00 EUR-a</w:t>
      </w:r>
      <w:r w:rsidR="004C49E9">
        <w:rPr>
          <w:rFonts w:cs="Times New Roman" w:hAnsi="Times New Roman" w:ascii="Times New Roman"/>
          <w:sz w:val="24"/>
          <w:szCs w:val="24"/>
        </w:rPr>
        <w:t xml:space="preserve"> i 41.000,00 EUR-a te RH Ministarstvo financija Područni ured Vukovar u iznosu od 1.373.592,96 kn temeljem Ugovora o založnom pravu od 26. listopada 2010. g. te iznos od 2.547.567,68 kn na ime glavnog duga temeljem nepravomoćnog rješenja Ovr-1357/13 Općinskog suda Vukovar SS Vinkovci.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0F5616">
        <w:rPr>
          <w:rFonts w:cs="Times New Roman" w:hAnsi="Times New Roman" w:ascii="Times New Roman"/>
          <w:sz w:val="24"/>
          <w:szCs w:val="24"/>
        </w:rPr>
        <w:t>Vukovaru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0F5616">
        <w:rPr>
          <w:rFonts w:cs="Times New Roman" w:hAnsi="Times New Roman" w:ascii="Times New Roman"/>
          <w:sz w:val="24"/>
          <w:szCs w:val="24"/>
        </w:rPr>
        <w:t>Vinkovci</w:t>
      </w:r>
      <w:r w:rsidRPr="00D911B7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C49E9" w:rsidP="00D911B7" w:rsidR="004C49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C49E9" w:rsidP="00D911B7" w:rsidR="004C49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C49E9" w:rsidP="004C49E9" w:rsidR="004C49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1066/15-26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0F5616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0F5616">
        <w:rPr>
          <w:rFonts w:cs="Times New Roman" w:hAnsi="Times New Roman" w:ascii="Times New Roman"/>
          <w:sz w:val="24"/>
          <w:szCs w:val="24"/>
        </w:rPr>
        <w:t>28. rujna 2016. g. i od 4. listopada 2016. g.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stečajna upraviteljica podnijela je prijedlog da se nekretnin</w:t>
      </w:r>
      <w:r w:rsidR="000F5616">
        <w:rPr>
          <w:rFonts w:cs="Times New Roman" w:hAnsi="Times New Roman" w:ascii="Times New Roman"/>
          <w:sz w:val="24"/>
          <w:szCs w:val="24"/>
        </w:rPr>
        <w:t>a navedena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razlučno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(Odluka Skupštine vjerovnika na izvještajnom ročištu od 20. rujna 2016. g.)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st. 1, 2, 3 i 7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>
        <w:rPr>
          <w:rFonts w:cs="Times New Roman" w:hAnsi="Times New Roman" w:ascii="Times New Roman"/>
          <w:sz w:val="24"/>
          <w:szCs w:val="24"/>
        </w:rPr>
        <w:t>6. listopada 2016.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>Protiv ovog rješenja pravo žalbe imaju stečajni upravitelj i razlučni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  <w:r>
        <w:t>DNA:</w:t>
      </w:r>
    </w:p>
    <w:p w:rsidRDefault="000F5616" w:rsidP="000F5616" w:rsidR="000F5616">
      <w:pPr>
        <w:numPr>
          <w:ilvl w:val="0"/>
          <w:numId w:val="2"/>
        </w:numPr>
        <w:jc w:val="both"/>
      </w:pPr>
      <w:r>
        <w:t>st. uprav. Lidija Balog, Bilja, Vinogradska 17</w:t>
      </w:r>
    </w:p>
    <w:p w:rsidRDefault="000F5616" w:rsidP="000F5616" w:rsidR="000F5616">
      <w:pPr>
        <w:numPr>
          <w:ilvl w:val="0"/>
          <w:numId w:val="2"/>
        </w:numPr>
        <w:jc w:val="both"/>
      </w:pPr>
      <w:r>
        <w:t>OS Vukovar zk. odjel Vinkovci</w:t>
      </w:r>
    </w:p>
    <w:p w:rsidRDefault="000F5616" w:rsidP="000F5616" w:rsidR="000F5616">
      <w:pPr>
        <w:numPr>
          <w:ilvl w:val="0"/>
          <w:numId w:val="2"/>
        </w:numPr>
        <w:jc w:val="both"/>
      </w:pPr>
      <w:r>
        <w:t xml:space="preserve">ŽDO Vukovar </w:t>
      </w:r>
    </w:p>
    <w:p w:rsidRDefault="000F5616" w:rsidP="000F5616" w:rsidR="000F5616">
      <w:pPr>
        <w:numPr>
          <w:ilvl w:val="0"/>
          <w:numId w:val="2"/>
        </w:numPr>
        <w:jc w:val="both"/>
      </w:pPr>
      <w:r>
        <w:t>Raiffeisenbank Austria d.d. Zagreb, Petrinjska 29</w:t>
      </w:r>
    </w:p>
    <w:p w:rsidRDefault="000F5616" w:rsidP="000F5616" w:rsidR="000F5616">
      <w:pPr>
        <w:numPr>
          <w:ilvl w:val="0"/>
          <w:numId w:val="2"/>
        </w:numPr>
        <w:jc w:val="both"/>
      </w:pPr>
      <w:r>
        <w:t>e-ogl. pl.</w:t>
      </w:r>
    </w:p>
    <w:p w:rsidRDefault="000F5616" w:rsidP="000F5616" w:rsidR="000F5616">
      <w:pPr>
        <w:numPr>
          <w:ilvl w:val="0"/>
          <w:numId w:val="2"/>
        </w:numPr>
        <w:jc w:val="both"/>
      </w:pPr>
      <w:r>
        <w:t>k-6.11.</w:t>
      </w:r>
    </w:p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bookmarkStart w:name="_GoBack" w:id="0"/>
      <w:bookmarkEnd w:id="0"/>
    </w:p>
    <w:sectPr w:rsidR="000F56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08F" w:rsidP="000F5616" w:rsidR="007F308F">
      <w:r>
        <w:separator/>
      </w:r>
    </w:p>
  </w:endnote>
  <w:endnote w:id="0" w:type="continuationSeparator">
    <w:p w:rsidRDefault="007F308F" w:rsidP="000F5616" w:rsidR="007F3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08F" w:rsidP="000F5616" w:rsidR="007F308F">
      <w:r>
        <w:separator/>
      </w:r>
    </w:p>
  </w:footnote>
  <w:footnote w:id="0" w:type="continuationSeparator">
    <w:p w:rsidRDefault="007F308F" w:rsidP="000F5616" w:rsidR="007F30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A73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F5616"/>
    <w:rsid w:val="002467A6"/>
    <w:rsid w:val="004C49E9"/>
    <w:rsid w:val="00547936"/>
    <w:rsid w:val="00611A73"/>
    <w:rsid w:val="007F308F"/>
    <w:rsid w:val="00A15F6A"/>
    <w:rsid w:val="00A73B42"/>
    <w:rsid w:val="00D9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7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67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7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7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7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7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67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7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7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7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428</properties:Words>
  <properties:Characters>2188</properties:Characters>
  <properties:Lines>105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2016-10-06T12:09:00Z</dcterms:created>
  <dc:creator>Danijela Sekulić</dc:creator>
  <cp:lastModifiedBy>Danijela Sekulić</cp:lastModifiedBy>
  <cp:lastPrinted>2016-10-06T12:23:00Z</cp:lastPrinted>
  <dcterms:modified xmlns:xsi="http://www.w3.org/2001/XMLSchema-instance" xsi:type="dcterms:W3CDTF">2016-10-06T12:25:00Z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