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1444" w14:paraId="ebb1444" w:rsidRDefault="007A6CB8" w:rsidP="00462ED4" w:rsidR="007A6CB8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7A6CB8" w:rsidP="00462ED4" w:rsidR="007A6CB8">
      <w:pPr>
        <w:ind w:firstLine="708"/>
        <w:rPr>
          <w:szCs w:val="24"/>
        </w:rPr>
      </w:pPr>
    </w:p>
    <w:p w:rsidRDefault="007A6CB8" w:rsidP="00462ED4" w:rsidR="007A6CB8">
      <w:pPr>
        <w:ind w:firstLine="708"/>
        <w:rPr>
          <w:szCs w:val="24"/>
        </w:rPr>
      </w:pPr>
    </w:p>
    <w:p w:rsidRDefault="007A6CB8" w:rsidP="00462ED4" w:rsidR="007A6CB8">
      <w:pPr>
        <w:ind w:firstLine="708"/>
        <w:rPr>
          <w:szCs w:val="24"/>
        </w:rPr>
      </w:pPr>
    </w:p>
    <w:p w:rsidRDefault="007A6CB8" w:rsidP="00462ED4" w:rsidR="007A6CB8">
      <w:pPr>
        <w:ind w:firstLine="708"/>
        <w:rPr>
          <w:szCs w:val="24"/>
        </w:rPr>
      </w:pPr>
    </w:p>
    <w:p w:rsidRDefault="007A6CB8" w:rsidP="00462ED4" w:rsidR="007A6CB8">
      <w:pPr>
        <w:ind w:firstLine="708"/>
        <w:rPr>
          <w:szCs w:val="24"/>
        </w:rPr>
      </w:pPr>
    </w:p>
    <w:p w:rsidRDefault="007A6CB8" w:rsidP="007A6CB8" w:rsidR="007A6CB8">
      <w:pPr>
        <w:ind w:firstLine="708"/>
        <w:jc w:val="right"/>
      </w:pPr>
      <w:r>
        <w:rPr>
          <w:szCs w:val="24"/>
        </w:rPr>
        <w:tab/>
      </w:r>
      <w:r>
        <w:t>9 St-16/2019-3</w:t>
      </w:r>
    </w:p>
    <w:p w:rsidRDefault="007A6CB8" w:rsidP="007A6CB8" w:rsidR="007A6CB8">
      <w:pPr>
        <w:ind w:firstLine="708"/>
        <w:jc w:val="right"/>
      </w:pPr>
    </w:p>
    <w:p w:rsidRDefault="00462ED4" w:rsidP="00462ED4" w:rsidR="00462ED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 </w:t>
      </w:r>
      <w:r w:rsidR="00880E97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B. O. L. A. N. d.o.o. Banjole, Dračice 71, OIB 20764114346, MBS 040177482, nakon izvršenog uvida u sudski registar, sukladno odredbama čl. 428. i 430. Stečajnog zakona (Narodne novine br. 71/15, 104/17, dalje SZ), </w:t>
      </w:r>
      <w:r w:rsidR="00880E97">
        <w:rPr>
          <w:rFonts w:cs="Times New Roman" w:eastAsia="Times New Roman"/>
          <w:szCs w:val="24"/>
          <w:lang w:eastAsia="hr-HR"/>
        </w:rPr>
        <w:t>24</w:t>
      </w:r>
      <w:r>
        <w:rPr>
          <w:rFonts w:cs="Times New Roman" w:eastAsia="Times New Roman"/>
          <w:szCs w:val="24"/>
          <w:lang w:eastAsia="hr-HR"/>
        </w:rPr>
        <w:t>. siječnja 2019. objavljuje sljedeći</w:t>
      </w:r>
    </w:p>
    <w:p w:rsidRDefault="00462ED4" w:rsidP="00462ED4" w:rsidR="00462ED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62ED4" w:rsidP="00462ED4" w:rsidR="00462ED4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62ED4" w:rsidP="00462ED4" w:rsidR="00462ED4">
      <w:pPr>
        <w:ind w:firstLine="708"/>
        <w:rPr>
          <w:szCs w:val="24"/>
        </w:rPr>
      </w:pPr>
    </w:p>
    <w:p w:rsidRDefault="00462ED4" w:rsidP="00462ED4" w:rsidR="00462ED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3C2C83">
        <w:rPr>
          <w:rFonts w:cs="Times New Roman" w:eastAsia="Times New Roman"/>
          <w:szCs w:val="24"/>
          <w:lang w:eastAsia="hr-HR"/>
        </w:rPr>
        <w:t>B. O. L. A. N. d.o.o. Banjole, Dračice 71, OIB 20764114346, MBS 040177482</w:t>
      </w:r>
      <w:r>
        <w:rPr>
          <w:rFonts w:cs="Times New Roman" w:eastAsia="Times New Roman"/>
          <w:szCs w:val="24"/>
          <w:lang w:eastAsia="hr-HR"/>
        </w:rPr>
        <w:t>, je pravna osoba koja n</w:t>
      </w:r>
      <w:r w:rsidR="003C2C83">
        <w:rPr>
          <w:rFonts w:cs="Times New Roman" w:eastAsia="Times New Roman"/>
          <w:szCs w:val="24"/>
          <w:lang w:eastAsia="hr-HR"/>
        </w:rPr>
        <w:t>ema zaposlenih, koja je na dan 9</w:t>
      </w:r>
      <w:r>
        <w:rPr>
          <w:rFonts w:cs="Times New Roman" w:eastAsia="Times New Roman"/>
          <w:szCs w:val="24"/>
          <w:lang w:eastAsia="hr-HR"/>
        </w:rPr>
        <w:t>. siječnja 2019</w:t>
      </w:r>
      <w:r w:rsidRPr="00EA433F">
        <w:rPr>
          <w:rFonts w:cs="Times New Roman" w:eastAsia="Times New Roman"/>
          <w:szCs w:val="24"/>
          <w:lang w:eastAsia="hr-HR"/>
        </w:rPr>
        <w:t>. u</w:t>
      </w:r>
      <w:r>
        <w:rPr>
          <w:rFonts w:cs="Times New Roman" w:eastAsia="Times New Roman"/>
          <w:szCs w:val="24"/>
          <w:lang w:eastAsia="hr-HR"/>
        </w:rPr>
        <w:t xml:space="preserve"> Očevidniku redoslijeda osnova za plaćanje imala evidentirane </w:t>
      </w:r>
      <w:r w:rsidRPr="001853FA">
        <w:rPr>
          <w:rFonts w:cs="Times New Roman" w:eastAsia="Times New Roman"/>
          <w:szCs w:val="24"/>
          <w:lang w:eastAsia="hr-HR"/>
        </w:rPr>
        <w:t>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462ED4" w:rsidP="00462ED4" w:rsidR="00462ED4">
      <w:pPr>
        <w:ind w:firstLine="708"/>
        <w:rPr>
          <w:szCs w:val="24"/>
        </w:rPr>
      </w:pPr>
    </w:p>
    <w:p w:rsidRDefault="00462ED4" w:rsidP="00462ED4" w:rsidR="00462ED4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853FA">
        <w:rPr>
          <w:szCs w:val="24"/>
        </w:rPr>
        <w:t xml:space="preserve">dan </w:t>
      </w:r>
      <w:r w:rsidR="003C2C83">
        <w:rPr>
          <w:szCs w:val="24"/>
        </w:rPr>
        <w:t>9</w:t>
      </w:r>
      <w:r>
        <w:rPr>
          <w:szCs w:val="24"/>
        </w:rPr>
        <w:t xml:space="preserve">. siječnja 2019. iznosio </w:t>
      </w:r>
      <w:r w:rsidR="003C2C83">
        <w:rPr>
          <w:szCs w:val="24"/>
        </w:rPr>
        <w:t>8.670,25</w:t>
      </w:r>
      <w:r>
        <w:rPr>
          <w:szCs w:val="24"/>
        </w:rPr>
        <w:t xml:space="preserve"> kn.</w:t>
      </w:r>
    </w:p>
    <w:p w:rsidRDefault="00462ED4" w:rsidP="00462ED4" w:rsidR="00462ED4">
      <w:pPr>
        <w:rPr>
          <w:szCs w:val="24"/>
        </w:rPr>
      </w:pPr>
    </w:p>
    <w:p w:rsidRDefault="00462ED4" w:rsidP="00462ED4" w:rsidR="00462ED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462ED4" w:rsidP="00462ED4" w:rsidR="00462ED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62ED4" w:rsidP="00462ED4" w:rsidR="00462ED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</w:t>
      </w:r>
      <w:r w:rsidRPr="001853FA">
        <w:rPr>
          <w:rFonts w:cs="Times New Roman" w:eastAsia="Times New Roman"/>
          <w:szCs w:val="24"/>
          <w:lang w:eastAsia="hr-HR"/>
        </w:rPr>
        <w:t>-</w:t>
      </w:r>
      <w:r w:rsidR="003C2C83">
        <w:rPr>
          <w:rFonts w:cs="Times New Roman" w:eastAsia="Times New Roman"/>
          <w:szCs w:val="24"/>
          <w:lang w:eastAsia="hr-HR"/>
        </w:rPr>
        <w:t>16</w:t>
      </w:r>
      <w:r w:rsidRPr="001853FA">
        <w:rPr>
          <w:rFonts w:cs="Times New Roman" w:eastAsia="Times New Roman"/>
          <w:szCs w:val="24"/>
          <w:lang w:eastAsia="hr-HR"/>
        </w:rPr>
        <w:t>-</w:t>
      </w:r>
      <w:r>
        <w:rPr>
          <w:rFonts w:cs="Times New Roman" w:eastAsia="Times New Roman"/>
          <w:szCs w:val="24"/>
          <w:lang w:eastAsia="hr-HR"/>
        </w:rPr>
        <w:t>2019</w:t>
      </w:r>
      <w:r w:rsidRPr="001853FA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3C2C83">
        <w:rPr>
          <w:rFonts w:cs="Times New Roman" w:eastAsia="Times New Roman"/>
          <w:szCs w:val="24"/>
          <w:lang w:eastAsia="hr-HR"/>
        </w:rPr>
        <w:t>16</w:t>
      </w:r>
      <w:r w:rsidRPr="001853FA">
        <w:rPr>
          <w:rFonts w:cs="Times New Roman" w:eastAsia="Times New Roman"/>
          <w:szCs w:val="24"/>
          <w:lang w:eastAsia="hr-HR"/>
        </w:rPr>
        <w:t>-</w:t>
      </w:r>
      <w:r>
        <w:rPr>
          <w:rFonts w:cs="Times New Roman" w:eastAsia="Times New Roman"/>
          <w:szCs w:val="24"/>
          <w:lang w:eastAsia="hr-HR"/>
        </w:rPr>
        <w:t>19</w:t>
      </w:r>
      <w:r w:rsidRPr="001853FA"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</w:t>
      </w:r>
      <w:r>
        <w:rPr>
          <w:rFonts w:cs="Times New Roman" w:eastAsia="Times New Roman"/>
          <w:szCs w:val="24"/>
          <w:lang w:eastAsia="hr-HR"/>
        </w:rPr>
        <w:t xml:space="preserve">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462ED4" w:rsidP="00462ED4" w:rsidR="00462ED4">
      <w:pPr>
        <w:ind w:firstLine="708"/>
        <w:rPr>
          <w:szCs w:val="24"/>
        </w:rPr>
      </w:pPr>
    </w:p>
    <w:p w:rsidRDefault="00462ED4" w:rsidP="00462ED4" w:rsidR="00462ED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>
        <w:rPr>
          <w:szCs w:val="24"/>
        </w:rPr>
        <w:lastRenderedPageBreak/>
        <w:t>U tom slučaju sud će po službenoj dužnosti donijeti rješenje o otvaranju i zaključenju skraćenog stečajnog postupka.</w:t>
      </w:r>
    </w:p>
    <w:p w:rsidRDefault="00462ED4" w:rsidP="00462ED4" w:rsidR="00462ED4">
      <w:pPr>
        <w:ind w:firstLine="708"/>
        <w:rPr>
          <w:szCs w:val="24"/>
        </w:rPr>
      </w:pPr>
    </w:p>
    <w:p w:rsidRDefault="00462ED4" w:rsidP="00462ED4" w:rsidR="00462ED4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80E97">
        <w:rPr>
          <w:szCs w:val="24"/>
        </w:rPr>
        <w:t>24</w:t>
      </w:r>
      <w:r>
        <w:rPr>
          <w:szCs w:val="24"/>
        </w:rPr>
        <w:t>. siječnja 2019.</w:t>
      </w:r>
    </w:p>
    <w:p w:rsidRDefault="00462ED4" w:rsidP="00462ED4" w:rsidR="00462ED4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912A85" w:rsidP="00462ED4" w:rsidR="00912A85">
      <w:pPr>
        <w:ind w:firstLine="708" w:left="4956"/>
        <w:jc w:val="center"/>
        <w:rPr>
          <w:szCs w:val="24"/>
        </w:rPr>
      </w:pPr>
    </w:p>
    <w:p w:rsidRDefault="00462ED4" w:rsidP="00462ED4" w:rsidR="00462ED4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912A85" w:rsidP="00462ED4" w:rsidR="00912A85">
      <w:pPr>
        <w:rPr>
          <w:szCs w:val="24"/>
        </w:rPr>
      </w:pPr>
    </w:p>
    <w:p w:rsidRDefault="00462ED4" w:rsidP="00462ED4" w:rsidR="00462ED4">
      <w:pPr>
        <w:rPr>
          <w:szCs w:val="24"/>
        </w:rPr>
      </w:pPr>
      <w:r>
        <w:rPr>
          <w:szCs w:val="24"/>
        </w:rPr>
        <w:t xml:space="preserve">DNA: </w:t>
      </w:r>
    </w:p>
    <w:p w:rsidRDefault="00462ED4" w:rsidR="00BB54EE">
      <w:r>
        <w:rPr>
          <w:szCs w:val="24"/>
        </w:rPr>
        <w:t>- mrežna stranica e-Oglasna ploča sudova (55 dana).</w:t>
      </w:r>
    </w:p>
    <w:sectPr w:rsidSect="00F03A1F" w:rsidR="00BB54E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ED4" w:rsidP="00462ED4" w:rsidR="00462ED4">
      <w:r>
        <w:separator/>
      </w:r>
    </w:p>
  </w:endnote>
  <w:endnote w:id="0" w:type="continuationSeparator">
    <w:p w:rsidRDefault="00462ED4" w:rsidP="00462ED4" w:rsidR="00462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ED4" w:rsidP="00462ED4" w:rsidR="00462ED4">
      <w:r>
        <w:separator/>
      </w:r>
    </w:p>
  </w:footnote>
  <w:footnote w:id="0" w:type="continuationSeparator">
    <w:p w:rsidRDefault="00462ED4" w:rsidP="00462ED4" w:rsidR="00462E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3157064"/>
      <w:docPartObj>
        <w:docPartGallery w:val="Page Numbers (Top of Page)"/>
        <w:docPartUnique/>
      </w:docPartObj>
    </w:sdtPr>
    <w:sdtEndPr/>
    <w:sdtContent>
      <w:p w:rsidRDefault="003C2C83" w:rsidP="00F03A1F" w:rsidR="00F03A1F">
        <w:pPr>
          <w:ind w:firstLine="708" w:left="35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57E">
          <w:rPr>
            <w:noProof/>
          </w:rPr>
          <w:t>2</w:t>
        </w:r>
        <w:r>
          <w:fldChar w:fldCharType="end"/>
        </w:r>
        <w:r>
          <w:tab/>
        </w:r>
        <w:r>
          <w:rPr>
            <w:szCs w:val="24"/>
          </w:rPr>
          <w:tab/>
        </w:r>
        <w:r>
          <w:rPr>
            <w:szCs w:val="24"/>
          </w:rPr>
          <w:tab/>
        </w:r>
        <w:r>
          <w:rPr>
            <w:szCs w:val="24"/>
          </w:rPr>
          <w:tab/>
        </w:r>
        <w:r>
          <w:t>9 St-</w:t>
        </w:r>
        <w:r w:rsidR="00462ED4">
          <w:t>16</w:t>
        </w:r>
        <w:r>
          <w:t>/2019-3</w:t>
        </w:r>
      </w:p>
      <w:p w:rsidRDefault="009F557E" w:rsidR="00F03A1F">
        <w:pPr>
          <w:pStyle w:val="Zaglavlje"/>
          <w:jc w:val="center"/>
        </w:pPr>
      </w:p>
    </w:sdtContent>
  </w:sdt>
  <w:p w:rsidRDefault="009F557E" w:rsidR="00F03A1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ED4" w:rsidP="00462ED4" w:rsidR="00462ED4">
    <w:pPr>
      <w:ind w:firstLine="708"/>
      <w:jc w:val="right"/>
    </w:pP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</w:p>
  <w:p w:rsidRDefault="00462ED4" w:rsidP="00462ED4" w:rsidR="00462ED4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2ED4"/>
    <w:rsid w:val="0021090D"/>
    <w:rsid w:val="00365BF5"/>
    <w:rsid w:val="003C2C83"/>
    <w:rsid w:val="00462ED4"/>
    <w:rsid w:val="007A6CB8"/>
    <w:rsid w:val="00880E97"/>
    <w:rsid w:val="00912A85"/>
    <w:rsid w:val="009F557E"/>
    <w:rsid w:val="00E2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2ED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2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62ED4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62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2ED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F5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5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57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5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5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2ED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2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62ED4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62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2ED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F5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5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57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5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5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St-16/2019</izvorni_sadrzaj>
    <derivirana_varijabla naziv="DomainObject.Predmet.OznakaBroj_1">St-16/2019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 O. L. A. N. d.o.o. BANJOLE</izvorni_sadrzaj>
    <derivirana_varijabla naziv="DomainObject.Predmet.ProtustrankaFormated_1">  B. O. L. A. N. d.o.o. BANJOLE</derivirana_varijabla>
  </DomainObject.Predmet.ProtustrankaFormated>
  <DomainObject.Predmet.ProtustrankaFormatedOIB>
    <izvorni_sadrzaj>  B. O. L. A. N. d.o.o. BANJOLE, OIB 20764114346</izvorni_sadrzaj>
    <derivirana_varijabla naziv="DomainObject.Predmet.ProtustrankaFormatedOIB_1">  B. O. L. A. N. d.o.o. BANJOLE, OIB 20764114346</derivirana_varijabla>
  </DomainObject.Predmet.ProtustrankaFormatedOIB>
  <DomainObject.Predmet.ProtustrankaFormatedWithAdress>
    <izvorni_sadrzaj> B. O. L. A. N. d.o.o. BANJOLE, Dračice 71, 52100 Banjole</izvorni_sadrzaj>
    <derivirana_varijabla naziv="DomainObject.Predmet.ProtustrankaFormatedWithAdress_1"> B. O. L. A. N. d.o.o. BANJOLE, Dračice 71, 52100 Banjole</derivirana_varijabla>
  </DomainObject.Predmet.ProtustrankaFormatedWithAdress>
  <DomainObject.Predmet.ProtustrankaFormatedWithAdressOIB>
    <izvorni_sadrzaj> B. O. L. A. N. d.o.o. BANJOLE, OIB 20764114346, Dračice 71, 52100 Banjole</izvorni_sadrzaj>
    <derivirana_varijabla naziv="DomainObject.Predmet.ProtustrankaFormatedWithAdressOIB_1"> B. O. L. A. N. d.o.o. BANJOLE, OIB 20764114346, Dračice 71, 52100 Banjole</derivirana_varijabla>
  </DomainObject.Predmet.ProtustrankaFormatedWithAdressOIB>
  <DomainObject.Predmet.ProtustrankaWithAdress>
    <izvorni_sadrzaj>B. O. L. A. N. d.o.o. BANJOLE Dračice 71, 52100 Banjole</izvorni_sadrzaj>
    <derivirana_varijabla naziv="DomainObject.Predmet.ProtustrankaWithAdress_1">B. O. L. A. N. d.o.o. BANJOLE Dračice 71, 52100 Banjole</derivirana_varijabla>
  </DomainObject.Predmet.ProtustrankaWithAdress>
  <DomainObject.Predmet.ProtustrankaWithAdressOIB>
    <izvorni_sadrzaj>B. O. L. A. N. d.o.o. BANJOLE, OIB 20764114346, Dračice 71, 52100 Banjole</izvorni_sadrzaj>
    <derivirana_varijabla naziv="DomainObject.Predmet.ProtustrankaWithAdressOIB_1">B. O. L. A. N. d.o.o. BANJOLE, OIB 20764114346, Dračice 71, 52100 Banjole</derivirana_varijabla>
  </DomainObject.Predmet.ProtustrankaWithAdressOIB>
  <DomainObject.Predmet.ProtustrankaNazivFormated>
    <izvorni_sadrzaj>B. O. L. A. N. d.o.o. BANJOLE</izvorni_sadrzaj>
    <derivirana_varijabla naziv="DomainObject.Predmet.ProtustrankaNazivFormated_1">B. O. L. A. N. d.o.o. BANJOLE</derivirana_varijabla>
  </DomainObject.Predmet.ProtustrankaNazivFormated>
  <DomainObject.Predmet.ProtustrankaNazivFormatedOIB>
    <izvorni_sadrzaj>B. O. L. A. N. d.o.o. BANJOLE, OIB 20764114346</izvorni_sadrzaj>
    <derivirana_varijabla naziv="DomainObject.Predmet.ProtustrankaNazivFormatedOIB_1">B. O. L. A. N. d.o.o. BANJOLE, OIB 20764114346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8670.25</izvorni_sadrzaj>
    <derivirana_varijabla naziv="DomainObject.Predmet.TrenutnaVrijednost_1">8670.25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B. O. L. A. N. d.o.o. BANJOLE</item>
    </izvorni_sadrzaj>
    <derivirana_varijabla naziv="DomainObject.Predmet.ProtuStrankaListFormated_1">
      <item>B. O. L. A. N. d.o.o. BANJOLE</item>
    </derivirana_varijabla>
  </DomainObject.Predmet.ProtuStrankaListFormated>
  <DomainObject.Predmet.ProtuStrankaListFormatedOIB>
    <izvorni_sadrzaj>
      <item>B. O. L. A. N. d.o.o. BANJOLE, OIB 20764114346</item>
    </izvorni_sadrzaj>
    <derivirana_varijabla naziv="DomainObject.Predmet.ProtuStrankaListFormatedOIB_1">
      <item>B. O. L. A. N. d.o.o. BANJOLE, OIB 20764114346</item>
    </derivirana_varijabla>
  </DomainObject.Predmet.ProtuStrankaListFormatedOIB>
  <DomainObject.Predmet.ProtuStrankaListFormatedWithAdress>
    <izvorni_sadrzaj>
      <item>B. O. L. A. N. d.o.o. BANJOLE, Dračice 71, 52100 Banjole</item>
    </izvorni_sadrzaj>
    <derivirana_varijabla naziv="DomainObject.Predmet.ProtuStrankaListFormatedWithAdress_1">
      <item>B. O. L. A. N. d.o.o. BANJOLE, Dračice 71, 52100 Banjole</item>
    </derivirana_varijabla>
  </DomainObject.Predmet.ProtuStrankaListFormatedWithAdress>
  <DomainObject.Predmet.ProtuStrankaListFormatedWithAdressOIB>
    <izvorni_sadrzaj>
      <item>B. O. L. A. N. d.o.o. BANJOLE, OIB 20764114346, Dračice 71, 52100 Banjole</item>
    </izvorni_sadrzaj>
    <derivirana_varijabla naziv="DomainObject.Predmet.ProtuStrankaListFormatedWithAdressOIB_1">
      <item>B. O. L. A. N. d.o.o. BANJOLE, OIB 20764114346, Dračice 71, 52100 Banjole</item>
    </derivirana_varijabla>
  </DomainObject.Predmet.ProtuStrankaListFormatedWithAdressOIB>
  <DomainObject.Predmet.ProtuStrankaListNazivFormated>
    <izvorni_sadrzaj>
      <item>B. O. L. A. N. d.o.o. BANJOLE</item>
    </izvorni_sadrzaj>
    <derivirana_varijabla naziv="DomainObject.Predmet.ProtuStrankaListNazivFormated_1">
      <item>B. O. L. A. N. d.o.o. BANJOLE</item>
    </derivirana_varijabla>
  </DomainObject.Predmet.ProtuStrankaListNazivFormated>
  <DomainObject.Predmet.ProtuStrankaListNazivFormatedOIB>
    <izvorni_sadrzaj>
      <item>B. O. L. A. N. d.o.o. BANJOLE, OIB 20764114346</item>
    </izvorni_sadrzaj>
    <derivirana_varijabla naziv="DomainObject.Predmet.ProtuStrankaListNazivFormatedOIB_1">
      <item>B. O. L. A. N. d.o.o. BANJOLE, OIB 20764114346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B. O. L. A. N. d.o.o. BANJOLE</izvorni_sadrzaj>
    <derivirana_varijabla naziv="DomainObject.Predmet.ProtustrankaIDrugi_1">B. O. L. A. N. d.o.o. BANJOLE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B. O. L. A. N. d.o.o. BANJOLE, OIB 20764114346, Dračice 71, 52100 Banjole</izvorni_sadrzaj>
    <derivirana_varijabla naziv="DomainObject.Predmet.ProtustrankaIDrugiAdressOIB_1">B. O. L. A. N. d.o.o. BANJOLE, OIB 20764114346, Dračice 71,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B. O. L. A. N. d.o.o. BANJOLE</item>
    </izvorni_sadrzaj>
    <derivirana_varijabla naziv="DomainObject.Predmet.SudioniciListNaziv_1">
      <item>FINANCIJSKA AGENCIJA, RC RIJEKA, PODRUŽNICA PULA, PULA</item>
      <item>B. O. L. A. N. d.o.o. BANJOLE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B. O. L. A. N. d.o.o. BANJOLE, OIB 20764114346, Dračice 71,52100 Banjole</item>
    </izvorni_sadrzaj>
    <derivirana_varijabla naziv="DomainObject.Predmet.SudioniciListAdressOIB_1">
      <item>FINANCIJSKA AGENCIJA, RC RIJEKA, PODRUŽNICA PULA, PULA, OIB 85821130368, Ulica grada Vukovara 70,10000 Zagreb</item>
      <item>B. O. L. A. N. d.o.o. BANJOLE, OIB 20764114346, Dračice 71,52100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20764114346</item>
    </izvorni_sadrzaj>
    <derivirana_varijabla naziv="DomainObject.Predmet.SudioniciListNazivOIB_1">
      <item>, OIB 85821130368</item>
      <item>, OIB 20764114346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2170FB-7796-4A06-83E4-978F237B6C7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2671</properties:Characters>
  <properties:Lines>60</properties:Lines>
  <properties:Paragraphs>13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2019-01-23T06:53:00Z</dcterms:created>
  <dc:creator>Ela Sošić</dc:creator>
  <cp:lastModifiedBy>Ana Jeromela</cp:lastModifiedBy>
  <cp:lastPrinted>2019-01-24T12:11:00Z</cp:lastPrinted>
  <dcterms:modified xmlns:xsi="http://www.w3.org/2001/XMLSchema-instance" xsi:type="dcterms:W3CDTF">2019-01-24T12:12:00Z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(St-16-19 BOLAN d.o.o.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