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e43d" w14:paraId="d3be43d" w:rsidRDefault="00AD30B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30B5" w:rsidP="00AD30B5" w:rsidR="00AE649C">
      <w:pPr>
        <w:pStyle w:val="NormaleSPIS"/>
        <w:spacing w:after="0" w:before="240"/>
      </w:pPr>
      <w:r>
        <w:t xml:space="preserve">          Republika Hrvatska</w:t>
      </w:r>
    </w:p>
    <w:p w:rsidRDefault="00AD30B5" w:rsidP="00AD30B5" w:rsidR="00AD30B5">
      <w:pPr>
        <w:pStyle w:val="NormaleSPIS"/>
        <w:spacing w:after="0"/>
      </w:pPr>
      <w:r>
        <w:t xml:space="preserve">     Trgovački sud u Bjelovaru</w:t>
      </w:r>
    </w:p>
    <w:p w:rsidRDefault="00AD30B5" w:rsidP="00AD30B5" w:rsidR="00AD30B5">
      <w:pPr>
        <w:pStyle w:val="NormaleSPIS"/>
        <w:spacing w:after="0"/>
      </w:pPr>
      <w:r>
        <w:t>Bjelovar, Šetalište dr.I.Lebovića 42.</w:t>
      </w:r>
    </w:p>
    <w:p w:rsidRDefault="00AD30B5" w:rsidP="00AD30B5" w:rsidR="00AD30B5">
      <w:pPr>
        <w:pStyle w:val="NormaleSPIS"/>
        <w:jc w:val="right"/>
      </w:pPr>
      <w:r>
        <w:t>Poslovni broj: 7 St-269/2017-137</w:t>
      </w:r>
    </w:p>
    <w:p w:rsidRDefault="00AD30B5" w:rsidP="00AD30B5" w:rsidR="00AD30B5">
      <w:pPr>
        <w:pStyle w:val="NormaleSPIS"/>
        <w:spacing w:after="0"/>
        <w:jc w:val="right"/>
      </w:pPr>
    </w:p>
    <w:p w:rsidRDefault="00AD30B5" w:rsidP="00AD30B5" w:rsidR="00AD30B5">
      <w:pPr>
        <w:jc w:val="center"/>
      </w:pPr>
      <w:r>
        <w:t>U  I M E  R E P U B L I K E   H R V A T S K E</w:t>
      </w:r>
    </w:p>
    <w:p w:rsidRDefault="00AD30B5" w:rsidP="00AD30B5" w:rsidR="00AD30B5">
      <w:pPr>
        <w:spacing w:after="0"/>
        <w:jc w:val="center"/>
      </w:pPr>
      <w:r>
        <w:t xml:space="preserve">R J E Š E N J E </w:t>
      </w:r>
      <w:bookmarkStart w:name="_GoBack" w:id="0"/>
      <w:bookmarkEnd w:id="0"/>
    </w:p>
    <w:p w:rsidRDefault="00AD30B5" w:rsidP="00AD30B5" w:rsidR="00AD30B5">
      <w:pPr>
        <w:jc w:val="center"/>
      </w:pPr>
    </w:p>
    <w:p w:rsidRDefault="00AD30B5" w:rsidP="00AD30B5" w:rsidR="00AD30B5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u stečajnom postupku nad dužnikom WERKOS d.o.o. za inženjering u graditeljstvu, u stečaju iz Osijeka, Ulica Borova 6, OIB 84820806875, 11. ožujka 2019. </w:t>
      </w:r>
    </w:p>
    <w:p w:rsidRDefault="00AD30B5" w:rsidP="00AD30B5" w:rsidR="00AD30B5">
      <w:pPr>
        <w:jc w:val="center"/>
        <w:rPr>
          <w:b/>
        </w:rPr>
      </w:pPr>
      <w:r>
        <w:t>r i j e š i o   j e</w:t>
      </w:r>
    </w:p>
    <w:p w:rsidRDefault="00AD30B5" w:rsidP="00AD30B5" w:rsidR="00AD30B5">
      <w:pPr>
        <w:ind w:firstLine="709"/>
        <w:jc w:val="both"/>
      </w:pPr>
      <w:r>
        <w:t xml:space="preserve">Ukida se Rješenje ovog suda pod poslovnim brojem 7 St-269/2017-30 od 18. veljače 2019. godine. </w:t>
      </w:r>
    </w:p>
    <w:p w:rsidRDefault="00AD30B5" w:rsidP="00AD30B5" w:rsidR="00AD30B5">
      <w:pPr>
        <w:pStyle w:val="Uvuenotijeloteksta"/>
        <w:jc w:val="center"/>
      </w:pPr>
      <w:r>
        <w:t>Obrazloženje</w:t>
      </w:r>
    </w:p>
    <w:p w:rsidRDefault="00AD30B5" w:rsidP="00AD30B5" w:rsidR="00AD30B5">
      <w:pPr>
        <w:ind w:firstLine="709"/>
        <w:jc w:val="both"/>
      </w:pPr>
      <w:r>
        <w:t xml:space="preserve"> Trgovački sud u Bjelovaru pod poslovnim brojem 7 St-269/2017-30 od 18. veljače 2019. godine donio je Rješenje o dosudi nekretnina kupcu KREDITNA BANKA ZAGREB d.d. Zagreb na temelju Izvješća FINE o provedenoj elektroničkoj javnoj dražbi od 7. prosinca 2018. godine, međutim kupac KREDITNA BANKA ZAGREB d.d. Zagreb izjavio je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polučene </w:t>
      </w:r>
      <w:proofErr w:type="spellStart"/>
      <w:r>
        <w:t>kupovnine</w:t>
      </w:r>
      <w:proofErr w:type="spellEnd"/>
      <w:r>
        <w:t xml:space="preserve">, obzirom da je on najpovoljniji ponuđač i da je njegova tražbina veća od polučene </w:t>
      </w:r>
      <w:proofErr w:type="spellStart"/>
      <w:r>
        <w:t>kupovnine</w:t>
      </w:r>
      <w:proofErr w:type="spellEnd"/>
      <w:r>
        <w:t>, a što je sud utvrdio naknadno uvidom u spis predmeta.</w:t>
      </w:r>
    </w:p>
    <w:p w:rsidRDefault="00AD30B5" w:rsidP="00AD30B5" w:rsidR="00AD30B5">
      <w:pPr>
        <w:ind w:firstLine="720"/>
        <w:jc w:val="center"/>
      </w:pPr>
      <w:r>
        <w:t>Bjelovar 11. ožujka 2019.</w:t>
      </w:r>
    </w:p>
    <w:p w:rsidRDefault="00AD30B5" w:rsidP="00AD30B5" w:rsidR="00AD30B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AD30B5" w:rsidP="00AD30B5" w:rsidR="00AD30B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t xml:space="preserve">          Tomislav Mrazović</w:t>
      </w:r>
      <w:r>
        <w:t>,v.r.</w:t>
      </w:r>
    </w:p>
    <w:p w:rsidRDefault="00AD30B5" w:rsidP="00AD30B5" w:rsidR="00AD30B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D30B5" w:rsidP="00AD30B5" w:rsidR="00AD30B5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</w:t>
      </w:r>
    </w:p>
    <w:p w:rsidRDefault="00AD30B5" w:rsidP="00AD30B5" w:rsidR="00AD30B5">
      <w:pPr>
        <w:ind w:hanging="851"/>
        <w:jc w:val="both"/>
      </w:pPr>
      <w:r>
        <w:t xml:space="preserve">               </w:t>
      </w:r>
      <w:r>
        <w:t xml:space="preserve">POUKA O PRAVNOM LIJEKU: Protiv ovog rješenja dopuštena je žalba u roku od 8 dana od dostave ovog rješenja. Dostava se smatra obavljenom istekom 8 dana, od dana objave ovog rješenja na e-oglasnoj ploči suda (čl.12.st.1.SZ-a). Žalba se podnosi u dva primjerka Visokom trgovačkom sudu RH u Zagrebu, putem ovog suda (čl.19.st.1. i st.2.SZ.-a). Žalba ne odgađa provedbu ovog rješenja (čl.19.st.3.SZ-a). </w:t>
      </w:r>
    </w:p>
    <w:p w:rsidRDefault="00AD30B5" w:rsidP="00AD30B5" w:rsidR="00AD30B5">
      <w:pPr>
        <w:ind w:hanging="1985" w:left="1985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0B5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9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St-269/2017-137</izvorni_sadrzaj>
    <derivirana_varijabla naziv="DomainObject.Oznaka_1">St-269/2017-137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St-269/2017-137</izvorni_sadrzaj>
    <derivirana_varijabla naziv="DomainObject.PoslovniBrojDokumenta_1">St-269/2017-137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1791A-6421-4FF4-B66B-CF3DA671B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1357</properties:Characters>
  <properties:Lines>35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2019-03-11T11:03:00Z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St-269/2017-137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