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527c4" w14:paraId="33527c4" w:rsidRDefault="00F85D35" w:rsidP="00F85D35" w:rsidR="00F85D35">
      <w:pPr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rFonts w:cs="Times New Roman" w:eastAsia="Times New Roman"/>
          <w:noProof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85D35" w:rsidP="00F85D35" w:rsidR="00F85D35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REPUBLIKA HRVATSKA                                                                             </w:t>
      </w:r>
    </w:p>
    <w:p w:rsidRDefault="00F85D35" w:rsidP="00F85D35" w:rsidR="00F85D35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Trgovački sud u Zagrebu</w:t>
      </w:r>
    </w:p>
    <w:p w:rsidRDefault="00F85D35" w:rsidP="00F85D35" w:rsidR="00F85D35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Zagreb, Amruševa 2/II</w:t>
      </w:r>
    </w:p>
    <w:p w:rsidRDefault="00F85D35" w:rsidP="00F85D35" w:rsidR="00F85D35">
      <w:pPr>
        <w:jc w:val="both"/>
        <w:rPr>
          <w:rFonts w:cs="Times New Roman" w:eastAsia="Times New Roman"/>
          <w:szCs w:val="24"/>
          <w:lang w:eastAsia="hr-HR"/>
        </w:rPr>
      </w:pPr>
    </w:p>
    <w:p w:rsidRDefault="00F85D35" w:rsidP="00F85D35" w:rsidR="00F85D35">
      <w:pPr>
        <w:ind w:firstLine="720"/>
        <w:jc w:val="right"/>
        <w:rPr>
          <w:rFonts w:cs="Times New Roman" w:eastAsia="Times New Roman"/>
          <w:szCs w:val="24"/>
          <w:lang w:eastAsia="hr-HR"/>
        </w:rPr>
      </w:pPr>
    </w:p>
    <w:p w:rsidRDefault="00F85D35" w:rsidP="00F85D35" w:rsidR="00F85D35">
      <w:pPr>
        <w:ind w:firstLine="72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E P U B L I K A    H R V A T S K A</w:t>
      </w:r>
    </w:p>
    <w:p w:rsidRDefault="00F85D35" w:rsidP="00F85D35" w:rsidR="00F85D35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F85D35" w:rsidP="00F85D35" w:rsidR="00F85D35">
      <w:pPr>
        <w:ind w:firstLine="72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J E Š E N J E</w:t>
      </w:r>
    </w:p>
    <w:p w:rsidRDefault="00F85D35" w:rsidP="00F85D35" w:rsidR="00F85D35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F85D35" w:rsidP="00F85D35" w:rsidR="00F85D35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F85D35" w:rsidP="00F85D35" w:rsidR="00F85D35">
      <w:pPr>
        <w:ind w:firstLine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Trgovački sud u Zagrebu, po sucu Mirjani Chour Hršak, nakon otvaranja i  istovremenog zaključenja skraćenog stečajnog postupka nad stečajnim dužnikom DAMCO za unutarnju i vanjsku trgovinu društvo s ograničenom odgovornošću u stečaju, sa sjedištem u Lipovljanima, Braće Radić 13, MBS: 080142166, OIB: 17662060359, povodom prijedloga vjerovnika REPUBLIKA HRVATSKA, MINISTARSTVO FINANCIJA, POREZNA UPRAVA, OIB: 18683136487, kojeg zastupa Županijsko državno odvjetništvo u Osijeku, za nastavak stečajnog postupka, dana 11. prosinca 2017. godine</w:t>
      </w:r>
    </w:p>
    <w:p w:rsidRDefault="00F85D35" w:rsidP="00F85D35" w:rsidR="00F85D35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F85D35" w:rsidP="00F85D35" w:rsidR="00F85D35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i j e š i o    j e</w:t>
      </w:r>
    </w:p>
    <w:p w:rsidRDefault="00F85D35" w:rsidP="00F85D35" w:rsidR="00F85D35">
      <w:pPr>
        <w:jc w:val="both"/>
        <w:rPr>
          <w:rFonts w:cs="Times New Roman" w:eastAsia="Times New Roman"/>
          <w:szCs w:val="24"/>
          <w:lang w:eastAsia="hr-HR"/>
        </w:rPr>
      </w:pPr>
    </w:p>
    <w:p w:rsidRDefault="00F85D35" w:rsidP="00F85D35" w:rsidR="00F85D35">
      <w:pPr>
        <w:pStyle w:val="Odlomakpopisa"/>
        <w:numPr>
          <w:ilvl w:val="0"/>
          <w:numId w:val="3"/>
        </w:numPr>
        <w:ind w:hanging="720"/>
        <w:jc w:val="both"/>
        <w:rPr>
          <w:rFonts w:cs="Times New Roman" w:eastAsia="Times New Roman"/>
          <w:szCs w:val="24"/>
          <w:lang w:eastAsia="hr-HR"/>
        </w:rPr>
      </w:pPr>
      <w:r w:rsidRPr="00751E67">
        <w:rPr>
          <w:rFonts w:cs="Times New Roman" w:eastAsia="Times New Roman"/>
          <w:szCs w:val="24"/>
          <w:lang w:eastAsia="hr-HR"/>
        </w:rPr>
        <w:t xml:space="preserve">Određuje se nastavak stečajnog postupka nad </w:t>
      </w:r>
      <w:r w:rsidR="00751E67" w:rsidRPr="00751E67">
        <w:rPr>
          <w:rFonts w:cs="Times New Roman" w:eastAsia="Times New Roman"/>
          <w:szCs w:val="24"/>
          <w:lang w:eastAsia="hr-HR"/>
        </w:rPr>
        <w:t xml:space="preserve">Stečajna masa </w:t>
      </w:r>
      <w:r w:rsidRPr="00751E67">
        <w:rPr>
          <w:rFonts w:cs="Times New Roman" w:eastAsia="Times New Roman"/>
          <w:szCs w:val="24"/>
          <w:lang w:eastAsia="hr-HR"/>
        </w:rPr>
        <w:t xml:space="preserve">iza stečajnog dužnika </w:t>
      </w:r>
      <w:r w:rsidR="00751E67">
        <w:rPr>
          <w:rFonts w:cs="Times New Roman" w:eastAsia="Times New Roman"/>
          <w:szCs w:val="24"/>
          <w:lang w:eastAsia="hr-HR"/>
        </w:rPr>
        <w:t>DAMCO d.o.o. u stečaju, Lipovljani, Braće Radić 13, MBS: 080142166, OIB: 17662060359.</w:t>
      </w:r>
    </w:p>
    <w:p w:rsidRDefault="00751E67" w:rsidP="00A77D15" w:rsidR="00751E67" w:rsidRPr="00751E67">
      <w:pPr>
        <w:pStyle w:val="Odlomakpopisa"/>
        <w:jc w:val="both"/>
        <w:rPr>
          <w:rFonts w:cs="Times New Roman" w:eastAsia="Times New Roman"/>
          <w:szCs w:val="24"/>
          <w:lang w:eastAsia="hr-HR"/>
        </w:rPr>
      </w:pPr>
    </w:p>
    <w:p w:rsidRDefault="00F85D35" w:rsidP="00F85D35" w:rsidR="00F85D35">
      <w:pPr>
        <w:ind w:hanging="708" w:left="708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2 </w:t>
      </w:r>
      <w:r>
        <w:rPr>
          <w:rFonts w:cs="Times New Roman" w:eastAsia="Times New Roman"/>
          <w:szCs w:val="24"/>
          <w:lang w:eastAsia="hr-HR"/>
        </w:rPr>
        <w:tab/>
        <w:t xml:space="preserve">Određuje se upis stečajne mase u sudski registar ovog suda, konkretno </w:t>
      </w:r>
      <w:r w:rsidR="00751E67" w:rsidRPr="00751E67">
        <w:rPr>
          <w:rFonts w:cs="Times New Roman" w:eastAsia="Times New Roman"/>
          <w:szCs w:val="24"/>
          <w:lang w:eastAsia="hr-HR"/>
        </w:rPr>
        <w:t xml:space="preserve">Stečajna masa iza stečajnog dužnika </w:t>
      </w:r>
      <w:r w:rsidR="00751E67">
        <w:rPr>
          <w:rFonts w:cs="Times New Roman" w:eastAsia="Times New Roman"/>
          <w:szCs w:val="24"/>
          <w:lang w:eastAsia="hr-HR"/>
        </w:rPr>
        <w:t>DAMCO d.o.o. u stečaju, Lipovljani, Braće Radić 13, MBS: 080142166, OIB: 17662060359,</w:t>
      </w:r>
      <w:r>
        <w:rPr>
          <w:rFonts w:cs="Times New Roman" w:eastAsia="Times New Roman"/>
          <w:szCs w:val="24"/>
          <w:lang w:eastAsia="hr-HR"/>
        </w:rPr>
        <w:t xml:space="preserve"> sukladno odredbi članka 438. Stečajnog zakona (NN 71/15) te je vezano za stečajnu masu u sudski registar potrebno upisati:</w:t>
      </w:r>
    </w:p>
    <w:p w:rsidRDefault="00F85D35" w:rsidP="00F85D35" w:rsidR="00F85D35">
      <w:pPr>
        <w:ind w:firstLine="12" w:left="708"/>
        <w:jc w:val="both"/>
        <w:rPr>
          <w:rFonts w:cs="Times New Roman" w:eastAsia="Times New Roman"/>
          <w:szCs w:val="24"/>
          <w:lang w:eastAsia="hr-HR"/>
        </w:rPr>
      </w:pPr>
    </w:p>
    <w:p w:rsidRDefault="00F85D35" w:rsidP="00F85D35" w:rsidR="00F85D35">
      <w:pPr>
        <w:numPr>
          <w:ilvl w:val="0"/>
          <w:numId w:val="1"/>
        </w:numPr>
        <w:contextualSpacing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matični broj subjekta,</w:t>
      </w:r>
    </w:p>
    <w:p w:rsidRDefault="00F85D35" w:rsidP="00F85D35" w:rsidR="00F85D35">
      <w:pPr>
        <w:numPr>
          <w:ilvl w:val="0"/>
          <w:numId w:val="1"/>
        </w:numPr>
        <w:contextualSpacing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osobni identifikaciji broj,</w:t>
      </w:r>
    </w:p>
    <w:p w:rsidRDefault="00F85D35" w:rsidP="00F85D35" w:rsidR="00F85D35">
      <w:pPr>
        <w:numPr>
          <w:ilvl w:val="0"/>
          <w:numId w:val="1"/>
        </w:numPr>
        <w:contextualSpacing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naziv, koji se određuje tako da sadržava riječi "Stečajna masa iza" i tvrtku odnosno naziv stečajnog dužnika,</w:t>
      </w:r>
    </w:p>
    <w:p w:rsidRDefault="00F85D35" w:rsidP="00F85D35" w:rsidR="00F85D35">
      <w:pPr>
        <w:numPr>
          <w:ilvl w:val="0"/>
          <w:numId w:val="1"/>
        </w:numPr>
        <w:contextualSpacing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sjedište se određuje prema adresi stečajnog upravitelja (u ovom konkretnom slučaju, adresu stečajnog upravitelja </w:t>
      </w:r>
      <w:r w:rsidR="00751E67">
        <w:rPr>
          <w:rFonts w:cs="Times New Roman" w:eastAsia="Times New Roman"/>
          <w:szCs w:val="24"/>
          <w:lang w:eastAsia="hr-HR"/>
        </w:rPr>
        <w:t xml:space="preserve">Antonia Selak, Zagreba, Drenovačka 3, </w:t>
      </w:r>
      <w:r>
        <w:rPr>
          <w:rFonts w:cs="Times New Roman" w:eastAsia="Times New Roman"/>
          <w:szCs w:val="24"/>
          <w:lang w:eastAsia="hr-HR"/>
        </w:rPr>
        <w:t xml:space="preserve">OIB: </w:t>
      </w:r>
      <w:r w:rsidR="00751E67">
        <w:rPr>
          <w:rFonts w:cs="Times New Roman" w:eastAsia="Times New Roman"/>
          <w:szCs w:val="24"/>
          <w:lang w:eastAsia="hr-HR"/>
        </w:rPr>
        <w:t>91237926182)</w:t>
      </w:r>
      <w:r>
        <w:rPr>
          <w:rFonts w:cs="Times New Roman" w:eastAsia="Times New Roman"/>
          <w:szCs w:val="24"/>
          <w:lang w:eastAsia="hr-HR"/>
        </w:rPr>
        <w:t>, koji i nakon brisanja dužnika iz sudskog registra zastupa stečajnu masu temeljem odredbe čl. 89. st. 13. SZ-a,</w:t>
      </w:r>
    </w:p>
    <w:p w:rsidRDefault="00F85D35" w:rsidP="00F85D35" w:rsidR="00F85D35">
      <w:pPr>
        <w:numPr>
          <w:ilvl w:val="0"/>
          <w:numId w:val="1"/>
        </w:numPr>
        <w:contextualSpacing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ime i prezime stečajnog upravitelja, njegov osobni identifikacijski broj i adresu prebivališta (</w:t>
      </w:r>
      <w:r w:rsidR="00751E67">
        <w:rPr>
          <w:rFonts w:cs="Times New Roman" w:eastAsia="Times New Roman"/>
          <w:szCs w:val="24"/>
          <w:lang w:eastAsia="hr-HR"/>
        </w:rPr>
        <w:t>Antonia Selak, Zagreba, Drenovačka 3, OIB: 91237926182</w:t>
      </w:r>
      <w:r>
        <w:rPr>
          <w:rFonts w:cs="Times New Roman" w:eastAsia="Times New Roman"/>
          <w:szCs w:val="24"/>
          <w:lang w:eastAsia="hr-HR"/>
        </w:rPr>
        <w:t>),</w:t>
      </w:r>
    </w:p>
    <w:p w:rsidRDefault="00F85D35" w:rsidP="00F85D35" w:rsidR="00F85D35">
      <w:pPr>
        <w:numPr>
          <w:ilvl w:val="0"/>
          <w:numId w:val="1"/>
        </w:numPr>
        <w:contextualSpacing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datum i broj rješenja kojim je određen upis stečajne mase u sudski registar,</w:t>
      </w:r>
    </w:p>
    <w:p w:rsidRDefault="00F85D35" w:rsidP="00F85D35" w:rsidR="00F85D35">
      <w:pPr>
        <w:numPr>
          <w:ilvl w:val="0"/>
          <w:numId w:val="1"/>
        </w:numPr>
        <w:contextualSpacing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rješenje o brisanju stečajnog dužnika iz sudskog registra.</w:t>
      </w:r>
    </w:p>
    <w:p w:rsidRDefault="00F85D35" w:rsidP="00F85D35" w:rsidR="00F85D35">
      <w:pPr>
        <w:ind w:left="1080"/>
        <w:contextualSpacing/>
        <w:jc w:val="both"/>
        <w:rPr>
          <w:rFonts w:cs="Times New Roman" w:eastAsia="Times New Roman"/>
          <w:szCs w:val="24"/>
          <w:lang w:eastAsia="hr-HR"/>
        </w:rPr>
      </w:pPr>
    </w:p>
    <w:p w:rsidRDefault="00F85D35" w:rsidP="00F85D35" w:rsidR="00F85D35">
      <w:pPr>
        <w:ind w:left="1080"/>
        <w:contextualSpacing/>
        <w:jc w:val="both"/>
        <w:rPr>
          <w:rFonts w:cs="Times New Roman" w:eastAsia="Times New Roman"/>
          <w:szCs w:val="24"/>
          <w:lang w:eastAsia="hr-HR"/>
        </w:rPr>
      </w:pPr>
    </w:p>
    <w:p w:rsidRDefault="00F85D35" w:rsidP="00F85D35" w:rsidR="00F85D35">
      <w:pPr>
        <w:ind w:left="1080"/>
        <w:contextualSpacing/>
        <w:jc w:val="both"/>
        <w:rPr>
          <w:rFonts w:cs="Times New Roman" w:eastAsia="Times New Roman"/>
          <w:szCs w:val="24"/>
          <w:lang w:eastAsia="hr-HR"/>
        </w:rPr>
      </w:pPr>
    </w:p>
    <w:p w:rsidRDefault="00F85D35" w:rsidP="00F85D35" w:rsidR="00F85D35" w:rsidRPr="001518A4">
      <w:pPr>
        <w:ind w:left="1080"/>
        <w:contextualSpacing/>
        <w:jc w:val="both"/>
        <w:rPr>
          <w:rFonts w:cs="Times New Roman" w:eastAsia="Times New Roman"/>
          <w:szCs w:val="24"/>
          <w:lang w:eastAsia="hr-HR"/>
        </w:rPr>
      </w:pPr>
    </w:p>
    <w:p w:rsidRDefault="00F85D35" w:rsidP="00F85D35" w:rsidR="00F85D35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Obrazloženje</w:t>
      </w:r>
    </w:p>
    <w:p w:rsidRDefault="00F85D35" w:rsidP="00F85D35" w:rsidR="00F85D35">
      <w:pPr>
        <w:jc w:val="both"/>
        <w:rPr>
          <w:rFonts w:cs="Times New Roman" w:eastAsia="Times New Roman"/>
          <w:szCs w:val="24"/>
          <w:lang w:eastAsia="hr-HR"/>
        </w:rPr>
      </w:pPr>
    </w:p>
    <w:p w:rsidRDefault="00F85D35" w:rsidP="00F85D35" w:rsidR="00F85D35">
      <w:pPr>
        <w:ind w:firstLine="708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Nad gore navedenim dužnikom otvoren je i istovremeno zaključen skraćeni stečajni postupak temeljem odredbe članka 444. stavka 1. Stečajnog zakona (NN 71/15, dalje: SZ), rješenjem </w:t>
      </w:r>
      <w:r w:rsidR="00751E67">
        <w:rPr>
          <w:rFonts w:cs="Times New Roman" w:eastAsia="Times New Roman"/>
          <w:szCs w:val="24"/>
          <w:lang w:eastAsia="hr-HR"/>
        </w:rPr>
        <w:t>Trgovačkog suda u Osijeku,</w:t>
      </w:r>
      <w:r>
        <w:rPr>
          <w:rFonts w:cs="Times New Roman" w:eastAsia="Times New Roman"/>
          <w:szCs w:val="24"/>
          <w:lang w:eastAsia="hr-HR"/>
        </w:rPr>
        <w:t xml:space="preserve"> poslovni broj </w:t>
      </w:r>
      <w:r w:rsidR="00751E67">
        <w:rPr>
          <w:rFonts w:cs="Times New Roman" w:eastAsia="Times New Roman"/>
          <w:szCs w:val="24"/>
          <w:lang w:eastAsia="hr-HR"/>
        </w:rPr>
        <w:t>St-2540/2016 od 19. prosinca 2016</w:t>
      </w:r>
      <w:r>
        <w:rPr>
          <w:rFonts w:cs="Times New Roman" w:eastAsia="Times New Roman"/>
          <w:szCs w:val="24"/>
          <w:lang w:eastAsia="hr-HR"/>
        </w:rPr>
        <w:t xml:space="preserve">. godine, a koje je postalo pravomoćno dana </w:t>
      </w:r>
      <w:r w:rsidR="00751E67">
        <w:rPr>
          <w:rFonts w:cs="Times New Roman" w:eastAsia="Times New Roman"/>
          <w:szCs w:val="24"/>
          <w:lang w:eastAsia="hr-HR"/>
        </w:rPr>
        <w:t>16. siječnja 2017</w:t>
      </w:r>
      <w:r>
        <w:rPr>
          <w:rFonts w:cs="Times New Roman" w:eastAsia="Times New Roman"/>
          <w:szCs w:val="24"/>
          <w:lang w:eastAsia="hr-HR"/>
        </w:rPr>
        <w:t>. godi</w:t>
      </w:r>
      <w:r w:rsidR="00751E67">
        <w:rPr>
          <w:rFonts w:cs="Times New Roman" w:eastAsia="Times New Roman"/>
          <w:szCs w:val="24"/>
          <w:lang w:eastAsia="hr-HR"/>
        </w:rPr>
        <w:t>ne te je dužnik brisan iz sudskog registra ovog suda rješenjem posl. broj Tt-17/8494 od 02. ožujka 2017. godine.</w:t>
      </w:r>
    </w:p>
    <w:p w:rsidRDefault="00751E67" w:rsidP="00F85D35" w:rsidR="00F85D35">
      <w:pPr>
        <w:ind w:firstLine="708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Međutim, p</w:t>
      </w:r>
      <w:r w:rsidR="00F85D35">
        <w:rPr>
          <w:rFonts w:cs="Times New Roman" w:eastAsia="Times New Roman"/>
          <w:szCs w:val="24"/>
          <w:lang w:eastAsia="hr-HR"/>
        </w:rPr>
        <w:t xml:space="preserve">odneskom od </w:t>
      </w:r>
      <w:r>
        <w:rPr>
          <w:rFonts w:cs="Times New Roman" w:eastAsia="Times New Roman"/>
          <w:szCs w:val="24"/>
          <w:lang w:eastAsia="hr-HR"/>
        </w:rPr>
        <w:t>03</w:t>
      </w:r>
      <w:r w:rsidR="00F85D35">
        <w:rPr>
          <w:rFonts w:cs="Times New Roman" w:eastAsia="Times New Roman"/>
          <w:szCs w:val="24"/>
          <w:lang w:eastAsia="hr-HR"/>
        </w:rPr>
        <w:t xml:space="preserve">. travnja 2017. godine vjerovnik </w:t>
      </w:r>
      <w:r>
        <w:rPr>
          <w:rFonts w:cs="Times New Roman" w:eastAsia="Times New Roman"/>
          <w:szCs w:val="24"/>
          <w:lang w:eastAsia="hr-HR"/>
        </w:rPr>
        <w:t>RH-Ministarstvo financija, Porezna uprava</w:t>
      </w:r>
      <w:r w:rsidR="00F85D35">
        <w:rPr>
          <w:rFonts w:cs="Times New Roman" w:eastAsia="Times New Roman"/>
          <w:szCs w:val="24"/>
          <w:lang w:eastAsia="hr-HR"/>
        </w:rPr>
        <w:t xml:space="preserve"> je obavijestio ovaj sud o novonastaloj činjenici da dužnik ima imovinu koju je moguće unovčiti temeljem članka 133. stavka 2. SZ-a.</w:t>
      </w:r>
    </w:p>
    <w:p w:rsidRDefault="00751E67" w:rsidP="00F85D35" w:rsidR="00F85D35">
      <w:pPr>
        <w:ind w:firstLine="708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S o</w:t>
      </w:r>
      <w:r w:rsidR="00F85D35">
        <w:rPr>
          <w:rFonts w:cs="Times New Roman" w:eastAsia="Times New Roman"/>
          <w:szCs w:val="24"/>
          <w:lang w:eastAsia="hr-HR"/>
        </w:rPr>
        <w:t>bzirom na navedeno, odlučeno je</w:t>
      </w:r>
      <w:r>
        <w:rPr>
          <w:rFonts w:cs="Times New Roman" w:eastAsia="Times New Roman"/>
          <w:szCs w:val="24"/>
          <w:lang w:eastAsia="hr-HR"/>
        </w:rPr>
        <w:t>, stoga,</w:t>
      </w:r>
      <w:r w:rsidR="00F85D35">
        <w:rPr>
          <w:rFonts w:cs="Times New Roman" w:eastAsia="Times New Roman"/>
          <w:szCs w:val="24"/>
          <w:lang w:eastAsia="hr-HR"/>
        </w:rPr>
        <w:t xml:space="preserve"> kao u izreci rješenja pod točkom 1.</w:t>
      </w:r>
      <w:r>
        <w:rPr>
          <w:rFonts w:cs="Times New Roman" w:eastAsia="Times New Roman"/>
          <w:szCs w:val="24"/>
          <w:lang w:eastAsia="hr-HR"/>
        </w:rPr>
        <w:t xml:space="preserve"> temeljem odredbe čl. 289. Stečajnog zakona (N 71/15).</w:t>
      </w:r>
    </w:p>
    <w:p w:rsidRDefault="00F85D35" w:rsidP="00F85D35" w:rsidR="00F85D35">
      <w:pPr>
        <w:ind w:firstLine="708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Sukladno odredba</w:t>
      </w:r>
      <w:r w:rsidR="00751E67">
        <w:rPr>
          <w:rFonts w:cs="Times New Roman" w:eastAsia="Times New Roman"/>
          <w:szCs w:val="24"/>
          <w:lang w:eastAsia="hr-HR"/>
        </w:rPr>
        <w:t>ma čl. 289. st. 4. i 5. i čl. 43</w:t>
      </w:r>
      <w:r>
        <w:rPr>
          <w:rFonts w:cs="Times New Roman" w:eastAsia="Times New Roman"/>
          <w:szCs w:val="24"/>
          <w:lang w:eastAsia="hr-HR"/>
        </w:rPr>
        <w:t>8., a u vezi čl. 431. st. 2. SZ.a odlučeno je kao u izreci rješenja pod točkom 2.</w:t>
      </w:r>
    </w:p>
    <w:p w:rsidRDefault="00751E67" w:rsidP="00F85D35" w:rsidR="00F85D35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  <w:t>Tek n</w:t>
      </w:r>
      <w:r w:rsidR="00F85D35">
        <w:rPr>
          <w:rFonts w:cs="Times New Roman" w:eastAsia="Times New Roman"/>
          <w:szCs w:val="24"/>
          <w:lang w:eastAsia="hr-HR"/>
        </w:rPr>
        <w:t xml:space="preserve">akon upisa stečajne mase u sudski registar, ovaj će sud odrediti ispitno i izvještajno ročište </w:t>
      </w:r>
      <w:r>
        <w:rPr>
          <w:rFonts w:cs="Times New Roman" w:eastAsia="Times New Roman"/>
          <w:szCs w:val="24"/>
          <w:lang w:eastAsia="hr-HR"/>
        </w:rPr>
        <w:t>n</w:t>
      </w:r>
      <w:r w:rsidR="00F85D35">
        <w:rPr>
          <w:rFonts w:cs="Times New Roman" w:eastAsia="Times New Roman"/>
          <w:szCs w:val="24"/>
          <w:lang w:eastAsia="hr-HR"/>
        </w:rPr>
        <w:t>a koje će vjerovnici biti pozvani prijaviti svoje tražbine te odlučiti o prijedlogu vezano za imovinu – tražbinu koja čini stečajnu masu.</w:t>
      </w:r>
    </w:p>
    <w:p w:rsidRDefault="00F85D35" w:rsidP="00F85D35" w:rsidR="00F85D35">
      <w:pPr>
        <w:jc w:val="both"/>
        <w:rPr>
          <w:rFonts w:cs="Times New Roman" w:eastAsia="Times New Roman"/>
          <w:szCs w:val="24"/>
          <w:lang w:eastAsia="hr-HR"/>
        </w:rPr>
      </w:pPr>
    </w:p>
    <w:p w:rsidRDefault="00F85D35" w:rsidP="00F85D35" w:rsidR="00F85D35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Zagreb, 11. </w:t>
      </w:r>
      <w:r w:rsidR="003246E5">
        <w:rPr>
          <w:rFonts w:cs="Times New Roman" w:eastAsia="Times New Roman"/>
          <w:szCs w:val="24"/>
          <w:lang w:eastAsia="hr-HR"/>
        </w:rPr>
        <w:t>prosinca</w:t>
      </w:r>
      <w:r>
        <w:rPr>
          <w:rFonts w:cs="Times New Roman" w:eastAsia="Times New Roman"/>
          <w:szCs w:val="24"/>
          <w:lang w:eastAsia="hr-HR"/>
        </w:rPr>
        <w:t xml:space="preserve"> 2017.</w:t>
      </w:r>
    </w:p>
    <w:p w:rsidRDefault="00F85D35" w:rsidP="00F85D35" w:rsidR="00F85D35">
      <w:pPr>
        <w:jc w:val="center"/>
        <w:rPr>
          <w:rFonts w:cs="Times New Roman" w:eastAsia="Times New Roman"/>
          <w:szCs w:val="24"/>
          <w:lang w:eastAsia="hr-HR"/>
        </w:rPr>
      </w:pPr>
    </w:p>
    <w:p w:rsidRDefault="00F85D35" w:rsidP="00F85D35" w:rsidR="00F85D35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  <w:t xml:space="preserve">    </w:t>
      </w:r>
      <w:r>
        <w:rPr>
          <w:rFonts w:cs="Times New Roman" w:eastAsia="Times New Roman"/>
          <w:szCs w:val="24"/>
          <w:lang w:eastAsia="hr-HR"/>
        </w:rPr>
        <w:tab/>
        <w:t xml:space="preserve">           S U D A C</w:t>
      </w:r>
    </w:p>
    <w:p w:rsidRDefault="00F85D35" w:rsidP="00F85D35" w:rsidR="00F85D35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  <w:t xml:space="preserve">          </w:t>
      </w:r>
      <w:r>
        <w:rPr>
          <w:rFonts w:cs="Times New Roman" w:eastAsia="Times New Roman"/>
          <w:szCs w:val="24"/>
          <w:lang w:eastAsia="hr-HR"/>
        </w:rPr>
        <w:tab/>
      </w:r>
    </w:p>
    <w:p w:rsidRDefault="00F85D35" w:rsidP="00F85D35" w:rsidR="00F85D35">
      <w:pPr>
        <w:jc w:val="righ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MIRJANA CHOUR HRŠAK</w:t>
      </w:r>
      <w:r w:rsidR="00A77D15">
        <w:rPr>
          <w:rFonts w:cs="Times New Roman" w:eastAsia="Times New Roman"/>
          <w:szCs w:val="24"/>
          <w:lang w:eastAsia="hr-HR"/>
        </w:rPr>
        <w:t>, v.r.</w:t>
      </w:r>
    </w:p>
    <w:p w:rsidRDefault="00F85D35" w:rsidP="00F85D35" w:rsidR="00F85D35">
      <w:pPr>
        <w:jc w:val="both"/>
        <w:rPr>
          <w:rFonts w:cs="Times New Roman" w:eastAsia="Times New Roman"/>
          <w:b/>
          <w:szCs w:val="24"/>
          <w:lang w:eastAsia="hr-HR"/>
        </w:rPr>
      </w:pPr>
    </w:p>
    <w:p w:rsidRDefault="00F85D35" w:rsidP="00F85D35" w:rsidR="00F85D35">
      <w:pPr>
        <w:jc w:val="both"/>
        <w:rPr>
          <w:rFonts w:cs="Times New Roman" w:eastAsia="Times New Roman"/>
          <w:b/>
          <w:szCs w:val="24"/>
          <w:lang w:eastAsia="hr-HR"/>
        </w:rPr>
      </w:pPr>
    </w:p>
    <w:p w:rsidRDefault="00F85D35" w:rsidP="00F85D35" w:rsidR="00F85D35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UPUTA O PRAVNOM LIJEKU:</w:t>
      </w:r>
    </w:p>
    <w:p w:rsidRDefault="00F85D35" w:rsidP="00F85D35" w:rsidR="00F85D35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Protiv ovog rješenja dopuštena je žalba Visokom trgovačkom sudu RH koja se podnosi u roku od 8 dana ovome sudu u 3 primjerka.  </w:t>
      </w:r>
    </w:p>
    <w:p w:rsidRDefault="00F85D35" w:rsidP="00F85D35" w:rsidR="00F85D35">
      <w:pPr>
        <w:jc w:val="both"/>
        <w:rPr>
          <w:rFonts w:cs="Times New Roman" w:eastAsia="Times New Roman"/>
          <w:szCs w:val="24"/>
          <w:lang w:eastAsia="hr-HR"/>
        </w:rPr>
      </w:pPr>
    </w:p>
    <w:p w:rsidRDefault="00A77D15" w:rsidP="00E40762" w:rsidR="00A77D15">
      <w:pPr>
        <w:jc w:val="right"/>
        <w:rPr>
          <w:szCs w:val="24"/>
        </w:rPr>
      </w:pPr>
      <w:r>
        <w:rPr>
          <w:szCs w:val="24"/>
        </w:rPr>
        <w:t>Za točnost otpravka – ovlašteni službenik:</w:t>
      </w:r>
    </w:p>
    <w:p w:rsidRDefault="00A77D15" w:rsidP="00E40762" w:rsidR="00A77D15">
      <w:pPr>
        <w:ind w:firstLine="708" w:left="3540"/>
        <w:jc w:val="center"/>
      </w:pPr>
      <w:r>
        <w:rPr>
          <w:szCs w:val="24"/>
        </w:rPr>
        <w:t xml:space="preserve">             Vlasta Bogović Milisavljević</w:t>
      </w:r>
    </w:p>
    <w:p w:rsidRDefault="00F85D35" w:rsidP="00F85D35" w:rsidR="00F85D35"/>
    <w:p w:rsidRDefault="00F85D35" w:rsidP="00F85D35" w:rsidR="00F85D35"/>
    <w:p w:rsidRDefault="001E1F87" w:rsidP="00F85D35" w:rsidR="001E1F87" w:rsidRPr="00F85D35"/>
    <w:sectPr w:rsidR="001E1F87" w:rsidRPr="00F85D35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85D35" w:rsidP="00F85D35" w:rsidR="00F85D35">
      <w:r>
        <w:separator/>
      </w:r>
    </w:p>
  </w:endnote>
  <w:endnote w:id="0" w:type="continuationSeparator">
    <w:p w:rsidRDefault="00F85D35" w:rsidP="00F85D35" w:rsidR="00F85D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85D35" w:rsidP="00F85D35" w:rsidR="00F85D35">
      <w:r>
        <w:separator/>
      </w:r>
    </w:p>
  </w:footnote>
  <w:footnote w:id="0" w:type="continuationSeparator">
    <w:p w:rsidRDefault="00F85D35" w:rsidP="00F85D35" w:rsidR="00F85D3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05793904"/>
      <w:docPartObj>
        <w:docPartGallery w:val="Page Numbers (Top of Page)"/>
        <w:docPartUnique/>
      </w:docPartObj>
    </w:sdtPr>
    <w:sdtEndPr/>
    <w:sdtContent>
      <w:p w:rsidRDefault="00897C50" w:rsidR="00DD37C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77D15">
          <w:rPr>
            <w:noProof/>
          </w:rPr>
          <w:t>1</w:t>
        </w:r>
        <w:r>
          <w:fldChar w:fldCharType="end"/>
        </w:r>
      </w:p>
    </w:sdtContent>
  </w:sdt>
  <w:p w:rsidRDefault="00897C50" w:rsidP="00DD37C9" w:rsidR="00DD37C9">
    <w:pPr>
      <w:pStyle w:val="Zaglavlje"/>
      <w:jc w:val="right"/>
    </w:pPr>
    <w:r>
      <w:t>34. St-</w:t>
    </w:r>
    <w:r w:rsidR="00F85D35">
      <w:t>1501/2017-2</w:t>
    </w:r>
  </w:p>
  <w:p w:rsidRDefault="00F85D35" w:rsidP="00DD37C9" w:rsidR="00F85D35">
    <w:pPr>
      <w:pStyle w:val="Zaglavlje"/>
      <w:jc w:val="right"/>
    </w:pPr>
    <w:r>
      <w:t>(ranije spis Trgovačkog suda u Osijeku</w:t>
    </w:r>
  </w:p>
  <w:p w:rsidRDefault="00F85D35" w:rsidP="00DD37C9" w:rsidR="00F85D35">
    <w:pPr>
      <w:pStyle w:val="Zaglavlje"/>
      <w:jc w:val="right"/>
    </w:pPr>
    <w:r>
      <w:t>posl. br. St-2540/2016)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EF8025C"/>
    <w:multiLevelType w:val="hybridMultilevel"/>
    <w:tmpl w:val="7534D1CE"/>
    <w:lvl w:tplc="CB9CCDFA" w:ilvl="0">
      <w:start w:val="3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47D32EF7"/>
    <w:multiLevelType w:val="hybridMultilevel"/>
    <w:tmpl w:val="A85EBA54"/>
    <w:lvl w:tplc="7BE8D6F2" w:ilvl="0">
      <w:start w:val="1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5D35"/>
    <w:rsid w:val="00045FAF"/>
    <w:rsid w:val="0005710B"/>
    <w:rsid w:val="00096970"/>
    <w:rsid w:val="001033F0"/>
    <w:rsid w:val="00117BC5"/>
    <w:rsid w:val="00193FB6"/>
    <w:rsid w:val="001E1F87"/>
    <w:rsid w:val="002A523F"/>
    <w:rsid w:val="002F1388"/>
    <w:rsid w:val="003246E5"/>
    <w:rsid w:val="00380484"/>
    <w:rsid w:val="003A5CA7"/>
    <w:rsid w:val="003C05E2"/>
    <w:rsid w:val="00431B33"/>
    <w:rsid w:val="004A164D"/>
    <w:rsid w:val="004E5A94"/>
    <w:rsid w:val="00586C62"/>
    <w:rsid w:val="00624600"/>
    <w:rsid w:val="00697A50"/>
    <w:rsid w:val="00712582"/>
    <w:rsid w:val="00751E67"/>
    <w:rsid w:val="007F726F"/>
    <w:rsid w:val="008064D1"/>
    <w:rsid w:val="00854CB5"/>
    <w:rsid w:val="0085732A"/>
    <w:rsid w:val="0086702C"/>
    <w:rsid w:val="00897C50"/>
    <w:rsid w:val="008E6B30"/>
    <w:rsid w:val="009461D1"/>
    <w:rsid w:val="00A77D15"/>
    <w:rsid w:val="00AF40C4"/>
    <w:rsid w:val="00BA536C"/>
    <w:rsid w:val="00CF6257"/>
    <w:rsid w:val="00E37745"/>
    <w:rsid w:val="00EB7BCA"/>
    <w:rsid w:val="00ED46BF"/>
    <w:rsid w:val="00F03380"/>
    <w:rsid w:val="00F27AEA"/>
    <w:rsid w:val="00F85D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5D3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85D3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85D35"/>
  </w:style>
  <w:style w:styleId="Odlomakpopisa" w:type="paragraph">
    <w:name w:val="List Paragraph"/>
    <w:basedOn w:val="Normal"/>
    <w:uiPriority w:val="34"/>
    <w:qFormat/>
    <w:rsid w:val="00F85D3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5D3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5D35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F85D3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85D35"/>
  </w:style>
  <w:style w:styleId="Tekstrezerviranogmjesta" w:type="character">
    <w:name w:val="Placeholder Text"/>
    <w:basedOn w:val="Zadanifontodlomka"/>
    <w:uiPriority w:val="99"/>
    <w:semiHidden/>
    <w:rsid w:val="00A77D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7D15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77D15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77D15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77D15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5D3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85D3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85D35"/>
  </w:style>
  <w:style w:styleId="Odlomakpopisa" w:type="paragraph">
    <w:name w:val="List Paragraph"/>
    <w:basedOn w:val="Normal"/>
    <w:uiPriority w:val="34"/>
    <w:qFormat/>
    <w:rsid w:val="00F85D3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5D3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5D35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F85D3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85D35"/>
  </w:style>
  <w:style w:styleId="Tekstrezerviranogmjesta" w:type="character">
    <w:name w:val="Placeholder Text"/>
    <w:basedOn w:val="Zadanifontodlomka"/>
    <w:uiPriority w:val="99"/>
    <w:semiHidden/>
    <w:rsid w:val="00A77D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7D1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77D15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77D1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77D1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prosinca 2017.</izvorni_sadrzaj>
    <derivirana_varijabla naziv="DomainObject.DatumDonosenjaOdluke_1">11.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1501</izvorni_sadrzaj>
    <derivirana_varijabla naziv="DomainObject.Predmet.Broj_1">1501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2017.</izvorni_sadrzaj>
    <derivirana_varijabla naziv="DomainObject.Predmet.DatumOsnivanja_1">18.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St-1501/2017</izvorni_sadrzaj>
    <derivirana_varijabla naziv="DomainObject.Predmet.OznakaBroj_1">St-1501/2017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DAMCO d.o.o.u stečaju</izvorni_sadrzaj>
    <derivirana_varijabla naziv="DomainObject.Predmet.ProtustrankaFormated_1">  DAMCO d.o.o.u stečaju</derivirana_varijabla>
  </DomainObject.Predmet.ProtustrankaFormated>
  <DomainObject.Predmet.ProtustrankaFormatedOIB>
    <izvorni_sadrzaj>  DAMCO d.o.o.u stečaju, OIB 17662060359</izvorni_sadrzaj>
    <derivirana_varijabla naziv="DomainObject.Predmet.ProtustrankaFormatedOIB_1">  DAMCO d.o.o.u stečaju, OIB 17662060359</derivirana_varijabla>
  </DomainObject.Predmet.ProtustrankaFormatedOIB>
  <DomainObject.Predmet.ProtustrankaFormatedWithAdress>
    <izvorni_sadrzaj> DAMCO d.o.o.u stečaju, Braće Radić 13, 44322 Lipovljani</izvorni_sadrzaj>
    <derivirana_varijabla naziv="DomainObject.Predmet.ProtustrankaFormatedWithAdress_1"> DAMCO d.o.o.u stečaju, Braće Radić 13, 44322 Lipovljani</derivirana_varijabla>
  </DomainObject.Predmet.ProtustrankaFormatedWithAdress>
  <DomainObject.Predmet.ProtustrankaFormatedWithAdressOIB>
    <izvorni_sadrzaj> DAMCO d.o.o.u stečaju, OIB 17662060359, Braće Radić 13, 44322 Lipovljani</izvorni_sadrzaj>
    <derivirana_varijabla naziv="DomainObject.Predmet.ProtustrankaFormatedWithAdressOIB_1"> DAMCO d.o.o.u stečaju, OIB 17662060359, Braće Radić 13, 44322 Lipovljani</derivirana_varijabla>
  </DomainObject.Predmet.ProtustrankaFormatedWithAdressOIB>
  <DomainObject.Predmet.ProtustrankaWithAdress>
    <izvorni_sadrzaj>DAMCO d.o.o.u stečaju Braće Radić 13, 44322 Lipovljani</izvorni_sadrzaj>
    <derivirana_varijabla naziv="DomainObject.Predmet.ProtustrankaWithAdress_1">DAMCO d.o.o.u stečaju Braće Radić 13, 44322 Lipovljani</derivirana_varijabla>
  </DomainObject.Predmet.ProtustrankaWithAdress>
  <DomainObject.Predmet.ProtustrankaWithAdressOIB>
    <izvorni_sadrzaj>DAMCO d.o.o.u stečaju, OIB 17662060359, Braće Radić 13, 44322 Lipovljani</izvorni_sadrzaj>
    <derivirana_varijabla naziv="DomainObject.Predmet.ProtustrankaWithAdressOIB_1">DAMCO d.o.o.u stečaju, OIB 17662060359, Braće Radić 13, 44322 Lipovljani</derivirana_varijabla>
  </DomainObject.Predmet.ProtustrankaWithAdressOIB>
  <DomainObject.Predmet.ProtustrankaNazivFormated>
    <izvorni_sadrzaj>DAMCO d.o.o.u stečaju</izvorni_sadrzaj>
    <derivirana_varijabla naziv="DomainObject.Predmet.ProtustrankaNazivFormated_1">DAMCO d.o.o.u stečaju</derivirana_varijabla>
  </DomainObject.Predmet.ProtustrankaNazivFormated>
  <DomainObject.Predmet.ProtustrankaNazivFormatedOIB>
    <izvorni_sadrzaj>DAMCO d.o.o.u stečaju, OIB 17662060359</izvorni_sadrzaj>
    <derivirana_varijabla naziv="DomainObject.Predmet.ProtustrankaNazivFormatedOIB_1">DAMCO d.o.o.u stečaju, OIB 17662060359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34.St-M.Chour-Hršak</izvorni_sadrzaj>
    <derivirana_varijabla naziv="DomainObject.Predmet.Referada.Naziv_1">34.St-M.Chour-Hršak</derivirana_varijabla>
  </DomainObject.Predmet.Referada.Naziv>
  <DomainObject.Predmet.Referada.Oznaka>
    <izvorni_sadrzaj>34.St</izvorni_sadrzaj>
    <derivirana_varijabla naziv="DomainObject.Predmet.Referada.Oznaka_1">34.St</derivirana_varijabla>
  </DomainObject.Predmet.Referada.Oznaka>
  <DomainObject.Predmet.Referada.Prostorija.Naziv>
    <izvorni_sadrzaj>Soba DZ III 54</izvorni_sadrzaj>
    <derivirana_varijabla naziv="DomainObject.Predmet.Referada.Prostorija.Naziv_1">Soba DZ III 54</derivirana_varijabla>
  </DomainObject.Predmet.Referada.Prostorija.Naziv>
  <DomainObject.Predmet.Referada.Prostorija.Oznaka>
    <izvorni_sadrzaj>DZ III 54</izvorni_sadrzaj>
    <derivirana_varijabla naziv="DomainObject.Predmet.Referada.Prostorija.Oznaka_1">DZ III 54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Republika Hrvatska, Ministarstvo fianacija, Porezna uprava zastupanog po punomoćniku Županijsko državno odvjetništvo u Osijeku</izvorni_sadrzaj>
    <derivirana_varijabla naziv="DomainObject.Predmet.StrankaFormated_1">  FINA Regionalni centar Zagreb; Republika Hrvatska, Ministarstvo fianacija, Porezna uprava zastupanog po punomoćniku Županijsko državno odvjetništvo u Osijeku</derivirana_varijabla>
  </DomainObject.Predmet.StrankaFormated>
  <DomainObject.Predmet.StrankaFormatedOIB>
    <izvorni_sadrzaj>  FINA Regionalni centar Zagreb, OIB 85821130368; Republika Hrvatska, Ministarstvo fianacija, Porezna uprava, OIB 18683136487 zastupanog po punomoćniku Županijsko državno odvjetništvo u Osijeku</izvorni_sadrzaj>
    <derivirana_varijabla naziv="DomainObject.Predmet.StrankaFormatedOIB_1">  FINA Regionalni centar Zagreb, OIB 85821130368; Republika Hrvatska, Ministarstvo fianacija, Porezna uprava, OIB 18683136487 zastupanog po punomoćniku Županijsko državno odvjetništvo u Osijeku</derivirana_varijabla>
  </DomainObject.Predmet.StrankaFormatedOIB>
  <DomainObject.Predmet.StrankaFormatedWithAdress>
    <izvorni_sadrzaj> FINA Regionalni centar Zagreb, Trg svibanjskih žrtava 1995. 1, 10000 Zagreb; Republika Hrvatska, Ministarstvo fianacija, Porezna uprava, Katančićeva 5, 10000 Zagreb zastupanog po punomoćniku Županijsko državno odvjetništvo u Osijeku</izvorni_sadrzaj>
    <derivirana_varijabla naziv="DomainObject.Predmet.StrankaFormatedWithAdress_1"> FINA Regionalni centar Zagreb, Trg svibanjskih žrtava 1995. 1, 10000 Zagreb; Republika Hrvatska, Ministarstvo fianacija, Porezna uprava, Katančićeva 5, 10000 Zagreb zastupanog po punomoćniku Županijsko državno odvjetništvo u Osijeku</derivirana_varijabla>
  </DomainObject.Predmet.StrankaFormatedWithAdress>
  <DomainObject.Predmet.StrankaFormatedWithAdressOIB>
    <izvorni_sadrzaj> FINA Regionalni centar Zagreb, OIB 85821130368, Trg svibanjskih žrtava 1995. 1, 10000 Zagreb; Republika Hrvatska, Ministarstvo fianacija, Porezna uprava, OIB 18683136487, Katančićeva 5, 10000 Zagreb zastupanog po punomoćniku Županijsko državno odvjetništvo u Osijeku</izvorni_sadrzaj>
    <derivirana_varijabla naziv="DomainObject.Predmet.StrankaFormatedWithAdressOIB_1"> FINA Regionalni centar Zagreb, OIB 85821130368, Trg svibanjskih žrtava 1995. 1, 10000 Zagreb; Republika Hrvatska, Ministarstvo fianacija, Porezna uprava, OIB 18683136487, Katančićeva 5, 10000 Zagreb zastupanog po punomoćniku Županijsko državno odvjetništvo u Osijeku</derivirana_varijabla>
  </DomainObject.Predmet.StrankaFormatedWithAdressOIB>
  <DomainObject.Predmet.StrankaWithAdress>
    <izvorni_sadrzaj>FINA Regionalni centar Zagreb Trg svibanjskih žrtava 1995. 1,10000 Zagreb,Republika Hrvatska, Ministarstvo fianacija, Porezna uprava Katančićeva 5,10000 Zagreb</izvorni_sadrzaj>
    <derivirana_varijabla naziv="DomainObject.Predmet.StrankaWithAdress_1">FINA Regionalni centar Zagreb Trg svibanjskih žrtava 1995. 1,10000 Zagreb,Republika Hrvatska, Ministarstvo fianacija, Porezna uprava Katančićeva 5,10000 Zagreb</derivirana_varijabla>
  </DomainObject.Predmet.StrankaWithAdress>
  <DomainObject.Predmet.StrankaWithAdressOIB>
    <izvorni_sadrzaj>FINA Regionalni centar Zagreb, OIB 85821130368, Trg svibanjskih žrtava 1995. 1,10000 Zagreb,Republika Hrvatska, Ministarstvo fianacija, Porezna uprava, OIB 18683136487, Katančićeva 5,10000 Zagreb</izvorni_sadrzaj>
    <derivirana_varijabla naziv="DomainObject.Predmet.StrankaWithAdressOIB_1">FINA Regionalni centar Zagreb, OIB 85821130368, Trg svibanjskih žrtava 1995. 1,10000 Zagreb,Republika Hrvatska, Ministarstvo fianacija, Porezna uprava, OIB 18683136487, Katančićeva 5,10000 Zagreb</derivirana_varijabla>
  </DomainObject.Predmet.StrankaWithAdressOIB>
  <DomainObject.Predmet.StrankaNazivFormated>
    <izvorni_sadrzaj>FINA Regionalni centar Zagreb,Republika Hrvatska, Ministarstvo fianacija, Porezna uprava</izvorni_sadrzaj>
    <derivirana_varijabla naziv="DomainObject.Predmet.StrankaNazivFormated_1">FINA Regionalni centar Zagreb,Republika Hrvatska, Ministarstvo fianacija, Porezna uprava</derivirana_varijabla>
  </DomainObject.Predmet.StrankaNazivFormated>
  <DomainObject.Predmet.StrankaNazivFormatedOIB>
    <izvorni_sadrzaj>FINA Regionalni centar Zagreb, OIB 85821130368,Republika Hrvatska, Ministarstvo fianacija, Porezna uprava, OIB 18683136487</izvorni_sadrzaj>
    <derivirana_varijabla naziv="DomainObject.Predmet.StrankaNazivFormatedOIB_1">FINA Regionalni centar Zagreb, OIB 85821130368,Republika Hrvatska, Ministarstvo fianacija, 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34.St-M.Chour-Hršak</izvorni_sadrzaj>
    <derivirana_varijabla naziv="DomainObject.Predmet.TrenutnaLokacijaSpisa.Naziv_1">34.St-M.Chour-Hršak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Vlasta Bogović  Milisavljević</izvorni_sadrzaj>
    <derivirana_varijabla naziv="DomainObject.Predmet.Zapisnicar_1">Vlasta Bogović  Milisavljević</derivirana_varijabla>
  </DomainObject.Predmet.Zapisnicar>
  <DomainObject.Predmet.StrankaListFormated>
    <izvorni_sadrzaj>
      <item>FINA Regionalni centar Zagreb</item>
      <item>Republika Hrvatska, Ministarstvo fianacija, Porezna uprava zastupanog po punomoćniku Županijsko državno odvjetništvo u Osijeku</item>
    </izvorni_sadrzaj>
    <derivirana_varijabla naziv="DomainObject.Predmet.StrankaListFormated_1">
      <item>FINA Regionalni centar Zagreb</item>
      <item>Republika Hrvatska, Ministarstvo fianacija, Porezna uprava zastupanog po punomoćniku Županijsko državno odvjetništvo u Osijeku</item>
    </derivirana_varijabla>
  </DomainObject.Predmet.StrankaListFormated>
  <DomainObject.Predmet.StrankaListFormatedOIB>
    <izvorni_sadrzaj>
      <item>FINA Regionalni centar Zagreb, OIB 85821130368</item>
      <item>Republika Hrvatska, Ministarstvo fianacija, Porezna uprava, OIB 18683136487 zastupanog po punomoćniku Županijsko državno odvjetništvo u Osijeku</item>
    </izvorni_sadrzaj>
    <derivirana_varijabla naziv="DomainObject.Predmet.StrankaListFormatedOIB_1">
      <item>FINA Regionalni centar Zagreb, OIB 85821130368</item>
      <item>Republika Hrvatska, Ministarstvo fianacija, Porezna uprava, OIB 18683136487 zastupanog po punomoćniku Županijsko državno odvjetništvo u Osijeku</item>
    </derivirana_varijabla>
  </DomainObject.Predmet.StrankaListFormatedOIB>
  <DomainObject.Predmet.StrankaListFormatedWithAdress>
    <izvorni_sadrzaj>
      <item>FINA Regionalni centar Zagreb, Trg svibanjskih žrtava 1995. 1, 10000 Zagreb</item>
      <item>Republika Hrvatska, Ministarstvo fianacija, Porezna uprava, Katančićeva 5, 10000 Zagreb zastupanog po punomoćniku Županijsko državno odvjetništvo u Osijeku</item>
    </izvorni_sadrzaj>
    <derivirana_varijabla naziv="DomainObject.Predmet.StrankaListFormatedWithAdress_1">
      <item>FINA Regionalni centar Zagreb, Trg svibanjskih žrtava 1995. 1, 10000 Zagreb</item>
      <item>Republika Hrvatska, Ministarstvo fianacija, Porezna uprava, Katančićeva 5, 10000 Zagreb zastupanog po punomoćniku Županijsko državno odvjetništvo u Osijeku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Republika Hrvatska, Ministarstvo fianacija, Porezna uprava, OIB 18683136487, Katančićeva 5, 10000 Zagreb zastupanog po punomoćniku Županijsko državno odvjetništvo u Osijeku</item>
    </izvorni_sadrzaj>
    <derivirana_varijabla naziv="DomainObject.Predmet.StrankaListFormatedWithAdressOIB_1">
      <item>FINA Regionalni centar Zagreb, OIB 85821130368, Trg svibanjskih žrtava 1995. 1, 10000 Zagreb</item>
      <item>Republika Hrvatska, Ministarstvo fianacija, Porezna uprava, OIB 18683136487, Katančićeva 5, 10000 Zagreb zastupanog po punomoćniku Županijsko državno odvjetništvo u Osijeku</item>
    </derivirana_varijabla>
  </DomainObject.Predmet.StrankaListFormatedWithAdressOIB>
  <DomainObject.Predmet.StrankaListNazivFormated>
    <izvorni_sadrzaj>
      <item>FINA Regionalni centar Zagreb</item>
      <item>Republika Hrvatska, Ministarstvo fianacija, Porezna uprava</item>
    </izvorni_sadrzaj>
    <derivirana_varijabla naziv="DomainObject.Predmet.StrankaListNazivFormated_1">
      <item>FINA Regionalni centar Zagreb</item>
      <item>Republika Hrvatska, Ministarstvo fianacija, Porezna uprava</item>
    </derivirana_varijabla>
  </DomainObject.Predmet.StrankaListNazivFormated>
  <DomainObject.Predmet.StrankaListNazivFormatedOIB>
    <izvorni_sadrzaj>
      <item>FINA Regionalni centar Zagreb, OIB 85821130368</item>
      <item>Republika Hrvatska, Ministarstvo fianacija, Porezna uprava, OIB 18683136487</item>
    </izvorni_sadrzaj>
    <derivirana_varijabla naziv="DomainObject.Predmet.StrankaListNazivFormatedOIB_1">
      <item>FINA Regionalni centar Zagreb, OIB 85821130368</item>
      <item>Republika Hrvatska, Ministarstvo fianacija, Porezna uprava, OIB 18683136487</item>
    </derivirana_varijabla>
  </DomainObject.Predmet.StrankaListNazivFormatedOIB>
  <DomainObject.Predmet.ProtuStrankaListFormated>
    <izvorni_sadrzaj>
      <item>DAMCO d.o.o.u stečaju</item>
    </izvorni_sadrzaj>
    <derivirana_varijabla naziv="DomainObject.Predmet.ProtuStrankaListFormated_1">
      <item>DAMCO d.o.o.u stečaju</item>
    </derivirana_varijabla>
  </DomainObject.Predmet.ProtuStrankaListFormated>
  <DomainObject.Predmet.ProtuStrankaListFormatedOIB>
    <izvorni_sadrzaj>
      <item>DAMCO d.o.o.u stečaju, OIB 17662060359</item>
    </izvorni_sadrzaj>
    <derivirana_varijabla naziv="DomainObject.Predmet.ProtuStrankaListFormatedOIB_1">
      <item>DAMCO d.o.o.u stečaju, OIB 17662060359</item>
    </derivirana_varijabla>
  </DomainObject.Predmet.ProtuStrankaListFormatedOIB>
  <DomainObject.Predmet.ProtuStrankaListFormatedWithAdress>
    <izvorni_sadrzaj>
      <item>DAMCO d.o.o.u stečaju, Braće Radić 13, 44322 Lipovljani</item>
    </izvorni_sadrzaj>
    <derivirana_varijabla naziv="DomainObject.Predmet.ProtuStrankaListFormatedWithAdress_1">
      <item>DAMCO d.o.o.u stečaju, Braće Radić 13, 44322 Lipovljani</item>
    </derivirana_varijabla>
  </DomainObject.Predmet.ProtuStrankaListFormatedWithAdress>
  <DomainObject.Predmet.ProtuStrankaListFormatedWithAdressOIB>
    <izvorni_sadrzaj>
      <item>DAMCO d.o.o.u stečaju, OIB 17662060359, Braće Radić 13, 44322 Lipovljani</item>
    </izvorni_sadrzaj>
    <derivirana_varijabla naziv="DomainObject.Predmet.ProtuStrankaListFormatedWithAdressOIB_1">
      <item>DAMCO d.o.o.u stečaju, OIB 17662060359, Braće Radić 13, 44322 Lipovljani</item>
    </derivirana_varijabla>
  </DomainObject.Predmet.ProtuStrankaListFormatedWithAdressOIB>
  <DomainObject.Predmet.ProtuStrankaListNazivFormated>
    <izvorni_sadrzaj>
      <item>DAMCO d.o.o.u stečaju</item>
    </izvorni_sadrzaj>
    <derivirana_varijabla naziv="DomainObject.Predmet.ProtuStrankaListNazivFormated_1">
      <item>DAMCO d.o.o.u stečaju</item>
    </derivirana_varijabla>
  </DomainObject.Predmet.ProtuStrankaListNazivFormated>
  <DomainObject.Predmet.ProtuStrankaListNazivFormatedOIB>
    <izvorni_sadrzaj>
      <item>DAMCO d.o.o.u stečaju, OIB 17662060359</item>
    </izvorni_sadrzaj>
    <derivirana_varijabla naziv="DomainObject.Predmet.ProtuStrankaListNazivFormatedOIB_1">
      <item>DAMCO d.o.o.u stečaju, OIB 17662060359</item>
    </derivirana_varijabla>
  </DomainObject.Predmet.ProtuStrankaListNazivFormatedOIB>
  <DomainObject.Predmet.OstaliListFormated>
    <izvorni_sadrzaj>
      <item>Županijsko državno odvjetništvo u Osijeku punomoćnik sudionika u postupku Republika Hrvatska, Ministarstvo fianacija, Porezna uprava</item>
    </izvorni_sadrzaj>
    <derivirana_varijabla naziv="DomainObject.Predmet.OstaliListFormated_1">
      <item>Županijsko državno odvjetništvo u Osijeku punomoćnik sudionika u postupku Republika Hrvatska, Ministarstvo fianacija, Porezna uprava</item>
    </derivirana_varijabla>
  </DomainObject.Predmet.OstaliListFormated>
  <DomainObject.Predmet.OstaliListFormatedOIB>
    <izvorni_sadrzaj>
      <item>Županijsko državno odvjetništvo u Osijeku, OIB 61379160880 punomoćnik sudionika u postupku Republika Hrvatska, Ministarstvo fianacija, Porezna uprava</item>
    </izvorni_sadrzaj>
    <derivirana_varijabla naziv="DomainObject.Predmet.OstaliListFormatedOIB_1">
      <item>Županijsko državno odvjetništvo u Osijeku, OIB 61379160880 punomoćnik sudionika u postupku Republika Hrvatska, Ministarstvo fianacija, Porezna uprava</item>
    </derivirana_varijabla>
  </DomainObject.Predmet.OstaliListFormatedOIB>
  <DomainObject.Predmet.OstaliListFormatedWithAdress>
    <izvorni_sadrzaj>
      <item>Županijsko državno odvjetništvo u Osijeku, Kapucinska 21, 31000 Osijek punomoćnik sudionika u postupku Republika Hrvatska, Ministarstvo fianacija, Porezna uprava</item>
    </izvorni_sadrzaj>
    <derivirana_varijabla naziv="DomainObject.Predmet.OstaliListFormatedWithAdress_1">
      <item>Županijsko državno odvjetništvo u Osijeku, Kapucinska 21, 31000 Osijek punomoćnik sudionika u postupku Republika Hrvatska, Ministarstvo fianacija, Porezna uprava</item>
    </derivirana_varijabla>
  </DomainObject.Predmet.OstaliListFormatedWithAdress>
  <DomainObject.Predmet.OstaliListFormatedWithAdressOIB>
    <izvorni_sadrzaj>
      <item>Županijsko državno odvjetništvo u Osijeku, OIB 61379160880, Kapucinska 21, 31000 Osijek punomoćnik sudionika u postupku Republika Hrvatska, Ministarstvo fianacija, Porezna uprava</item>
    </izvorni_sadrzaj>
    <derivirana_varijabla naziv="DomainObject.Predmet.OstaliListFormatedWithAdressOIB_1">
      <item>Županijsko državno odvjetništvo u Osijeku, OIB 61379160880, Kapucinska 21, 31000 Osijek punomoćnik sudionika u postupku Republika Hrvatska, Ministarstvo fianacija, Porezna uprava</item>
    </derivirana_varijabla>
  </DomainObject.Predmet.OstaliListFormatedWithAdressOIB>
  <DomainObject.Predmet.OstaliListNazivFormated>
    <izvorni_sadrzaj>
      <item>Županijsko državno odvjetništvo u Osijeku</item>
    </izvorni_sadrzaj>
    <derivirana_varijabla naziv="DomainObject.Predmet.OstaliListNazivFormated_1">
      <item>Županijsko državno odvjetništvo u Osijeku</item>
    </derivirana_varijabla>
  </DomainObject.Predmet.OstaliListNazivFormated>
  <DomainObject.Predmet.OstaliListNazivFormatedOIB>
    <izvorni_sadrzaj>
      <item>Županijsko državno odvjetništvo u Osijeku, OIB 61379160880</item>
    </izvorni_sadrzaj>
    <derivirana_varijabla naziv="DomainObject.Predmet.OstaliListNazivFormatedOIB_1">
      <item>Županijsko državno odvjetništvo u Osijeku, OIB 61379160880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2017.</izvorni_sadrzaj>
    <derivirana_varijabla naziv="DomainObject.Datum_1">11.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DAMCO d.o.o.u stečaju</izvorni_sadrzaj>
    <derivirana_varijabla naziv="DomainObject.Predmet.ProtustrankaIDrugi_1">DAMCO d.o.o.u stečaju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DAMCO d.o.o.u stečaju, OIB 17662060359, Braće Radić 13, 44322 Lipovljani</izvorni_sadrzaj>
    <derivirana_varijabla naziv="DomainObject.Predmet.ProtustrankaIDrugiAdressOIB_1">DAMCO d.o.o.u stečaju, OIB 17662060359, Braće Radić 13, 44322 Lipovljani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DAMCO d.o.o.u stečaju</item>
      <item>Republika Hrvatska, Ministarstvo fianacija, Porezna uprava</item>
      <item>Županijsko državno odvjetništvo u Osijeku</item>
    </izvorni_sadrzaj>
    <derivirana_varijabla naziv="DomainObject.Predmet.SudioniciListNaziv_1">
      <item>FINA Regionalni centar Zagreb</item>
      <item>DAMCO d.o.o.u stečaju</item>
      <item>Republika Hrvatska, Ministarstvo fianacija, Porezna uprava</item>
      <item>Županijsko državno odvjetništvo u Osijeku</item>
    </derivirana_varijabla>
  </DomainObject.Predmet.SudioniciListNaziv>
  <DomainObject.Predmet.SudioniciListAdressOIB>
    <izvorni_sadrzaj>
      <item>FINA Regionalni centar Zagreb, OIB 85821130368, Trg svibanjskih žrtava 1995. 1,10000 Zagreb</item>
      <item>DAMCO d.o.o.u stečaju, OIB 17662060359, Braće Radić 13,44322 Lipovljani</item>
      <item>Republika Hrvatska, Ministarstvo fianacija, Porezna uprava, OIB 18683136487, Katančićeva 5,10000 Zagreb</item>
      <item>Županijsko državno odvjetništvo u Osijeku, OIB 61379160880, Kapucinska 21,31000 Osijek</item>
    </izvorni_sadrzaj>
    <derivirana_varijabla naziv="DomainObject.Predmet.SudioniciListAdressOIB_1">
      <item>FINA Regionalni centar Zagreb, OIB 85821130368, Trg svibanjskih žrtava 1995. 1,10000 Zagreb</item>
      <item>DAMCO d.o.o.u stečaju, OIB 17662060359, Braće Radić 13,44322 Lipovljani</item>
      <item>Republika Hrvatska, Ministarstvo fianacija, Porezna uprava, OIB 18683136487, Katančićeva 5,10000 Zagreb</item>
      <item>Županijsko državno odvjetništvo u Osijeku, OIB 61379160880, Kapucinska 21,31000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17662060359</item>
      <item>, OIB 18683136487</item>
      <item>, OIB 61379160880</item>
    </izvorni_sadrzaj>
    <derivirana_varijabla naziv="DomainObject.Predmet.SudioniciListNazivOIB_1">
      <item>, OIB 85821130368</item>
      <item>, OIB 17662060359</item>
      <item>, OIB 18683136487</item>
      <item>, OIB 61379160880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Antonia Selak, OIB 91237926182, Drenovačka 3 Zagreb</item>
    </izvorni_sadrzaj>
    <derivirana_varijabla naziv="DomainObject.Predmet.StecajniUpraviteljiListAddressOIB_1">
      <item>Antonia Selak, OIB 91237926182, Drenovačka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528</properties:Words>
  <properties:Characters>2837</properties:Characters>
  <properties:Lines>79</properties:Lines>
  <properties:Paragraphs>29</properties:Paragraphs>
  <properties:TotalTime>53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2017-12-11T09:03:00Z</dcterms:created>
  <dc:creator>Vlasta Bogović Milisavljević</dc:creator>
  <cp:lastModifiedBy>Vlasta Bogović Milisavljević</cp:lastModifiedBy>
  <cp:lastPrinted>2017-12-11T09:57:00Z</cp:lastPrinted>
  <dcterms:modified xmlns:xsi="http://www.w3.org/2001/XMLSchema-instance" xsi:type="dcterms:W3CDTF">2017-12-11T09:57:00Z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