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eb4d" w14:paraId="8a8eb4d" w:rsidRDefault="001821A4" w:rsidP="004F4F07" w:rsidR="001821A4" w:rsidRPr="004F4F07">
      <w:pPr>
        <w:tabs>
          <w:tab w:pos="516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4F4F0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4F0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F4F07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821A4" w:rsidP="004F4F07" w:rsidR="001821A4" w:rsidRPr="004F4F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4F4F07">
      <w:pPr>
        <w:pStyle w:val="Naslov2"/>
        <w:rPr>
          <w:b w:val="false"/>
          <w:szCs w:val="24"/>
        </w:rPr>
      </w:pPr>
      <w:r w:rsidRPr="004F4F07">
        <w:rPr>
          <w:b w:val="false"/>
          <w:szCs w:val="24"/>
        </w:rPr>
        <w:t>R J E Š E NJ E</w:t>
      </w:r>
    </w:p>
    <w:p w:rsidRDefault="001821A4" w:rsidP="004F4F07" w:rsidR="001821A4" w:rsidRPr="004F4F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821A4" w:rsidP="004F4F07" w:rsidR="001821A4" w:rsidRPr="004F4F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1AB7" w:rsidP="004F4F07" w:rsidR="00315A4B" w:rsidRPr="004F4F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postupku nad stečajnim dužnikom IVANEČKO TRGOVAČKO DRUŠTVO d.o.o., u stečaju, Ivanec, Jezerski put 22, OIB: 73297173531, zastupanom po stečajnom upravitelju Slavici Orehovec iz Čakovca,</w:t>
      </w:r>
      <w:r w:rsidR="00AB211B" w:rsidRPr="004F4F07">
        <w:rPr>
          <w:rFonts w:cs="Times New Roman" w:hAnsi="Times New Roman" w:ascii="Times New Roman"/>
          <w:sz w:val="24"/>
          <w:szCs w:val="24"/>
        </w:rPr>
        <w:t xml:space="preserve"> dana </w:t>
      </w:r>
      <w:r w:rsidR="00D8503B" w:rsidRPr="004F4F07">
        <w:rPr>
          <w:rFonts w:cs="Times New Roman" w:hAnsi="Times New Roman" w:ascii="Times New Roman"/>
          <w:sz w:val="24"/>
          <w:szCs w:val="24"/>
        </w:rPr>
        <w:t>9. lipnja</w:t>
      </w:r>
      <w:r w:rsidR="00AB211B" w:rsidRPr="004F4F07">
        <w:rPr>
          <w:rFonts w:cs="Times New Roman" w:hAnsi="Times New Roman" w:ascii="Times New Roman"/>
          <w:sz w:val="24"/>
          <w:szCs w:val="24"/>
        </w:rPr>
        <w:t xml:space="preserve"> 2017</w:t>
      </w:r>
      <w:r w:rsidRPr="004F4F07">
        <w:rPr>
          <w:rFonts w:cs="Times New Roman" w:hAnsi="Times New Roman" w:ascii="Times New Roman"/>
          <w:sz w:val="24"/>
          <w:szCs w:val="24"/>
        </w:rPr>
        <w:t>.</w:t>
      </w: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4F4F0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E34C6" w:rsidP="004F4F07" w:rsidR="006E34C6" w:rsidRPr="004F4F07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4F4F0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Određuje se nagrada stečajnoj upraviteljici Slavici Orehovec u bruto iznosu od </w:t>
      </w:r>
      <w:r w:rsidR="00FF56AC" w:rsidRPr="004F4F07">
        <w:rPr>
          <w:rFonts w:cs="Times New Roman" w:hAnsi="Times New Roman" w:ascii="Times New Roman"/>
          <w:sz w:val="24"/>
          <w:szCs w:val="24"/>
        </w:rPr>
        <w:t xml:space="preserve">4.078,34 </w:t>
      </w:r>
      <w:r w:rsidRPr="004F4F07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6E34C6" w:rsidP="004F4F07" w:rsidR="006E34C6" w:rsidRPr="004F4F07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4F4F0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Odobrava se obračun stvarnih troškova stečajne upraviteljice u iznosu od </w:t>
      </w:r>
      <w:r w:rsidR="00FF56AC" w:rsidRPr="004F4F07">
        <w:rPr>
          <w:rFonts w:cs="Times New Roman" w:hAnsi="Times New Roman" w:ascii="Times New Roman"/>
          <w:sz w:val="24"/>
          <w:szCs w:val="24"/>
        </w:rPr>
        <w:t>2.002,91</w:t>
      </w:r>
      <w:r w:rsidRPr="004F4F0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E34C6" w:rsidP="004F4F07" w:rsidR="006E34C6" w:rsidRPr="004F4F07">
      <w:pPr>
        <w:tabs>
          <w:tab w:pos="2160" w:val="num"/>
        </w:tabs>
        <w:spacing w:lineRule="auto" w:line="24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796414" w:rsidR="006E34C6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796414" w:rsidP="00796414" w:rsidR="00796414" w:rsidRPr="004F4F07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796414" w:rsidR="006E34C6" w:rsidRPr="004F4F0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FF56AC" w:rsidRPr="004F4F07">
        <w:rPr>
          <w:rFonts w:cs="Times New Roman" w:hAnsi="Times New Roman" w:ascii="Times New Roman"/>
          <w:sz w:val="24"/>
          <w:szCs w:val="24"/>
        </w:rPr>
        <w:t>19. lipnja</w:t>
      </w:r>
      <w:r w:rsidRPr="004F4F07">
        <w:rPr>
          <w:rFonts w:cs="Times New Roman" w:hAnsi="Times New Roman" w:ascii="Times New Roman"/>
          <w:sz w:val="24"/>
          <w:szCs w:val="24"/>
        </w:rPr>
        <w:t xml:space="preserve"> 2015. otvoren je stečajni postupak nad dužnikom, te je istim rješenjem dužniku imenovan stečajni upravitelj. </w:t>
      </w:r>
    </w:p>
    <w:p w:rsidRDefault="006E34C6" w:rsidP="004F4F07" w:rsidR="006E34C6" w:rsidRPr="004F4F07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Nakon unovčenja imovine stečajnog dužnika stečajna upraviteljica je zatražila određivanje nagrade za poslove obavljene u stečajnom postupku u bruto iznosu od </w:t>
      </w:r>
      <w:r w:rsidR="00FF56AC" w:rsidRPr="004F4F07">
        <w:rPr>
          <w:rFonts w:cs="Times New Roman" w:hAnsi="Times New Roman" w:ascii="Times New Roman"/>
          <w:sz w:val="24"/>
          <w:szCs w:val="24"/>
        </w:rPr>
        <w:t>4.078,34</w:t>
      </w:r>
      <w:r w:rsidRPr="004F4F07">
        <w:rPr>
          <w:rFonts w:cs="Times New Roman" w:hAnsi="Times New Roman" w:ascii="Times New Roman"/>
          <w:sz w:val="24"/>
          <w:szCs w:val="24"/>
        </w:rPr>
        <w:t xml:space="preserve"> kn te odobrenje materijalnih i putnih troškova stečajnog upravitelja u iznosu od 2.0</w:t>
      </w:r>
      <w:r w:rsidR="00FF56AC" w:rsidRPr="004F4F07">
        <w:rPr>
          <w:rFonts w:cs="Times New Roman" w:hAnsi="Times New Roman" w:ascii="Times New Roman"/>
          <w:sz w:val="24"/>
          <w:szCs w:val="24"/>
        </w:rPr>
        <w:t>02,91</w:t>
      </w:r>
      <w:r w:rsidRPr="004F4F0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F56AC" w:rsidP="004F4F07" w:rsidR="006E34C6" w:rsidRPr="004F4F0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ab/>
      </w:r>
      <w:r w:rsidR="006E34C6" w:rsidRPr="004F4F07">
        <w:rPr>
          <w:rFonts w:cs="Times New Roman" w:hAnsi="Times New Roman" w:ascii="Times New Roman"/>
          <w:sz w:val="24"/>
          <w:szCs w:val="24"/>
        </w:rPr>
        <w:t xml:space="preserve">Prema čl. 94. Stečajnog zakona </w:t>
      </w:r>
      <w:r w:rsidR="00BE3779" w:rsidRPr="004F4F07">
        <w:rPr>
          <w:rFonts w:cs="Times New Roman" w:hAnsi="Times New Roman" w:ascii="Times New Roman"/>
          <w:sz w:val="24"/>
          <w:szCs w:val="24"/>
        </w:rPr>
        <w:t xml:space="preserve">(NN 71/15, u nastavku SZ) </w:t>
      </w:r>
      <w:r w:rsidR="006E34C6" w:rsidRPr="004F4F07">
        <w:rPr>
          <w:rFonts w:cs="Times New Roman" w:hAnsi="Times New Roman" w:ascii="Times New Roman"/>
          <w:sz w:val="24"/>
          <w:szCs w:val="24"/>
        </w:rPr>
        <w:t xml:space="preserve">stečajni upravitelj ima pravo na nagradu za svoj rad te na naknadu stvarnih troškova. </w:t>
      </w:r>
    </w:p>
    <w:p w:rsidRDefault="00FF56AC" w:rsidP="004F4F07" w:rsidR="006E34C6" w:rsidRPr="004F4F0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ab/>
      </w:r>
      <w:r w:rsidR="006E34C6" w:rsidRPr="004F4F07">
        <w:rPr>
          <w:rFonts w:cs="Times New Roman" w:hAnsi="Times New Roman" w:ascii="Times New Roman"/>
          <w:sz w:val="24"/>
          <w:szCs w:val="24"/>
        </w:rPr>
        <w:t>Nagradu stečajnom upravitelju rješenjem određuje sud prema uredbi kojom Vlada Republike Hrvatske utvrđuje kriterije i</w:t>
      </w:r>
      <w:r w:rsidRPr="004F4F07">
        <w:rPr>
          <w:rFonts w:cs="Times New Roman" w:hAnsi="Times New Roman" w:ascii="Times New Roman"/>
          <w:sz w:val="24"/>
          <w:szCs w:val="24"/>
        </w:rPr>
        <w:t xml:space="preserve"> način obračuna i plaćanja nagra</w:t>
      </w:r>
      <w:r w:rsidR="006E34C6" w:rsidRPr="004F4F07">
        <w:rPr>
          <w:rFonts w:cs="Times New Roman" w:hAnsi="Times New Roman" w:ascii="Times New Roman"/>
          <w:sz w:val="24"/>
          <w:szCs w:val="24"/>
        </w:rPr>
        <w:t>de stečajnim upraviteljima</w:t>
      </w:r>
    </w:p>
    <w:p w:rsidRDefault="00082D69" w:rsidP="004F4F07" w:rsidR="006E34C6" w:rsidRPr="004F4F0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ab/>
        <w:t>U smislu odredbe čl. 7. Uredbe o kriterijima i načinu obračuna i plaćanja nagrade stečajnim upraviteljima nagrada stečajnom upravitelju s osnove vrijednosti unovčene stečajne mase obračunava se primjenom tablice vrijednosti unovčene stečajne mase i nagrade u postocima tako da za unovčenu stečajnu masu do 100.000,00 kn stečajnom upravitelju pripada nagrada u visini od 16 % unovčene stečajne mase.</w:t>
      </w:r>
    </w:p>
    <w:p w:rsidRDefault="00082D69" w:rsidP="004F4F07" w:rsidR="00082D69" w:rsidRPr="004F4F0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lastRenderedPageBreak/>
        <w:tab/>
        <w:t>Kako je u ovom stečajnom postupku unovčena stečajna masa u iznosu od 25.489,65 kn to stečajnoj upraviteljici pripada nagrada u iznosu od 4.078,34 kn</w:t>
      </w:r>
      <w:r w:rsidR="004F4F07">
        <w:rPr>
          <w:rFonts w:cs="Times New Roman" w:hAnsi="Times New Roman" w:ascii="Times New Roman"/>
          <w:sz w:val="24"/>
          <w:szCs w:val="24"/>
        </w:rPr>
        <w:t>.</w:t>
      </w:r>
    </w:p>
    <w:p w:rsidRDefault="00BE3779" w:rsidP="004F4F07" w:rsidR="006E34C6" w:rsidRPr="004F4F0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ab/>
        <w:t>Primjenom čl. 94</w:t>
      </w:r>
      <w:r w:rsidR="006E34C6" w:rsidRPr="004F4F07">
        <w:rPr>
          <w:rFonts w:cs="Times New Roman" w:hAnsi="Times New Roman" w:ascii="Times New Roman"/>
          <w:sz w:val="24"/>
          <w:szCs w:val="24"/>
        </w:rPr>
        <w:t>. st. 3. SZ-a odlučeno je kao pod točkom 2. izreke jer je stečajna upraviteljica detaljno</w:t>
      </w:r>
      <w:r w:rsidRPr="004F4F07">
        <w:rPr>
          <w:rFonts w:cs="Times New Roman" w:hAnsi="Times New Roman" w:ascii="Times New Roman"/>
          <w:sz w:val="24"/>
          <w:szCs w:val="24"/>
        </w:rPr>
        <w:t xml:space="preserve"> i precizno popisala, obrazložila i dokumentirala nastale</w:t>
      </w:r>
      <w:r w:rsidR="006E34C6" w:rsidRPr="004F4F07">
        <w:rPr>
          <w:rFonts w:cs="Times New Roman" w:hAnsi="Times New Roman" w:ascii="Times New Roman"/>
          <w:sz w:val="24"/>
          <w:szCs w:val="24"/>
        </w:rPr>
        <w:t xml:space="preserve"> troškove u ovome stečajnom postupku.</w:t>
      </w:r>
    </w:p>
    <w:p w:rsidRDefault="006E34C6" w:rsidP="004F4F07" w:rsidR="006E34C6" w:rsidRPr="004F4F07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E34C6" w:rsidP="004F4F07" w:rsidR="006E34C6" w:rsidRPr="004F4F0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U Varaždinu</w:t>
      </w:r>
      <w:r w:rsidR="00277BD2" w:rsidRPr="004F4F07">
        <w:rPr>
          <w:rFonts w:cs="Times New Roman" w:hAnsi="Times New Roman" w:ascii="Times New Roman"/>
          <w:sz w:val="24"/>
          <w:szCs w:val="24"/>
        </w:rPr>
        <w:t>,</w:t>
      </w:r>
      <w:r w:rsidRPr="004F4F07">
        <w:rPr>
          <w:rFonts w:cs="Times New Roman" w:hAnsi="Times New Roman" w:ascii="Times New Roman"/>
          <w:sz w:val="24"/>
          <w:szCs w:val="24"/>
        </w:rPr>
        <w:t xml:space="preserve"> </w:t>
      </w:r>
      <w:r w:rsidR="00277BD2" w:rsidRPr="004F4F07">
        <w:rPr>
          <w:rFonts w:cs="Times New Roman" w:hAnsi="Times New Roman" w:ascii="Times New Roman"/>
          <w:sz w:val="24"/>
          <w:szCs w:val="24"/>
        </w:rPr>
        <w:t>9. lipnja 2017</w:t>
      </w:r>
      <w:r w:rsidRPr="004F4F07">
        <w:rPr>
          <w:rFonts w:cs="Times New Roman" w:hAnsi="Times New Roman" w:ascii="Times New Roman"/>
          <w:sz w:val="24"/>
          <w:szCs w:val="24"/>
        </w:rPr>
        <w:t>.</w:t>
      </w:r>
    </w:p>
    <w:p w:rsidRDefault="006E34C6" w:rsidP="004F4F07" w:rsidR="006E34C6" w:rsidRPr="004F4F07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SUDAC</w:t>
      </w:r>
    </w:p>
    <w:p w:rsidRDefault="00796414" w:rsidP="00796414" w:rsidR="00796414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6E34C6" w:rsidRPr="004F4F07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4F4F07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Protiv ovog rješenja stečajni upravitelj, i stečajni vjerovnici imaju pravo žalbe u roku od osam (8) dana od </w:t>
      </w:r>
      <w:r w:rsidR="00277BD2" w:rsidRPr="004F4F07">
        <w:rPr>
          <w:rFonts w:cs="Times New Roman" w:hAnsi="Times New Roman" w:ascii="Times New Roman"/>
          <w:sz w:val="24"/>
          <w:szCs w:val="24"/>
        </w:rPr>
        <w:t xml:space="preserve">proteka osmog dana od </w:t>
      </w:r>
      <w:r w:rsidRPr="004F4F07">
        <w:rPr>
          <w:rFonts w:cs="Times New Roman" w:hAnsi="Times New Roman" w:ascii="Times New Roman"/>
          <w:sz w:val="24"/>
          <w:szCs w:val="24"/>
        </w:rPr>
        <w:t xml:space="preserve">objave na </w:t>
      </w:r>
      <w:r w:rsidR="00277BD2" w:rsidRPr="004F4F07">
        <w:rPr>
          <w:rFonts w:cs="Times New Roman" w:hAnsi="Times New Roman" w:ascii="Times New Roman"/>
          <w:sz w:val="24"/>
          <w:szCs w:val="24"/>
        </w:rPr>
        <w:t>e-oglasnoj ploči</w:t>
      </w:r>
      <w:r w:rsidRPr="004F4F07">
        <w:rPr>
          <w:rFonts w:cs="Times New Roman" w:hAnsi="Times New Roman" w:ascii="Times New Roman"/>
          <w:sz w:val="24"/>
          <w:szCs w:val="24"/>
        </w:rPr>
        <w:t xml:space="preserve"> suda Visokom trgovačkom sudu Republike Hrvatske u Zagrebu. Žalba se podnosi putem ovog suda pisano u tri (3) primjerka.</w:t>
      </w: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4F4F07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>DNA:</w:t>
      </w:r>
    </w:p>
    <w:p w:rsidRDefault="00796414" w:rsidP="004F4F07" w:rsidR="006E34C6" w:rsidRPr="004F4F07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</w:t>
      </w:r>
      <w:r w:rsidR="006E34C6" w:rsidRPr="004F4F07">
        <w:rPr>
          <w:rFonts w:cs="Times New Roman" w:hAnsi="Times New Roman" w:ascii="Times New Roman"/>
          <w:sz w:val="24"/>
          <w:szCs w:val="24"/>
        </w:rPr>
        <w:t xml:space="preserve"> upravitelj </w:t>
      </w:r>
      <w:r w:rsidRPr="00CC1AB7">
        <w:rPr>
          <w:rFonts w:cs="Times New Roman" w:eastAsia="Calibri" w:hAnsi="Times New Roman" w:ascii="Times New Roman"/>
          <w:sz w:val="24"/>
          <w:szCs w:val="24"/>
        </w:rPr>
        <w:t>Slavica Orehovec, F. Prešerna 11B, Čakovec</w:t>
      </w: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4F07">
        <w:rPr>
          <w:rFonts w:cs="Times New Roman" w:hAnsi="Times New Roman" w:ascii="Times New Roman"/>
          <w:sz w:val="24"/>
          <w:szCs w:val="24"/>
        </w:rPr>
        <w:t xml:space="preserve">- </w:t>
      </w:r>
      <w:r w:rsidR="00277BD2" w:rsidRPr="004F4F07">
        <w:rPr>
          <w:rFonts w:cs="Times New Roman" w:hAnsi="Times New Roman" w:ascii="Times New Roman"/>
          <w:sz w:val="24"/>
          <w:szCs w:val="24"/>
        </w:rPr>
        <w:t>e-</w:t>
      </w:r>
      <w:r w:rsidRPr="004F4F07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6E34C6" w:rsidP="004F4F07" w:rsidR="006E34C6" w:rsidRPr="004F4F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4F4F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1821A4" w:rsidRPr="004F4F07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4B" w:rsidP="00315A4B" w:rsidR="00315A4B">
      <w:pPr>
        <w:spacing w:lineRule="auto" w:line="240" w:after="0"/>
      </w:pPr>
      <w:r>
        <w:separator/>
      </w:r>
    </w:p>
  </w:endnote>
  <w:end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4B" w:rsidP="00315A4B" w:rsidR="00315A4B">
      <w:pPr>
        <w:spacing w:lineRule="auto" w:line="240" w:after="0"/>
      </w:pPr>
      <w:r>
        <w:separator/>
      </w:r>
    </w:p>
  </w:footnote>
  <w:foot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46107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821A4" w:rsidR="001821A4" w:rsidRPr="001821A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821A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821A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083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821A4" w:rsidR="00315A4B">
    <w:pPr>
      <w:pStyle w:val="Zaglavlje"/>
      <w:rPr>
        <w:rFonts w:cs="Times New Roman" w:hAnsi="Times New Roman" w:ascii="Times New Roman"/>
        <w:sz w:val="24"/>
        <w:szCs w:val="24"/>
      </w:rPr>
    </w:pPr>
    <w:r w:rsidRPr="001821A4">
      <w:rPr>
        <w:rFonts w:cs="Times New Roman" w:hAnsi="Times New Roman" w:ascii="Times New Roman"/>
        <w:sz w:val="24"/>
        <w:szCs w:val="24"/>
      </w:rPr>
      <w:tab/>
    </w:r>
    <w:r w:rsidRPr="001821A4">
      <w:rPr>
        <w:rFonts w:cs="Times New Roman" w:hAnsi="Times New Roman" w:ascii="Times New Roman"/>
        <w:sz w:val="24"/>
        <w:szCs w:val="24"/>
      </w:rPr>
      <w:tab/>
      <w:t>Poslovni broj: 4 St-</w:t>
    </w:r>
    <w:r w:rsidR="00D778DD">
      <w:rPr>
        <w:rFonts w:cs="Times New Roman" w:hAnsi="Times New Roman" w:ascii="Times New Roman"/>
        <w:sz w:val="24"/>
        <w:szCs w:val="24"/>
      </w:rPr>
      <w:t>230/14-</w:t>
    </w:r>
    <w:r w:rsidR="00796414">
      <w:rPr>
        <w:rFonts w:cs="Times New Roman" w:hAnsi="Times New Roman" w:ascii="Times New Roman"/>
        <w:sz w:val="24"/>
        <w:szCs w:val="24"/>
      </w:rPr>
      <w:t>70</w:t>
    </w:r>
  </w:p>
  <w:p w:rsidRDefault="001821A4" w:rsidR="001821A4" w:rsidRPr="001821A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01D9A"/>
    <w:multiLevelType w:val="multilevel"/>
    <w:tmpl w:val="5BFE8DC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36C56CFA"/>
    <w:multiLevelType w:val="hybridMultilevel"/>
    <w:tmpl w:val="276495BC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4F2050B7"/>
    <w:multiLevelType w:val="hybridMultilevel"/>
    <w:tmpl w:val="9E0822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B9100E"/>
    <w:multiLevelType w:val="hybridMultilevel"/>
    <w:tmpl w:val="48F448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AF778D"/>
    <w:multiLevelType w:val="hybridMultilevel"/>
    <w:tmpl w:val="343C2B60"/>
    <w:lvl w:tplc="46D60EC6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6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835FF6"/>
    <w:multiLevelType w:val="hybridMultilevel"/>
    <w:tmpl w:val="09682D94"/>
    <w:lvl w:tplc="1A267B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E154D2"/>
    <w:multiLevelType w:val="hybridMultilevel"/>
    <w:tmpl w:val="BAE0AA04"/>
    <w:lvl w:tplc="09C631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E8D"/>
    <w:rsid w:val="00011EC4"/>
    <w:rsid w:val="0002137C"/>
    <w:rsid w:val="00066F6A"/>
    <w:rsid w:val="00082D69"/>
    <w:rsid w:val="000D0E8D"/>
    <w:rsid w:val="00112624"/>
    <w:rsid w:val="00136718"/>
    <w:rsid w:val="001821A4"/>
    <w:rsid w:val="001E69C1"/>
    <w:rsid w:val="00277BD2"/>
    <w:rsid w:val="00315A4B"/>
    <w:rsid w:val="00392D59"/>
    <w:rsid w:val="003E3DDE"/>
    <w:rsid w:val="00402905"/>
    <w:rsid w:val="00453BF1"/>
    <w:rsid w:val="004B6760"/>
    <w:rsid w:val="004F4F07"/>
    <w:rsid w:val="004F54C7"/>
    <w:rsid w:val="004F58B9"/>
    <w:rsid w:val="00563009"/>
    <w:rsid w:val="0058671B"/>
    <w:rsid w:val="00594FDC"/>
    <w:rsid w:val="005A1AE6"/>
    <w:rsid w:val="005B4FED"/>
    <w:rsid w:val="005E5D4C"/>
    <w:rsid w:val="006B3B93"/>
    <w:rsid w:val="006B4D47"/>
    <w:rsid w:val="006E34C6"/>
    <w:rsid w:val="006F60AC"/>
    <w:rsid w:val="00721C59"/>
    <w:rsid w:val="00732006"/>
    <w:rsid w:val="00742623"/>
    <w:rsid w:val="00796414"/>
    <w:rsid w:val="00826C02"/>
    <w:rsid w:val="0087126E"/>
    <w:rsid w:val="009E083A"/>
    <w:rsid w:val="009E2FE0"/>
    <w:rsid w:val="00A67696"/>
    <w:rsid w:val="00AB211B"/>
    <w:rsid w:val="00B33D47"/>
    <w:rsid w:val="00BD6C40"/>
    <w:rsid w:val="00BE2D25"/>
    <w:rsid w:val="00BE3779"/>
    <w:rsid w:val="00C235BC"/>
    <w:rsid w:val="00C33F20"/>
    <w:rsid w:val="00C36B33"/>
    <w:rsid w:val="00C52EE5"/>
    <w:rsid w:val="00C82721"/>
    <w:rsid w:val="00CC1AB7"/>
    <w:rsid w:val="00D5720E"/>
    <w:rsid w:val="00D660E7"/>
    <w:rsid w:val="00D778DD"/>
    <w:rsid w:val="00D8503B"/>
    <w:rsid w:val="00E256C1"/>
    <w:rsid w:val="00E849F1"/>
    <w:rsid w:val="00E95E9E"/>
    <w:rsid w:val="00EA35A3"/>
    <w:rsid w:val="00EA3716"/>
    <w:rsid w:val="00EC3424"/>
    <w:rsid w:val="00F32E08"/>
    <w:rsid w:val="00F53B17"/>
    <w:rsid w:val="00F64500"/>
    <w:rsid w:val="00FF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qFormat/>
    <w:rsid w:val="004F58B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1821A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StandardWeb" w:type="paragraph">
    <w:name w:val="Normal (Web)"/>
    <w:basedOn w:val="Normal"/>
    <w:rsid w:val="00392D59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83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83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83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83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qFormat/>
    <w:rsid w:val="004F58B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1821A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StandardWeb" w:type="paragraph">
    <w:name w:val="Normal (Web)"/>
    <w:basedOn w:val="Normal"/>
    <w:rsid w:val="00392D59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83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83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83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83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11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St-230/2014</izvorni_sadrzaj>
    <derivirana_varijabla naziv="DomainObject.Predmet.OznakaBroj_1">St-230/2014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IVANEČKO TRGOVAČKO DRUŠTVO za trgovinu i ugostiteljstvo d.o.o. u stečaju</izvorni_sadrzaj>
    <derivirana_varijabla naziv="DomainObject.Predmet.ProtustrankaFormated_1">  IVANEČKO TRGOVAČKO DRUŠTVO za trgovinu i ugostiteljstvo d.o.o. u stečaju</derivirana_varijabla>
  </DomainObject.Predmet.ProtustrankaFormated>
  <DomainObject.Predmet.ProtustrankaFormatedOIB>
    <izvorni_sadrzaj>  IVANEČKO TRGOVAČKO DRUŠTVO za trgovinu i ugostiteljstvo d.o.o. u stečaju, OIB 73297173531</izvorni_sadrzaj>
    <derivirana_varijabla naziv="DomainObject.Predmet.ProtustrankaFormatedOIB_1">  IVANEČKO TRGOVAČKO DRUŠTVO za trgovinu i ugostiteljstvo d.o.o. u stečaju, OIB 73297173531</derivirana_varijabla>
  </DomainObject.Predmet.ProtustrankaFormatedOIB>
  <DomainObject.Predmet.ProtustrankaFormatedWithAdress>
    <izvorni_sadrzaj> IVANEČKO TRGOVAČKO DRUŠTVO za trgovinu i ugostiteljstvo d.o.o. u stečaju, Jezerski Put 22, 42240 Ivanec</izvorni_sadrzaj>
    <derivirana_varijabla naziv="DomainObject.Predmet.ProtustrankaFormatedWithAdress_1"> IVANEČKO TRGOVAČKO DRUŠTVO za trgovinu i ugostiteljstvo d.o.o. u stečaju, Jezerski Put 22, 42240 Ivanec</derivirana_varijabla>
  </DomainObject.Predmet.ProtustrankaFormatedWithAdress>
  <DomainObject.Predmet.ProtustrankaFormatedWithAdressOIB>
    <izvorni_sadrzaj> IVANEČKO TRGOVAČKO DRUŠTVO za trgovinu i ugostiteljstvo d.o.o. u stečaju, OIB 73297173531, Jezerski Put 22, 42240 Ivanec</izvorni_sadrzaj>
    <derivirana_varijabla naziv="DomainObject.Predmet.ProtustrankaFormatedWithAdressOIB_1"> IVANEČKO TRGOVAČKO DRUŠTVO za trgovinu i ugostiteljstvo d.o.o. u stečaju, OIB 73297173531, Jezerski Put 22, 42240 Ivanec</derivirana_varijabla>
  </DomainObject.Predmet.ProtustrankaFormatedWithAdressOIB>
  <DomainObject.Predmet.ProtustrankaWithAdress>
    <izvorni_sadrzaj>IVANEČKO TRGOVAČKO DRUŠTVO za trgovinu i ugostiteljstvo d.o.o. u stečaju Jezerski Put 22, 42240 Ivanec</izvorni_sadrzaj>
    <derivirana_varijabla naziv="DomainObject.Predmet.ProtustrankaWithAdress_1">IVANEČKO TRGOVAČKO DRUŠTVO za trgovinu i ugostiteljstvo d.o.o. u stečaju Jezerski Put 22, 42240 Ivanec</derivirana_varijabla>
  </DomainObject.Predmet.ProtustrankaWithAdress>
  <DomainObject.Predmet.ProtustrankaWithAdressOIB>
    <izvorni_sadrzaj>IVANEČKO TRGOVAČKO DRUŠTVO za trgovinu i ugostiteljstvo d.o.o. u stečaju, OIB 73297173531, Jezerski Put 22, 42240 Ivanec</izvorni_sadrzaj>
    <derivirana_varijabla naziv="DomainObject.Predmet.ProtustrankaWithAdressOIB_1">IVANEČKO TRGOVAČKO DRUŠTVO za trgovinu i ugostiteljstvo d.o.o. u stečaju, OIB 73297173531, Jezerski Put 22, 42240 Ivanec</derivirana_varijabla>
  </DomainObject.Predmet.ProtustrankaWithAdressOIB>
  <DomainObject.Predmet.ProtustrankaNazivFormated>
    <izvorni_sadrzaj>IVANEČKO TRGOVAČKO DRUŠTVO za trgovinu i ugostiteljstvo d.o.o. u stečaju</izvorni_sadrzaj>
    <derivirana_varijabla naziv="DomainObject.Predmet.ProtustrankaNazivFormated_1">IVANEČKO TRGOVAČKO DRUŠTVO za trgovinu i ugostiteljstvo d.o.o. u stečaju</derivirana_varijabla>
  </DomainObject.Predmet.ProtustrankaNazivFormated>
  <DomainObject.Predmet.ProtustrankaNazivFormatedOIB>
    <izvorni_sadrzaj>IVANEČKO TRGOVAČKO DRUŠTVO za trgovinu i ugostiteljstvo d.o.o. u stečaju, OIB 73297173531</izvorni_sadrzaj>
    <derivirana_varijabla naziv="DomainObject.Predmet.ProtustrankaNazivFormatedOIB_1">IVANEČKO TRGOVAČKO DRUŠTVO za trgovinu i ugostiteljstvo d.o.o. u stečaju, OIB 73297173531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IVANEČKO TRGOVAČKO DRUŠTVO za trgovinu i ugostiteljstvo d.o.o. u stečaju</item>
    </izvorni_sadrzaj>
    <derivirana_varijabla naziv="DomainObject.Predmet.ProtuStrankaListFormated_1">
      <item>IVANEČKO TRGOVAČKO DRUŠTVO za trgovinu i ugostiteljstvo d.o.o. u stečaju</item>
    </derivirana_varijabla>
  </DomainObject.Predmet.ProtuStrankaListFormated>
  <DomainObject.Predmet.ProtuStrankaListFormatedOIB>
    <izvorni_sadrzaj>
      <item>IVANEČKO TRGOVAČKO DRUŠTVO za trgovinu i ugostiteljstvo d.o.o. u stečaju, OIB 73297173531</item>
    </izvorni_sadrzaj>
    <derivirana_varijabla naziv="DomainObject.Predmet.ProtuStrankaListFormatedOIB_1">
      <item>IVANEČKO TRGOVAČKO DRUŠTVO za trgovinu i ugostiteljstvo d.o.o. u stečaju, OIB 73297173531</item>
    </derivirana_varijabla>
  </DomainObject.Predmet.ProtuStrankaListFormatedOIB>
  <DomainObject.Predmet.ProtuStrankaListFormatedWithAdress>
    <izvorni_sadrzaj>
      <item>IVANEČKO TRGOVAČKO DRUŠTVO za trgovinu i ugostiteljstvo d.o.o. u stečaju, Jezerski Put 22, 42240 Ivanec</item>
    </izvorni_sadrzaj>
    <derivirana_varijabla naziv="DomainObject.Predmet.ProtuStrankaListFormatedWithAdress_1">
      <item>IVANEČKO TRGOVAČKO DRUŠTVO za trgovinu i ugostiteljstvo d.o.o. u stečaju, Jezerski Put 22, 42240 Ivanec</item>
    </derivirana_varijabla>
  </DomainObject.Predmet.ProtuStrankaListFormatedWithAdress>
  <DomainObject.Predmet.ProtuStrankaListFormatedWithAdressOIB>
    <izvorni_sadrzaj>
      <item>IVANEČKO TRGOVAČKO DRUŠTVO za trgovinu i ugostiteljstvo d.o.o. u stečaju, OIB 73297173531, Jezerski Put 22, 42240 Ivanec</item>
    </izvorni_sadrzaj>
    <derivirana_varijabla naziv="DomainObject.Predmet.ProtuStrankaListFormatedWithAdressOIB_1">
      <item>IVANEČKO TRGOVAČKO DRUŠTVO za trgovinu i ugostiteljstvo d.o.o. u stečaju, OIB 73297173531, Jezerski Put 22, 42240 Ivanec</item>
    </derivirana_varijabla>
  </DomainObject.Predmet.ProtuStrankaListFormatedWithAdressOIB>
  <DomainObject.Predmet.ProtuStrankaListNazivFormated>
    <izvorni_sadrzaj>
      <item>IVANEČKO TRGOVAČKO DRUŠTVO za trgovinu i ugostiteljstvo d.o.o. u stečaju</item>
    </izvorni_sadrzaj>
    <derivirana_varijabla naziv="DomainObject.Predmet.ProtuStrankaListNazivFormated_1">
      <item>IVANEČKO TRGOVAČKO DRUŠTVO za trgovinu i ugostiteljstvo d.o.o. u stečaju</item>
    </derivirana_varijabla>
  </DomainObject.Predmet.ProtuStrankaListNazivFormated>
  <DomainObject.Predmet.ProtuStrankaListNazivFormatedOIB>
    <izvorni_sadrzaj>
      <item>IVANEČKO TRGOVAČKO DRUŠTVO za trgovinu i ugostiteljstvo d.o.o. u stečaju, OIB 73297173531</item>
    </izvorni_sadrzaj>
    <derivirana_varijabla naziv="DomainObject.Predmet.ProtuStrankaListNazivFormatedOIB_1">
      <item>IVANEČKO TRGOVAČKO DRUŠTVO za trgovinu i ugostiteljstvo d.o.o. u stečaju, OIB 73297173531</item>
    </derivirana_varijabla>
  </DomainObject.Predmet.ProtuStrankaListNazivFormatedOIB>
  <DomainObject.Predmet.OstaliList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Formated>
  <DomainObject.Predmet.OstaliList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FormatedOIB>
  <DomainObject.Predmet.OstaliListFormatedWithAdress>
    <izvorni_sadrzaj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izvorni_sadrzaj>
    <derivirana_varijabla naziv="DomainObject.Predmet.OstaliListFormatedWithAdress_1"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derivirana_varijabla>
  </DomainObject.Predmet.OstaliListFormatedWithAdress>
  <DomainObject.Predmet.OstaliListFormatedWithAdressOIB>
    <izvorni_sadrzaj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izvorni_sadrzaj>
    <derivirana_varijabla naziv="DomainObject.Predmet.OstaliListFormatedWithAdressOIB_1"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derivirana_varijabla>
  </DomainObject.Predmet.OstaliListFormatedWithAdressOIB>
  <DomainObject.Predmet.OstaliListNaziv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Naziv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NazivFormated>
  <DomainObject.Predmet.OstaliListNaziv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Naziv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IVANEČKO TRGOVAČKO DRUŠTVO za trgovinu i ugostiteljstvo d.o.o. u stečaju</izvorni_sadrzaj>
    <derivirana_varijabla naziv="DomainObject.Predmet.ProtustrankaIDrugi_1">IVANEČKO TRGOVAČKO DRUŠTVO za trgovinu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IVANEČKO TRGOVAČKO DRUŠTVO za trgovinu i ugostiteljstvo d.o.o. u stečaju, OIB 73297173531, Jezerski Put 22, 42240 Ivanec</izvorni_sadrzaj>
    <derivirana_varijabla naziv="DomainObject.Predmet.ProtustrankaIDrugiAdressOIB_1">IVANEČKO TRGOVAČKO DRUŠTVO za trgovinu i ugostiteljstvo d.o.o. u stečaju, OIB 73297173531, Jezerski Put 22,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IVANEČKO TRGOVAČKO DRUŠTVO za trgovinu i ugostiteljstvo d.o.o. u stečaju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SudioniciListNaziv_1">
      <item>Financijska agencija</item>
      <item>IVANEČKO TRGOVAČKO DRUŠTVO za trgovinu i ugostiteljstvo d.o.o. u stečaju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SudioniciListNaziv>
  <DomainObject.Predmet.SudioniciListAdressOIB>
    <izvorni_sadrzaj>
      <item>Financijska agencija, OIB 85821130368</item>
      <item>IVANEČKO TRGOVAČKO DRUŠTVO za trgovinu i ugostiteljstvo d.o.o. u stečaju,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  <item>TDR d.o.o., Obala V. Nazora 1,52210 Rovinj</item>
      <item>Varkom d.d., Trg bana Jelačića 14,42000 Varaždin</item>
    </izvorni_sadrzaj>
    <derivirana_varijabla naziv="DomainObject.Predmet.SudioniciListAdressOIB_1">
      <item>Financijska agencija, OIB 85821130368</item>
      <item>IVANEČKO TRGOVAČKO DRUŠTVO za trgovinu i ugostiteljstvo d.o.o. u stečaju,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  <item>TDR d.o.o., Obala V. Nazora 1,52210 Rovinj</item>
      <item>Varkom d.d., Trg bana Jelačića 14,42000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73297173531</item>
      <item>, OIB 17694269273</item>
      <item>, OIB null</item>
      <item>, OIB 69855771162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73297173531</item>
      <item>, OIB 17694269273</item>
      <item>, OIB null</item>
      <item>, OIB 69855771162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EE725-C0F1-44B2-A643-E9904ACFF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2151</properties:Characters>
  <properties:Lines>65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2017-06-09T06:25:00Z</dcterms:created>
  <dc:creator>Tihana Martinez</dc:creator>
  <cp:lastModifiedBy>Tihana Martinez</cp:lastModifiedBy>
  <cp:lastPrinted>2017-06-09T10:02:00Z</cp:lastPrinted>
  <dcterms:modified xmlns:xsi="http://www.w3.org/2001/XMLSchema-instance" xsi:type="dcterms:W3CDTF">2017-06-09T10:04:00Z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