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600e" w14:paraId="fed600e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A950CA" w:rsidP="00A950CA" w:rsidR="00A950C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 St-</w:t>
      </w:r>
      <w:r>
        <w:rPr>
          <w:bCs/>
          <w:lang w:val="hr-HR"/>
        </w:rPr>
        <w:t>5120</w:t>
      </w:r>
      <w:r w:rsidRPr="00156FA9">
        <w:rPr>
          <w:bCs/>
          <w:lang w:val="hr-HR"/>
        </w:rPr>
        <w:t>/15</w:t>
      </w:r>
    </w:p>
    <w:p w:rsidRDefault="00A950CA" w:rsidP="00A950CA" w:rsidR="00A950C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C26052" w:rsidP="00C26052" w:rsidR="00A950C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A950CA" w:rsidP="00A950CA" w:rsidR="00A950CA" w:rsidRPr="00156FA9">
      <w:pPr>
        <w:rPr>
          <w:b/>
          <w:bCs/>
          <w:lang w:val="hr-HR"/>
        </w:rPr>
      </w:pPr>
    </w:p>
    <w:p w:rsidRDefault="00A950CA" w:rsidP="00A950CA" w:rsidR="00A950C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>
        <w:t>TRGOVAČKI SUD U ZAGREBU, po sucu pojedincu Luciji Butigan, u stečajnom postupku nad stečajnim dužnikom PRO ALARM d.o.o. u stečaju Zagreb, Sarajevska 29, OIB 30439801100</w:t>
      </w:r>
      <w:r w:rsidRPr="00156FA9">
        <w:rPr>
          <w:color w:val="000000"/>
          <w:lang w:val="hr-HR"/>
        </w:rPr>
        <w:t xml:space="preserve">, </w:t>
      </w:r>
      <w:r>
        <w:rPr>
          <w:color w:val="000000"/>
          <w:lang w:val="hr-HR"/>
        </w:rPr>
        <w:t xml:space="preserve">dana </w:t>
      </w:r>
      <w:r w:rsidRPr="00156FA9">
        <w:rPr>
          <w:color w:val="000000"/>
          <w:lang w:val="hr-HR"/>
        </w:rPr>
        <w:t>19. listopada 2017.</w:t>
      </w:r>
    </w:p>
    <w:p w:rsidRDefault="00504534" w:rsidP="00F62A96" w:rsidR="0050453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 i to za nekretnine</w:t>
      </w:r>
      <w:r w:rsidR="003D6DE6">
        <w:rPr>
          <w:bCs/>
          <w:lang w:val="hr-HR"/>
        </w:rPr>
        <w:t>:</w:t>
      </w:r>
    </w:p>
    <w:p w:rsidRDefault="00A950CA" w:rsidP="00A950CA" w:rsidR="00A950CA">
      <w:pPr>
        <w:jc w:val="both"/>
        <w:rPr>
          <w:lang w:val="pl-PL"/>
        </w:rPr>
      </w:pPr>
      <w:r>
        <w:rPr>
          <w:lang w:val="pl-PL"/>
        </w:rPr>
        <w:t>1.</w:t>
      </w:r>
      <w:r>
        <w:rPr>
          <w:lang w:val="pl-PL"/>
        </w:rPr>
        <w:tab/>
        <w:t>nekretnina  upisana u zk.ul.br. 593 k.o. Pračno, kat.čest.br. 870, broj D.L.12-PRAČNO, površine 2008m2, DVORIŠTE površine 570m2, ORANICA površine 1221m2, KUĆA, PRAČNO površine 99m2, GOSPODARSKA ZGRADA, PRAČNO površine 78m2, GOSPODARSKA ZGRADA, PRAČNO površine 30m2, odnosno ukupna površina iznosi 2008m2 (Općinski sud u Sisku).</w:t>
      </w:r>
    </w:p>
    <w:p w:rsidRDefault="00A950CA" w:rsidP="00A950CA" w:rsidR="00A950CA">
      <w:pPr>
        <w:ind w:firstLine="720"/>
        <w:jc w:val="both"/>
        <w:rPr>
          <w:lang w:val="pl-PL"/>
        </w:rPr>
      </w:pPr>
      <w:r>
        <w:rPr>
          <w:lang w:val="pl-PL"/>
        </w:rPr>
        <w:t>Na nekretnini je upisano razlučno pravo u korist razlučnog vjerovnika REPUBLIKA HRVATSKA, OIB:52634238587 i razlučnog vjerovnika ALARM AUTOMATIKA d.o.o., Rijeka, Dražice, Zamet 123c, OIB:30532290707.</w:t>
      </w:r>
    </w:p>
    <w:p w:rsidRDefault="00A950CA" w:rsidP="00A950CA" w:rsidR="00A950CA">
      <w:pPr>
        <w:jc w:val="both"/>
        <w:rPr>
          <w:lang w:val="pl-PL"/>
        </w:rPr>
      </w:pPr>
      <w:r>
        <w:rPr>
          <w:lang w:val="pl-PL"/>
        </w:rPr>
        <w:t>2.</w:t>
      </w:r>
      <w:r>
        <w:rPr>
          <w:lang w:val="pl-PL"/>
        </w:rPr>
        <w:tab/>
        <w:t>nekretnina upisana u zk.ul.br. 326 k.o. Novo selo, kat.čest.br. 567 – BREŠĆE LIVADA površine 687m2, kat.čest.br. 595 – BREŠĆE LIVADA površine 3014m2, kat.čest.br. 605-BREŠĆE LIVADA površine 3144m2, kat.čest. 606 – BREŠĆE LIVADA površine 3144m2, odnosno ukupna površina 9989m2 (Općinski sud u Sisku).</w:t>
      </w:r>
    </w:p>
    <w:p w:rsidRDefault="00A950CA" w:rsidP="00A950CA" w:rsidR="00A950CA">
      <w:pPr>
        <w:ind w:firstLine="720"/>
        <w:jc w:val="both"/>
        <w:rPr>
          <w:lang w:val="pl-PL"/>
        </w:rPr>
      </w:pPr>
      <w:r>
        <w:rPr>
          <w:lang w:val="pl-PL"/>
        </w:rPr>
        <w:t xml:space="preserve"> Na nekretnini je upisano razlučno pravo u korist razlučnog vjerovnika ALARM AUTOMATIKA d.o.o., Rijeka, Dražice, Zamet 123c, OIB:30532290707.</w:t>
      </w:r>
    </w:p>
    <w:p w:rsidRDefault="000F764F" w:rsidP="00333CC5" w:rsidR="003B3BC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504534">
        <w:rPr>
          <w:bCs/>
          <w:lang w:val="hr-HR"/>
        </w:rPr>
        <w:t>30</w:t>
      </w:r>
      <w:r w:rsidR="0051357E">
        <w:rPr>
          <w:bCs/>
          <w:lang w:val="hr-HR"/>
        </w:rPr>
        <w:t>. studenoga 2017.</w:t>
      </w:r>
      <w:r w:rsidR="00F90F45" w:rsidRPr="00714884">
        <w:rPr>
          <w:bCs/>
          <w:lang w:val="hr-HR"/>
        </w:rPr>
        <w:t xml:space="preserve"> u </w:t>
      </w:r>
      <w:r w:rsidR="00504534">
        <w:rPr>
          <w:bCs/>
          <w:lang w:val="hr-HR"/>
        </w:rPr>
        <w:t>10</w:t>
      </w:r>
      <w:r w:rsidR="00714884">
        <w:rPr>
          <w:bCs/>
          <w:lang w:val="hr-HR"/>
        </w:rPr>
        <w:t>:</w:t>
      </w:r>
      <w:r w:rsidR="00504534">
        <w:rPr>
          <w:bCs/>
          <w:lang w:val="hr-HR"/>
        </w:rPr>
        <w:t>15</w:t>
      </w:r>
      <w:r w:rsidR="00714884">
        <w:rPr>
          <w:bCs/>
          <w:lang w:val="hr-HR"/>
        </w:rPr>
        <w:t xml:space="preserve"> </w:t>
      </w:r>
      <w:r w:rsidR="00D0075B" w:rsidRPr="00714884">
        <w:rPr>
          <w:bCs/>
          <w:lang w:val="hr-HR"/>
        </w:rPr>
        <w:t>sati,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>pravitelj i razlučni vjerovnici</w:t>
      </w:r>
      <w:r w:rsidR="00504534">
        <w:rPr>
          <w:bCs/>
          <w:lang w:val="hr-HR"/>
        </w:rPr>
        <w:t>.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51357E">
        <w:rPr>
          <w:bCs/>
          <w:lang w:val="hr-HR"/>
        </w:rPr>
        <w:t>19. listopada 2017.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262EAF">
        <w:rPr>
          <w:bCs/>
          <w:lang w:val="hr-HR"/>
        </w:rPr>
        <w:t xml:space="preserve"> v.r.</w:t>
      </w: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EA7311" w:rsidP="00262EAF" w:rsidR="00EA7311">
      <w:pPr>
        <w:jc w:val="both"/>
        <w:rPr>
          <w:bCs/>
          <w:lang w:val="hr-HR"/>
        </w:rPr>
      </w:pPr>
    </w:p>
    <w:p w:rsidRDefault="00262EAF" w:rsidP="00B31100" w:rsidR="00262EAF">
      <w:r>
        <w:t>Za točnost otpravka – ovlašteni službenik</w:t>
      </w:r>
    </w:p>
    <w:p w:rsidRDefault="00262EAF" w:rsidP="00B31100" w:rsidR="00262EAF">
      <w:r>
        <w:t>Ivana Stampf</w:t>
      </w:r>
    </w:p>
    <w:p w:rsidRDefault="00262EAF" w:rsidP="00262EAF" w:rsidR="00262EAF" w:rsidRPr="00504534">
      <w:pPr>
        <w:jc w:val="both"/>
        <w:rPr>
          <w:bCs/>
          <w:lang w:val="hr-HR"/>
        </w:rPr>
      </w:pPr>
    </w:p>
    <w:sectPr w:rsidSect="00714884" w:rsidR="00262EAF" w:rsidRPr="00504534">
      <w:pgSz w:h="15840" w:w="12240"/>
      <w:pgMar w:gutter="0" w:footer="709" w:header="709" w:left="1418" w:bottom="709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473EC"/>
    <w:rsid w:val="00261D1A"/>
    <w:rsid w:val="00262EAF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504534"/>
    <w:rsid w:val="005114AC"/>
    <w:rsid w:val="0051357E"/>
    <w:rsid w:val="00581DEB"/>
    <w:rsid w:val="005B3FCF"/>
    <w:rsid w:val="005C6C21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950CA"/>
    <w:rsid w:val="00AC70B5"/>
    <w:rsid w:val="00AC7539"/>
    <w:rsid w:val="00B34FE1"/>
    <w:rsid w:val="00B95A8D"/>
    <w:rsid w:val="00BC6A43"/>
    <w:rsid w:val="00C26052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E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EA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EA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EA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E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EA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EA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EA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302</properties:Words>
  <properties:Characters>1645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2017-10-19T12:23:00Z</dcterms:created>
  <dc:creator>BISERKA</dc:creator>
  <cp:lastModifiedBy>Valentina Kranjčić</cp:lastModifiedBy>
  <cp:lastPrinted>2016-02-10T12:12:00Z</cp:lastPrinted>
  <dcterms:modified xmlns:xsi="http://www.w3.org/2001/XMLSchema-instance" xsi:type="dcterms:W3CDTF">2017-10-19T12:25:00Z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