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e61d" w14:paraId="e81e61d" w:rsidRDefault="009A3118" w:rsidP="001F5440" w:rsidR="00B46CF5" w:rsidRPr="000D557A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D557A">
        <w:rPr>
          <w:rFonts w:hAnsi="Times New Roman" w:ascii="Times New Roman"/>
          <w:noProof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0D557A">
        <w:rPr>
          <w:rFonts w:hAnsi="Times New Roman" w:ascii="Times New Roman"/>
          <w:szCs w:val="24"/>
        </w:rPr>
        <w:br w:clear="all" w:type="textWrapping"/>
      </w:r>
    </w:p>
    <w:p w:rsidRDefault="001725CA" w:rsidP="001F5440" w:rsidR="001725CA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>REPUBLIKA HRVATSKA</w:t>
      </w:r>
    </w:p>
    <w:p w:rsidRDefault="001725CA" w:rsidP="001F5440" w:rsidR="001725CA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>TRGOVAČKI SUD U ZAGREBU</w:t>
      </w:r>
    </w:p>
    <w:p w:rsidRDefault="00D23740" w:rsidP="001F5440" w:rsidR="001725CA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>Zagreb, Amruševa 2/III</w:t>
      </w:r>
    </w:p>
    <w:p w:rsidRDefault="00267D56" w:rsidP="001F5440" w:rsidR="00267D56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0D557A">
      <w:pPr>
        <w:pStyle w:val="Bezproreda"/>
        <w:jc w:val="center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>R E P U B L I K A  H R V A T S K A</w:t>
      </w:r>
    </w:p>
    <w:p w:rsidRDefault="001725CA" w:rsidP="001F5440" w:rsidR="001725CA" w:rsidRPr="000D557A">
      <w:pPr>
        <w:pStyle w:val="Bezproreda"/>
        <w:jc w:val="center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>R J E Š E N J E</w:t>
      </w:r>
    </w:p>
    <w:p w:rsidRDefault="001725CA" w:rsidP="001F5440" w:rsidR="001725CA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2A231E" w:rsidR="002A231E" w:rsidRPr="000D557A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 </w:t>
      </w:r>
      <w:r w:rsidR="002A231E" w:rsidRPr="000D557A">
        <w:rPr>
          <w:rFonts w:hAnsi="Times New Roman" w:ascii="Times New Roman"/>
          <w:szCs w:val="24"/>
        </w:rPr>
        <w:t xml:space="preserve">Trgovački sud u Zagrebu, po sucu Vesni Sremac Šoštar, u stečajnom postupku nad dužnikom PRIMOŠTEN PRIMA CENTAR d.d. iz Primoštena, Dr. Franje Tuđmana 20, OIB: 48162065212, dana 21. ožujka 2018. godine </w:t>
      </w:r>
    </w:p>
    <w:p w:rsidRDefault="002A231E" w:rsidP="002A231E" w:rsidR="002A231E" w:rsidRPr="000D557A">
      <w:pPr>
        <w:ind w:firstLine="708"/>
        <w:jc w:val="both"/>
        <w:rPr>
          <w:rFonts w:hAnsi="Times New Roman" w:ascii="Times New Roman"/>
        </w:rPr>
      </w:pPr>
    </w:p>
    <w:p w:rsidRDefault="001725CA" w:rsidP="002A231E" w:rsidR="001725CA" w:rsidRPr="000D557A">
      <w:pPr>
        <w:ind w:firstLine="708"/>
        <w:jc w:val="center"/>
        <w:rPr>
          <w:rFonts w:hAnsi="Times New Roman" w:ascii="Times New Roman"/>
        </w:rPr>
      </w:pPr>
      <w:r w:rsidRPr="000D557A">
        <w:rPr>
          <w:rFonts w:hAnsi="Times New Roman" w:ascii="Times New Roman"/>
        </w:rPr>
        <w:t>r i j e š i o  j e</w:t>
      </w:r>
    </w:p>
    <w:p w:rsidRDefault="001725CA" w:rsidP="001F5440" w:rsidR="001725CA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2A231E" w:rsidR="00D42CCA" w:rsidRPr="000D557A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1. </w:t>
      </w:r>
      <w:r w:rsidR="00D42CCA" w:rsidRPr="000D557A">
        <w:rPr>
          <w:rFonts w:hAnsi="Times New Roman" w:ascii="Times New Roman"/>
          <w:szCs w:val="24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2A231E" w:rsidP="000D557A" w:rsidR="000D557A" w:rsidRPr="000D557A">
      <w:pPr>
        <w:pStyle w:val="Naslov3"/>
        <w:ind w:firstLine="708"/>
        <w:jc w:val="both"/>
        <w:rPr>
          <w:rFonts w:hAnsi="Times New Roman" w:ascii="Times New Roman"/>
          <w:b w:val="false"/>
          <w:sz w:val="24"/>
          <w:szCs w:val="24"/>
        </w:rPr>
      </w:pPr>
      <w:r w:rsidRPr="000D557A">
        <w:rPr>
          <w:rFonts w:hAnsi="Times New Roman" w:ascii="Times New Roman"/>
          <w:b w:val="false"/>
          <w:sz w:val="24"/>
          <w:szCs w:val="24"/>
        </w:rPr>
        <w:t xml:space="preserve">2. Nalaže se stečajnom vjerovniku NLB Interfinanz AG, </w:t>
      </w:r>
      <w:r w:rsidRPr="000D557A">
        <w:rPr>
          <w:rFonts w:eastAsia="Calibri" w:hAnsi="Times New Roman" w:ascii="Times New Roman"/>
          <w:b w:val="false"/>
          <w:sz w:val="24"/>
          <w:szCs w:val="24"/>
          <w:lang w:val="pl-PL"/>
        </w:rPr>
        <w:t xml:space="preserve">Beethovenstrasse 48, Zurich, Švicarska, OIB: 43668678136 </w:t>
      </w:r>
      <w:r w:rsidRPr="000D557A">
        <w:rPr>
          <w:rFonts w:hAnsi="Times New Roman" w:ascii="Times New Roman"/>
          <w:b w:val="false"/>
          <w:sz w:val="24"/>
          <w:szCs w:val="24"/>
        </w:rPr>
        <w:t>koji se protivio</w:t>
      </w:r>
      <w:r w:rsidR="00D42CCA" w:rsidRPr="000D557A">
        <w:rPr>
          <w:rFonts w:hAnsi="Times New Roman" w:ascii="Times New Roman"/>
          <w:b w:val="false"/>
          <w:sz w:val="24"/>
          <w:szCs w:val="24"/>
        </w:rPr>
        <w:t xml:space="preserve"> obustavi postupka 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 xml:space="preserve">da u roku </w:t>
      </w:r>
      <w:r w:rsidR="00185ACE" w:rsidRPr="000D557A">
        <w:rPr>
          <w:rFonts w:hAnsi="Times New Roman" w:ascii="Times New Roman"/>
          <w:b w:val="false"/>
          <w:sz w:val="24"/>
          <w:szCs w:val="24"/>
        </w:rPr>
        <w:t>osam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 xml:space="preserve"> dana od d</w:t>
      </w:r>
      <w:r w:rsidR="00185ACE" w:rsidRPr="000D557A">
        <w:rPr>
          <w:rFonts w:hAnsi="Times New Roman" w:ascii="Times New Roman"/>
          <w:b w:val="false"/>
          <w:sz w:val="24"/>
          <w:szCs w:val="24"/>
        </w:rPr>
        <w:t xml:space="preserve">ana objave ovog rješenja, </w:t>
      </w:r>
      <w:r w:rsidRPr="000D557A">
        <w:rPr>
          <w:rFonts w:hAnsi="Times New Roman" w:ascii="Times New Roman"/>
          <w:b w:val="false"/>
          <w:sz w:val="24"/>
          <w:szCs w:val="24"/>
        </w:rPr>
        <w:t>uplati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 xml:space="preserve"> iznos od </w:t>
      </w:r>
      <w:r w:rsidR="00E47F96" w:rsidRPr="000D557A">
        <w:rPr>
          <w:rFonts w:hAnsi="Times New Roman" w:ascii="Times New Roman"/>
          <w:b w:val="false"/>
          <w:sz w:val="24"/>
          <w:szCs w:val="24"/>
        </w:rPr>
        <w:t>2</w:t>
      </w:r>
      <w:r w:rsidRPr="000D557A">
        <w:rPr>
          <w:rFonts w:hAnsi="Times New Roman" w:ascii="Times New Roman"/>
          <w:b w:val="false"/>
          <w:sz w:val="24"/>
          <w:szCs w:val="24"/>
        </w:rPr>
        <w:t>5.4</w:t>
      </w:r>
      <w:r w:rsidR="00854849" w:rsidRPr="000D557A">
        <w:rPr>
          <w:rFonts w:hAnsi="Times New Roman" w:ascii="Times New Roman"/>
          <w:b w:val="false"/>
          <w:sz w:val="24"/>
          <w:szCs w:val="24"/>
        </w:rPr>
        <w:t>00,00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 xml:space="preserve"> kn na ime </w:t>
      </w:r>
      <w:r w:rsidR="00185ACE" w:rsidRPr="000D557A">
        <w:rPr>
          <w:rFonts w:hAnsi="Times New Roman" w:ascii="Times New Roman"/>
          <w:b w:val="false"/>
          <w:sz w:val="24"/>
          <w:szCs w:val="24"/>
        </w:rPr>
        <w:t>pokrića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 xml:space="preserve"> troškova stečajnog postupka na sudski depozit ovog suda IBAN: HR9223900011300000460 otvoren kod Hrvatske poštanske banke d. d., Zagreb, pozivom na broj 05-</w:t>
      </w:r>
      <w:r w:rsidR="000D557A" w:rsidRPr="000D557A">
        <w:rPr>
          <w:rFonts w:hAnsi="Times New Roman" w:ascii="Times New Roman"/>
          <w:b w:val="false"/>
          <w:sz w:val="24"/>
          <w:szCs w:val="24"/>
        </w:rPr>
        <w:t>6792-16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 xml:space="preserve"> te da u istom roku</w:t>
      </w:r>
      <w:r w:rsidR="00185ACE" w:rsidRPr="000D557A">
        <w:rPr>
          <w:rFonts w:hAnsi="Times New Roman" w:ascii="Times New Roman"/>
          <w:b w:val="false"/>
          <w:sz w:val="24"/>
          <w:szCs w:val="24"/>
        </w:rPr>
        <w:t xml:space="preserve"> dostavi 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>potvrdu o uplati u sudski spis.</w:t>
      </w:r>
    </w:p>
    <w:p w:rsidRDefault="00D42CCA" w:rsidP="000D557A" w:rsidR="001725CA" w:rsidRPr="000D557A">
      <w:pPr>
        <w:pStyle w:val="Naslov3"/>
        <w:ind w:firstLine="708"/>
        <w:jc w:val="both"/>
        <w:rPr>
          <w:rFonts w:hAnsi="Times New Roman" w:ascii="Times New Roman"/>
          <w:b w:val="false"/>
          <w:sz w:val="24"/>
          <w:szCs w:val="24"/>
        </w:rPr>
      </w:pPr>
      <w:r w:rsidRPr="000D557A">
        <w:rPr>
          <w:rFonts w:hAnsi="Times New Roman" w:ascii="Times New Roman"/>
          <w:b w:val="false"/>
          <w:sz w:val="24"/>
          <w:szCs w:val="24"/>
        </w:rPr>
        <w:t>3</w:t>
      </w:r>
      <w:r w:rsidR="00185ACE" w:rsidRPr="000D557A">
        <w:rPr>
          <w:rFonts w:hAnsi="Times New Roman" w:ascii="Times New Roman"/>
          <w:b w:val="false"/>
          <w:sz w:val="24"/>
          <w:szCs w:val="24"/>
        </w:rPr>
        <w:t>. Ukoliko vjerovnik dužnika ne postupi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 xml:space="preserve"> u skladu s točkom 1. ovog rješenja, sud će donijeti odluku o </w:t>
      </w:r>
      <w:r w:rsidR="00185ACE" w:rsidRPr="000D557A">
        <w:rPr>
          <w:rFonts w:hAnsi="Times New Roman" w:ascii="Times New Roman"/>
          <w:b w:val="false"/>
          <w:sz w:val="24"/>
          <w:szCs w:val="24"/>
        </w:rPr>
        <w:t>obustavi</w:t>
      </w:r>
      <w:r w:rsidR="001725CA" w:rsidRPr="000D557A">
        <w:rPr>
          <w:rFonts w:hAnsi="Times New Roman" w:ascii="Times New Roman"/>
          <w:b w:val="false"/>
          <w:sz w:val="24"/>
          <w:szCs w:val="24"/>
        </w:rPr>
        <w:t xml:space="preserve"> i zaključenju ovog stečajnog postupka sukladno čl. </w:t>
      </w:r>
      <w:r w:rsidR="003D25E6">
        <w:rPr>
          <w:rFonts w:hAnsi="Times New Roman" w:ascii="Times New Roman"/>
          <w:b w:val="false"/>
          <w:sz w:val="24"/>
          <w:szCs w:val="24"/>
        </w:rPr>
        <w:t>293</w:t>
      </w:r>
      <w:r w:rsidR="00185ACE" w:rsidRPr="000D557A">
        <w:rPr>
          <w:rFonts w:hAnsi="Times New Roman" w:ascii="Times New Roman"/>
          <w:b w:val="false"/>
          <w:sz w:val="24"/>
          <w:szCs w:val="24"/>
        </w:rPr>
        <w:t xml:space="preserve">.  Stečajnog zakona ( NN </w:t>
      </w:r>
      <w:r w:rsidR="00D95D4C">
        <w:rPr>
          <w:rFonts w:hAnsi="Times New Roman" w:ascii="Times New Roman"/>
          <w:b w:val="false"/>
          <w:sz w:val="24"/>
          <w:szCs w:val="24"/>
        </w:rPr>
        <w:t>71/15 i 104/17</w:t>
      </w:r>
      <w:r w:rsidR="00185ACE" w:rsidRPr="000D557A">
        <w:rPr>
          <w:rFonts w:hAnsi="Times New Roman" w:ascii="Times New Roman"/>
          <w:b w:val="false"/>
          <w:sz w:val="24"/>
          <w:szCs w:val="24"/>
        </w:rPr>
        <w:t>).</w:t>
      </w:r>
    </w:p>
    <w:p w:rsidRDefault="00185ACE" w:rsidP="001F5440" w:rsidR="00185ACE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0D557A">
      <w:pPr>
        <w:pStyle w:val="Bezproreda"/>
        <w:jc w:val="center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>Obrazloženje</w:t>
      </w:r>
    </w:p>
    <w:p w:rsidRDefault="00D23740" w:rsidP="001F5440" w:rsidR="00D23740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D23740" w:rsidP="001F5440" w:rsidR="001D7704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            </w:t>
      </w:r>
      <w:r w:rsidR="00DF0436" w:rsidRPr="000D557A">
        <w:rPr>
          <w:rFonts w:hAnsi="Times New Roman" w:ascii="Times New Roman"/>
          <w:szCs w:val="24"/>
        </w:rPr>
        <w:t xml:space="preserve">Dana </w:t>
      </w:r>
      <w:r w:rsidR="000D557A" w:rsidRPr="000D557A">
        <w:rPr>
          <w:rFonts w:hAnsi="Times New Roman" w:ascii="Times New Roman"/>
          <w:szCs w:val="24"/>
        </w:rPr>
        <w:t>19</w:t>
      </w:r>
      <w:r w:rsidR="00E47F96" w:rsidRPr="000D557A">
        <w:rPr>
          <w:rFonts w:hAnsi="Times New Roman" w:ascii="Times New Roman"/>
          <w:szCs w:val="24"/>
        </w:rPr>
        <w:t>. ožujka 2018. održano je ispitno izvještajno ročište i</w:t>
      </w:r>
      <w:r w:rsidR="00DF0436" w:rsidRPr="000D557A">
        <w:rPr>
          <w:rFonts w:hAnsi="Times New Roman" w:ascii="Times New Roman"/>
          <w:szCs w:val="24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          </w:t>
      </w:r>
      <w:r w:rsidR="00842A29" w:rsidRPr="000D557A">
        <w:rPr>
          <w:rFonts w:hAnsi="Times New Roman" w:ascii="Times New Roman"/>
          <w:szCs w:val="24"/>
        </w:rPr>
        <w:t xml:space="preserve"> </w:t>
      </w:r>
      <w:r w:rsidR="00E47F96" w:rsidRPr="000D557A">
        <w:rPr>
          <w:rFonts w:hAnsi="Times New Roman" w:ascii="Times New Roman"/>
          <w:szCs w:val="24"/>
        </w:rPr>
        <w:t>Zatraženi predujam u iznosu od 2</w:t>
      </w:r>
      <w:r w:rsidR="000D557A" w:rsidRPr="000D557A">
        <w:rPr>
          <w:rFonts w:hAnsi="Times New Roman" w:ascii="Times New Roman"/>
          <w:szCs w:val="24"/>
        </w:rPr>
        <w:t>4.5</w:t>
      </w:r>
      <w:r w:rsidRPr="000D557A">
        <w:rPr>
          <w:rFonts w:hAnsi="Times New Roman" w:ascii="Times New Roman"/>
          <w:szCs w:val="24"/>
        </w:rPr>
        <w:t>00,00 kn odnosi se na namirenje troškova stečajnog postupka i to na troškove sličnih vrijednosti, koji se uobičajeno javljaju u ovakvim postupcima.</w:t>
      </w:r>
    </w:p>
    <w:p w:rsidRDefault="00DF0436" w:rsidP="001F5440" w:rsidR="00DF0436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                </w:t>
      </w:r>
      <w:r w:rsidR="00DF0436" w:rsidRPr="000D557A">
        <w:rPr>
          <w:rFonts w:hAnsi="Times New Roman" w:ascii="Times New Roman"/>
          <w:szCs w:val="24"/>
        </w:rPr>
        <w:t>Troškovi stečajnog postupka se odnose na predvidive troškove stečajnog</w:t>
      </w:r>
      <w:r w:rsidRPr="000D557A">
        <w:rPr>
          <w:rFonts w:hAnsi="Times New Roman" w:ascii="Times New Roman"/>
          <w:szCs w:val="24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0D557A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lastRenderedPageBreak/>
        <w:t>S obzirom na navedeno, sukladno čl. 293. st. 2-4.</w:t>
      </w:r>
      <w:r w:rsidR="00D95D4C">
        <w:rPr>
          <w:rFonts w:hAnsi="Times New Roman" w:ascii="Times New Roman"/>
          <w:szCs w:val="24"/>
        </w:rPr>
        <w:t xml:space="preserve"> SZ-a,</w:t>
      </w:r>
      <w:r w:rsidRPr="000D557A">
        <w:rPr>
          <w:rFonts w:hAnsi="Times New Roman" w:ascii="Times New Roman"/>
          <w:szCs w:val="24"/>
        </w:rPr>
        <w:t xml:space="preserve"> valjalo je riješiti kao u izreci rješenja. </w:t>
      </w:r>
    </w:p>
    <w:p w:rsidRDefault="001D7704" w:rsidP="001F5440" w:rsidR="001D7704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0D557A">
      <w:pPr>
        <w:pStyle w:val="Bezproreda"/>
        <w:jc w:val="center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U </w:t>
      </w:r>
      <w:r w:rsidR="0087194A" w:rsidRPr="000D557A">
        <w:rPr>
          <w:rFonts w:hAnsi="Times New Roman" w:ascii="Times New Roman"/>
          <w:szCs w:val="24"/>
        </w:rPr>
        <w:t>Zagrebu</w:t>
      </w:r>
      <w:r w:rsidRPr="000D557A">
        <w:rPr>
          <w:rFonts w:hAnsi="Times New Roman" w:ascii="Times New Roman"/>
          <w:szCs w:val="24"/>
        </w:rPr>
        <w:t xml:space="preserve"> </w:t>
      </w:r>
      <w:r w:rsidR="000D557A" w:rsidRPr="000D557A">
        <w:rPr>
          <w:rFonts w:hAnsi="Times New Roman" w:ascii="Times New Roman"/>
          <w:szCs w:val="24"/>
        </w:rPr>
        <w:t>21</w:t>
      </w:r>
      <w:r w:rsidR="00E47F96" w:rsidRPr="000D557A">
        <w:rPr>
          <w:rFonts w:hAnsi="Times New Roman" w:ascii="Times New Roman"/>
          <w:szCs w:val="24"/>
        </w:rPr>
        <w:t>. ožujka 2018</w:t>
      </w:r>
      <w:r w:rsidRPr="000D557A">
        <w:rPr>
          <w:rFonts w:hAnsi="Times New Roman" w:ascii="Times New Roman"/>
          <w:szCs w:val="24"/>
        </w:rPr>
        <w:t>.</w:t>
      </w:r>
      <w:r w:rsidR="001F5440" w:rsidRPr="000D557A">
        <w:rPr>
          <w:rFonts w:hAnsi="Times New Roman" w:ascii="Times New Roman"/>
          <w:szCs w:val="24"/>
        </w:rPr>
        <w:t>godine</w:t>
      </w:r>
    </w:p>
    <w:p w:rsidRDefault="0087194A" w:rsidP="001F5440" w:rsidR="0087194A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87194A" w:rsidP="001F5440" w:rsidR="0087194A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0D557A">
      <w:pPr>
        <w:pStyle w:val="Bezproreda"/>
        <w:jc w:val="right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>SUDAC:</w:t>
      </w:r>
    </w:p>
    <w:p w:rsidRDefault="0087194A" w:rsidP="00E47F96" w:rsidR="001F5440">
      <w:pPr>
        <w:pStyle w:val="Uvuenotijeloteksta"/>
        <w:ind w:firstLine="141" w:left="1983"/>
        <w:jc w:val="right"/>
      </w:pPr>
      <w:r w:rsidRPr="000D557A">
        <w:t>Vesna Sremac Šoštar</w:t>
      </w:r>
      <w:r w:rsidR="00717BC7">
        <w:t>, v.r.</w:t>
      </w:r>
    </w:p>
    <w:p w:rsidRDefault="00717BC7" w:rsidP="00E47F96" w:rsidR="00717BC7">
      <w:pPr>
        <w:pStyle w:val="Uvuenotijeloteksta"/>
        <w:ind w:firstLine="141" w:left="1983"/>
        <w:jc w:val="right"/>
      </w:pPr>
      <w:r>
        <w:t xml:space="preserve">Za točnost otpravka </w:t>
      </w:r>
    </w:p>
    <w:p w:rsidRDefault="00717BC7" w:rsidP="00E47F96" w:rsidR="00717BC7" w:rsidRPr="000D557A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POUKA O PRAVNOM LIJEKU: </w:t>
      </w:r>
    </w:p>
    <w:p w:rsidRDefault="001725CA" w:rsidP="001F5440" w:rsidR="00854849" w:rsidRPr="000D557A">
      <w:pPr>
        <w:pStyle w:val="Bezproreda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0D557A">
      <w:pPr>
        <w:pStyle w:val="Bezproreda"/>
        <w:jc w:val="both"/>
        <w:rPr>
          <w:rFonts w:hAnsi="Times New Roman" w:ascii="Times New Roman"/>
          <w:szCs w:val="24"/>
        </w:rPr>
      </w:pPr>
    </w:p>
    <w:p w:rsidRDefault="00E47F96" w:rsidP="00717BC7" w:rsidR="00E47F96" w:rsidRPr="000D557A">
      <w:pPr>
        <w:pStyle w:val="Bezproreda"/>
        <w:jc w:val="both"/>
        <w:rPr>
          <w:rFonts w:hAnsi="Times New Roman" w:ascii="Times New Roman"/>
          <w:szCs w:val="24"/>
        </w:rPr>
      </w:pPr>
    </w:p>
    <w:sectPr w:rsidSect="001F5440" w:rsidR="00E47F96" w:rsidRPr="000D557A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BC7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0D557A">
      <w:rPr>
        <w:rFonts w:hAnsi="Times New Roman" w:ascii="Times New Roman"/>
      </w:rPr>
      <w:t>6792/16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3D4046">
          <w:rPr>
            <w:rFonts w:hAnsi="Times New Roman" w:ascii="Times New Roman"/>
          </w:rPr>
          <w:t>6792/16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33421"/>
    <w:multiLevelType w:val="hybridMultilevel"/>
    <w:tmpl w:val="255C7CEA"/>
    <w:lvl w:tplc="033C701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91756"/>
    <w:rsid w:val="00097255"/>
    <w:rsid w:val="000A393E"/>
    <w:rsid w:val="000D557A"/>
    <w:rsid w:val="000E2398"/>
    <w:rsid w:val="000F31A8"/>
    <w:rsid w:val="001725CA"/>
    <w:rsid w:val="0017729E"/>
    <w:rsid w:val="00185ACE"/>
    <w:rsid w:val="001955FF"/>
    <w:rsid w:val="001C1019"/>
    <w:rsid w:val="001D67C7"/>
    <w:rsid w:val="001D7704"/>
    <w:rsid w:val="001F5440"/>
    <w:rsid w:val="00246CE1"/>
    <w:rsid w:val="00251887"/>
    <w:rsid w:val="002539F0"/>
    <w:rsid w:val="00267D56"/>
    <w:rsid w:val="002A231E"/>
    <w:rsid w:val="002A4B94"/>
    <w:rsid w:val="002C3FE3"/>
    <w:rsid w:val="002E1CBB"/>
    <w:rsid w:val="002E4C78"/>
    <w:rsid w:val="002F75B0"/>
    <w:rsid w:val="00354C62"/>
    <w:rsid w:val="003B5296"/>
    <w:rsid w:val="003B534B"/>
    <w:rsid w:val="003C25FE"/>
    <w:rsid w:val="003D25E6"/>
    <w:rsid w:val="003D4046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F1AE3"/>
    <w:rsid w:val="00606827"/>
    <w:rsid w:val="00665D5F"/>
    <w:rsid w:val="00671353"/>
    <w:rsid w:val="00687CAD"/>
    <w:rsid w:val="007035B4"/>
    <w:rsid w:val="00715F36"/>
    <w:rsid w:val="00717BC7"/>
    <w:rsid w:val="0077109B"/>
    <w:rsid w:val="007F5D44"/>
    <w:rsid w:val="00816D8A"/>
    <w:rsid w:val="00821309"/>
    <w:rsid w:val="008236ED"/>
    <w:rsid w:val="00842A29"/>
    <w:rsid w:val="0084638C"/>
    <w:rsid w:val="00854849"/>
    <w:rsid w:val="0087194A"/>
    <w:rsid w:val="008D18B2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C3624C"/>
    <w:rsid w:val="00C63E3C"/>
    <w:rsid w:val="00CA4F2A"/>
    <w:rsid w:val="00CD504B"/>
    <w:rsid w:val="00CF7AB9"/>
    <w:rsid w:val="00D23740"/>
    <w:rsid w:val="00D301E4"/>
    <w:rsid w:val="00D42CCA"/>
    <w:rsid w:val="00D519A3"/>
    <w:rsid w:val="00D80543"/>
    <w:rsid w:val="00D95D4C"/>
    <w:rsid w:val="00DC30D9"/>
    <w:rsid w:val="00DE0627"/>
    <w:rsid w:val="00DE5A25"/>
    <w:rsid w:val="00DF043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izvorni_sadrzaj>
    <derivirana_varijabla naziv="DomainObject.Predmet.SudioniciListNaziv_1"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derivirana_varijabla>
  </DomainObject.Predmet.SudioniciListNaziv>
  <DomainObject.Predmet.SudioniciListAdressOIB>
    <izvorni_sadrzaj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izvorni_sadrzaj>
    <derivirana_varijabla naziv="DomainObject.Predmet.SudioniciListAdressOIB_1"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null</item>
      <item>, OIB 02945411365</item>
      <item>, OIB 18683136487</item>
      <item>, OIB 95898073413</item>
      <item>, OIB 43668676136</item>
      <item>, OIB 85821130368</item>
    </izvorni_sadrzaj>
    <derivirana_varijabla naziv="DomainObject.Predmet.SudioniciListNazivOIB_1">
      <item>, OIB 48162065212</item>
      <item>, OIB null</item>
      <item>, OIB 02945411365</item>
      <item>, OIB 18683136487</item>
      <item>, OIB 95898073413</item>
      <item>, OIB 43668676136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8E0A0-BFEC-481E-A920-E036D2661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2264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2018-03-21T09:14:00Z</dcterms:created>
  <dc:creator>Vesna Fundurulić Perišin</dc:creator>
  <cp:lastModifiedBy>Matea Bizjak</cp:lastModifiedBy>
  <cp:lastPrinted>2018-03-21T12:09:00Z</cp:lastPrinted>
  <dcterms:modified xmlns:xsi="http://www.w3.org/2001/XMLSchema-instance" xsi:type="dcterms:W3CDTF">2018-03-21T12:09:00Z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(St-6792-16-rješenje-predujam-vjerovniku koji se protivio obustavi i zaključenju stečaja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