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35dd5" w14:paraId="5335dd5" w:rsidRDefault="001C5DEC" w:rsidR="001C5DEC">
      <w:pPr>
        <w15:collapsed w:val="false"/>
      </w:pPr>
      <w:bookmarkStart w:name="_GoBack" w:id="0"/>
      <w:bookmarkEnd w:id="0"/>
      <w:r>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96A42" w:rsidP="00296A42" w:rsidR="00296A42" w:rsidRPr="00845C50">
      <w:pPr>
        <w:jc w:val="both"/>
        <w:rPr>
          <w:sz w:val="24"/>
          <w:szCs w:val="24"/>
        </w:rPr>
      </w:pPr>
      <w:r w:rsidRPr="00845C50">
        <w:rPr>
          <w:sz w:val="24"/>
          <w:szCs w:val="24"/>
        </w:rPr>
        <w:t>REPUBLIKA HRVATSKA</w:t>
      </w:r>
    </w:p>
    <w:p w:rsidRDefault="00296A42" w:rsidP="00296A42" w:rsidR="00296A42" w:rsidRPr="00845C50">
      <w:pPr>
        <w:jc w:val="both"/>
        <w:rPr>
          <w:sz w:val="24"/>
          <w:szCs w:val="24"/>
        </w:rPr>
      </w:pPr>
      <w:r w:rsidRPr="00845C50">
        <w:rPr>
          <w:sz w:val="24"/>
          <w:szCs w:val="24"/>
        </w:rPr>
        <w:t>Trgovački sud u Zagrebu</w:t>
      </w:r>
    </w:p>
    <w:p w:rsidRDefault="00296A42" w:rsidP="00296A42" w:rsidR="00296A42" w:rsidRPr="00B83601">
      <w:pPr>
        <w:jc w:val="both"/>
        <w:rPr>
          <w:b/>
          <w:sz w:val="24"/>
          <w:szCs w:val="24"/>
        </w:rPr>
      </w:pPr>
      <w:r w:rsidRPr="00845C50">
        <w:rPr>
          <w:sz w:val="24"/>
          <w:szCs w:val="24"/>
        </w:rPr>
        <w:t xml:space="preserve">Zagreb,Amruševa 2/II                                               </w:t>
      </w:r>
      <w:r w:rsidR="001C5DEC">
        <w:rPr>
          <w:sz w:val="24"/>
          <w:szCs w:val="24"/>
        </w:rPr>
        <w:t xml:space="preserve">                             </w:t>
      </w:r>
      <w:r w:rsidR="00F46149">
        <w:rPr>
          <w:sz w:val="24"/>
          <w:szCs w:val="24"/>
        </w:rPr>
        <w:t>67 St-1101</w:t>
      </w:r>
      <w:r w:rsidRPr="00B83601">
        <w:rPr>
          <w:sz w:val="24"/>
          <w:szCs w:val="24"/>
        </w:rPr>
        <w:t>/</w:t>
      </w:r>
      <w:r w:rsidR="00811A61">
        <w:rPr>
          <w:sz w:val="24"/>
          <w:szCs w:val="24"/>
        </w:rPr>
        <w:t>1</w:t>
      </w:r>
      <w:r w:rsidR="00F46149">
        <w:rPr>
          <w:sz w:val="24"/>
          <w:szCs w:val="24"/>
        </w:rPr>
        <w:t>1</w:t>
      </w:r>
    </w:p>
    <w:p w:rsidRDefault="00296A42" w:rsidP="00296A42" w:rsidR="00296A42" w:rsidRPr="00B83601">
      <w:pPr>
        <w:ind w:firstLine="708"/>
        <w:jc w:val="both"/>
        <w:rPr>
          <w:b/>
          <w:sz w:val="24"/>
          <w:szCs w:val="24"/>
        </w:rPr>
      </w:pPr>
    </w:p>
    <w:p w:rsidRDefault="00B83601" w:rsidP="00B83601" w:rsidR="00296A42" w:rsidRPr="00B83601">
      <w:pPr>
        <w:ind w:firstLine="708"/>
        <w:jc w:val="center"/>
        <w:rPr>
          <w:sz w:val="24"/>
          <w:szCs w:val="24"/>
        </w:rPr>
      </w:pPr>
      <w:r w:rsidRPr="00B83601">
        <w:rPr>
          <w:sz w:val="24"/>
          <w:szCs w:val="24"/>
        </w:rPr>
        <w:t xml:space="preserve">R E P U B L I K A </w:t>
      </w:r>
      <w:r>
        <w:rPr>
          <w:sz w:val="24"/>
          <w:szCs w:val="24"/>
        </w:rPr>
        <w:t xml:space="preserve"> </w:t>
      </w:r>
      <w:r w:rsidRPr="00B83601">
        <w:rPr>
          <w:sz w:val="24"/>
          <w:szCs w:val="24"/>
        </w:rPr>
        <w:t xml:space="preserve"> H R V A T S K A </w:t>
      </w:r>
    </w:p>
    <w:p w:rsidRDefault="00296A42" w:rsidP="00296A42" w:rsidR="00296A42" w:rsidRPr="00B83601">
      <w:pPr>
        <w:ind w:firstLine="708"/>
        <w:jc w:val="center"/>
        <w:rPr>
          <w:sz w:val="24"/>
          <w:szCs w:val="24"/>
        </w:rPr>
      </w:pPr>
      <w:r w:rsidRPr="00B83601">
        <w:rPr>
          <w:sz w:val="24"/>
          <w:szCs w:val="24"/>
        </w:rPr>
        <w:t>R J E Š E NJ E</w:t>
      </w:r>
    </w:p>
    <w:p w:rsidRDefault="00296A42" w:rsidP="00296A42" w:rsidR="00296A42" w:rsidRPr="00B83601">
      <w:pPr>
        <w:ind w:firstLine="708"/>
        <w:jc w:val="both"/>
        <w:rPr>
          <w:sz w:val="24"/>
          <w:szCs w:val="24"/>
        </w:rPr>
      </w:pPr>
    </w:p>
    <w:p w:rsidRDefault="00296A42" w:rsidP="00296A42" w:rsidR="00296A42" w:rsidRPr="00B83601">
      <w:pPr>
        <w:ind w:firstLine="708"/>
        <w:jc w:val="both"/>
        <w:rPr>
          <w:sz w:val="24"/>
          <w:szCs w:val="24"/>
        </w:rPr>
      </w:pPr>
      <w:r w:rsidRPr="00B83601">
        <w:rPr>
          <w:sz w:val="24"/>
          <w:szCs w:val="24"/>
        </w:rPr>
        <w:t>Trgovački sud u Zagrebu, po sucu Gordanu Zubaku, u stečajnom  postupku nad</w:t>
      </w:r>
      <w:r w:rsidR="000037BE">
        <w:rPr>
          <w:sz w:val="24"/>
          <w:szCs w:val="24"/>
        </w:rPr>
        <w:t xml:space="preserve"> stečajnim</w:t>
      </w:r>
      <w:r w:rsidRPr="00B83601">
        <w:rPr>
          <w:sz w:val="24"/>
          <w:szCs w:val="24"/>
        </w:rPr>
        <w:t xml:space="preserve"> dužnikom </w:t>
      </w:r>
      <w:r w:rsidR="00F46149" w:rsidRPr="00F46149">
        <w:rPr>
          <w:bCs/>
          <w:sz w:val="24"/>
          <w:szCs w:val="24"/>
          <w:lang w:val="hr-HR"/>
        </w:rPr>
        <w:t>M.G.-USLUGA d.o.o. za mehanizaciju i građevinarstvo, inženjering, posredovanje i trgovinu u stečaju,  Sesvete, Strojarska 5, OIB: 18840397682</w:t>
      </w:r>
      <w:r w:rsidRPr="00B83601">
        <w:rPr>
          <w:sz w:val="24"/>
          <w:szCs w:val="24"/>
        </w:rPr>
        <w:t xml:space="preserve">, </w:t>
      </w:r>
      <w:r w:rsidR="00F46149">
        <w:rPr>
          <w:sz w:val="24"/>
          <w:szCs w:val="24"/>
        </w:rPr>
        <w:t>30</w:t>
      </w:r>
      <w:r w:rsidR="001C5DEC">
        <w:rPr>
          <w:sz w:val="24"/>
          <w:szCs w:val="24"/>
        </w:rPr>
        <w:t xml:space="preserve">. </w:t>
      </w:r>
      <w:r w:rsidR="00F46149">
        <w:rPr>
          <w:sz w:val="24"/>
          <w:szCs w:val="24"/>
        </w:rPr>
        <w:t>prosinca</w:t>
      </w:r>
      <w:r w:rsidR="00F672E7" w:rsidRPr="00B83601">
        <w:rPr>
          <w:color w:val="FF0000"/>
          <w:sz w:val="24"/>
          <w:szCs w:val="24"/>
        </w:rPr>
        <w:t xml:space="preserve"> </w:t>
      </w:r>
      <w:r w:rsidR="00845C50">
        <w:rPr>
          <w:sz w:val="24"/>
          <w:szCs w:val="24"/>
        </w:rPr>
        <w:t>2016</w:t>
      </w:r>
      <w:r w:rsidRPr="00B83601">
        <w:rPr>
          <w:sz w:val="24"/>
          <w:szCs w:val="24"/>
        </w:rPr>
        <w:t>.,</w:t>
      </w:r>
    </w:p>
    <w:p w:rsidRDefault="001C67BC" w:rsidR="001C67BC" w:rsidRPr="00B83601">
      <w:pPr>
        <w:jc w:val="both"/>
        <w:rPr>
          <w:sz w:val="24"/>
          <w:szCs w:val="24"/>
          <w:lang w:val="hr-HR"/>
        </w:rPr>
      </w:pPr>
    </w:p>
    <w:p w:rsidRDefault="001C67BC" w:rsidR="001C67BC" w:rsidRPr="00B83601">
      <w:pPr>
        <w:ind w:firstLine="720" w:left="2880"/>
        <w:jc w:val="both"/>
        <w:rPr>
          <w:sz w:val="24"/>
          <w:szCs w:val="24"/>
          <w:lang w:val="hr-HR"/>
        </w:rPr>
      </w:pPr>
      <w:r w:rsidRPr="00B83601">
        <w:rPr>
          <w:sz w:val="24"/>
          <w:szCs w:val="24"/>
          <w:lang w:val="hr-HR"/>
        </w:rPr>
        <w:t xml:space="preserve">r i j e š i o  j e </w:t>
      </w:r>
    </w:p>
    <w:p w:rsidRDefault="001C67BC" w:rsidR="001C67BC" w:rsidRPr="00B83601">
      <w:pPr>
        <w:ind w:firstLine="720" w:left="2880"/>
        <w:jc w:val="both"/>
        <w:rPr>
          <w:sz w:val="24"/>
          <w:szCs w:val="24"/>
          <w:lang w:val="hr-HR"/>
        </w:rPr>
      </w:pPr>
    </w:p>
    <w:p w:rsidRDefault="00781DD4" w:rsidR="00A17D22" w:rsidRPr="00B83601">
      <w:pPr>
        <w:ind w:firstLine="720"/>
        <w:jc w:val="both"/>
        <w:rPr>
          <w:sz w:val="24"/>
          <w:szCs w:val="24"/>
          <w:lang w:val="hr-HR"/>
        </w:rPr>
      </w:pPr>
      <w:r w:rsidRPr="00B83601">
        <w:rPr>
          <w:sz w:val="24"/>
          <w:szCs w:val="24"/>
          <w:lang w:val="hr-HR"/>
        </w:rPr>
        <w:t xml:space="preserve"> </w:t>
      </w:r>
      <w:r w:rsidR="00845C50">
        <w:rPr>
          <w:sz w:val="24"/>
          <w:szCs w:val="24"/>
          <w:lang w:val="hr-HR"/>
        </w:rPr>
        <w:t>Stečajnom upravitelju</w:t>
      </w:r>
      <w:r w:rsidR="001C67BC" w:rsidRPr="00B83601">
        <w:rPr>
          <w:sz w:val="24"/>
          <w:szCs w:val="24"/>
          <w:lang w:val="hr-HR"/>
        </w:rPr>
        <w:t xml:space="preserve"> </w:t>
      </w:r>
      <w:r w:rsidR="00F46149">
        <w:rPr>
          <w:sz w:val="24"/>
          <w:szCs w:val="24"/>
          <w:lang w:val="hr-HR"/>
        </w:rPr>
        <w:t>Dušku Korugi iz Zagreba, Ilica 129, OIB: 40565203589</w:t>
      </w:r>
      <w:r w:rsidR="00B83601" w:rsidRPr="00B83601">
        <w:rPr>
          <w:sz w:val="24"/>
          <w:szCs w:val="24"/>
        </w:rPr>
        <w:t xml:space="preserve">, </w:t>
      </w:r>
      <w:r w:rsidR="001C67BC" w:rsidRPr="00B83601">
        <w:rPr>
          <w:sz w:val="24"/>
          <w:szCs w:val="24"/>
          <w:lang w:val="hr-HR"/>
        </w:rPr>
        <w:t xml:space="preserve">određuje se nagrada u iznosu od </w:t>
      </w:r>
      <w:r w:rsidR="00F46149">
        <w:rPr>
          <w:bCs/>
          <w:sz w:val="24"/>
          <w:szCs w:val="24"/>
          <w:lang w:val="hr-HR"/>
        </w:rPr>
        <w:t>7.774,85</w:t>
      </w:r>
      <w:r w:rsidR="00EE3D4D" w:rsidRPr="00EE3D4D">
        <w:rPr>
          <w:bCs/>
          <w:sz w:val="24"/>
          <w:szCs w:val="24"/>
          <w:lang w:val="hr-HR"/>
        </w:rPr>
        <w:t xml:space="preserve"> kn</w:t>
      </w:r>
      <w:r w:rsidR="00A17D22" w:rsidRPr="00B83601">
        <w:rPr>
          <w:sz w:val="24"/>
          <w:szCs w:val="24"/>
          <w:lang w:val="hr-HR"/>
        </w:rPr>
        <w:t>.</w:t>
      </w:r>
    </w:p>
    <w:p w:rsidRDefault="001C67BC" w:rsidR="001C67BC" w:rsidRPr="00B83601">
      <w:pPr>
        <w:ind w:firstLine="720"/>
        <w:jc w:val="both"/>
        <w:rPr>
          <w:sz w:val="24"/>
          <w:szCs w:val="24"/>
          <w:lang w:val="hr-HR"/>
        </w:rPr>
      </w:pPr>
      <w:r w:rsidRPr="00B83601">
        <w:rPr>
          <w:sz w:val="24"/>
          <w:szCs w:val="24"/>
          <w:lang w:val="hr-HR"/>
        </w:rPr>
        <w:t xml:space="preserve"> </w:t>
      </w:r>
    </w:p>
    <w:p w:rsidRDefault="001C67BC" w:rsidP="00A17D22" w:rsidR="001C67BC" w:rsidRPr="00B83601">
      <w:pPr>
        <w:ind w:firstLine="720"/>
        <w:jc w:val="center"/>
        <w:rPr>
          <w:sz w:val="24"/>
          <w:szCs w:val="24"/>
          <w:lang w:val="hr-HR"/>
        </w:rPr>
      </w:pPr>
      <w:r w:rsidRPr="00B83601">
        <w:rPr>
          <w:sz w:val="24"/>
          <w:szCs w:val="24"/>
          <w:lang w:val="hr-HR"/>
        </w:rPr>
        <w:t>Obrazloženje</w:t>
      </w:r>
    </w:p>
    <w:p w:rsidRDefault="00A17D22" w:rsidP="00A17D22" w:rsidR="00A17D22" w:rsidRPr="00B83601">
      <w:pPr>
        <w:ind w:firstLine="720"/>
        <w:jc w:val="center"/>
        <w:rPr>
          <w:sz w:val="24"/>
          <w:szCs w:val="24"/>
          <w:lang w:val="hr-HR"/>
        </w:rPr>
      </w:pPr>
    </w:p>
    <w:p w:rsidRDefault="00845C50" w:rsidR="00845C50">
      <w:pPr>
        <w:jc w:val="both"/>
        <w:rPr>
          <w:sz w:val="24"/>
          <w:szCs w:val="24"/>
          <w:lang w:val="hr-HR"/>
        </w:rPr>
      </w:pPr>
      <w:r>
        <w:rPr>
          <w:sz w:val="24"/>
          <w:szCs w:val="24"/>
          <w:lang w:val="hr-HR"/>
        </w:rPr>
        <w:tab/>
        <w:t>Stečajni</w:t>
      </w:r>
      <w:r w:rsidR="00A17D22" w:rsidRPr="00B83601">
        <w:rPr>
          <w:sz w:val="24"/>
          <w:szCs w:val="24"/>
          <w:lang w:val="hr-HR"/>
        </w:rPr>
        <w:t xml:space="preserve"> upravitelj </w:t>
      </w:r>
      <w:r w:rsidR="00F46149">
        <w:rPr>
          <w:sz w:val="24"/>
          <w:szCs w:val="24"/>
          <w:lang w:val="hr-HR"/>
        </w:rPr>
        <w:t>Duško Koruga</w:t>
      </w:r>
      <w:r w:rsidR="00F46149" w:rsidRPr="00F46149">
        <w:rPr>
          <w:sz w:val="24"/>
          <w:szCs w:val="24"/>
          <w:lang w:val="hr-HR"/>
        </w:rPr>
        <w:t xml:space="preserve"> </w:t>
      </w:r>
      <w:r>
        <w:rPr>
          <w:sz w:val="24"/>
          <w:szCs w:val="24"/>
          <w:lang w:val="hr-HR"/>
        </w:rPr>
        <w:t>predložio</w:t>
      </w:r>
      <w:r w:rsidR="00A17D22" w:rsidRPr="00B83601">
        <w:rPr>
          <w:sz w:val="24"/>
          <w:szCs w:val="24"/>
          <w:lang w:val="hr-HR"/>
        </w:rPr>
        <w:t xml:space="preserve"> je </w:t>
      </w:r>
      <w:r>
        <w:rPr>
          <w:sz w:val="24"/>
          <w:szCs w:val="24"/>
          <w:lang w:val="hr-HR"/>
        </w:rPr>
        <w:t>da mu</w:t>
      </w:r>
      <w:r w:rsidR="00A17D22" w:rsidRPr="00B83601">
        <w:rPr>
          <w:sz w:val="24"/>
          <w:szCs w:val="24"/>
          <w:lang w:val="hr-HR"/>
        </w:rPr>
        <w:t xml:space="preserve"> sud odredi nagradu za rad stečajnog upravi</w:t>
      </w:r>
      <w:r w:rsidR="00F46149">
        <w:rPr>
          <w:sz w:val="24"/>
          <w:szCs w:val="24"/>
          <w:lang w:val="hr-HR"/>
        </w:rPr>
        <w:t>telja, istaknuvši pri tome da su unovčene nekretnine koje su bile u vlasništvu</w:t>
      </w:r>
      <w:r w:rsidR="00A17D22" w:rsidRPr="00B83601">
        <w:rPr>
          <w:sz w:val="24"/>
          <w:szCs w:val="24"/>
          <w:lang w:val="hr-HR"/>
        </w:rPr>
        <w:t xml:space="preserve"> stečajnog dužnika. </w:t>
      </w:r>
    </w:p>
    <w:p w:rsidRDefault="00811A61" w:rsidR="00B83601" w:rsidRPr="00B83601">
      <w:pPr>
        <w:jc w:val="both"/>
        <w:rPr>
          <w:sz w:val="24"/>
          <w:szCs w:val="24"/>
          <w:lang w:val="hr-HR"/>
        </w:rPr>
      </w:pPr>
      <w:r>
        <w:rPr>
          <w:sz w:val="24"/>
          <w:szCs w:val="24"/>
          <w:lang w:val="hr-HR"/>
        </w:rPr>
        <w:t xml:space="preserve"> </w:t>
      </w:r>
    </w:p>
    <w:p w:rsidRDefault="00296A42" w:rsidP="00845C50" w:rsidR="00845C50">
      <w:pPr>
        <w:ind w:firstLine="720"/>
        <w:jc w:val="both"/>
        <w:rPr>
          <w:bCs/>
          <w:sz w:val="24"/>
          <w:szCs w:val="24"/>
          <w:lang w:val="hr-HR"/>
        </w:rPr>
      </w:pPr>
      <w:r w:rsidRPr="00B83601">
        <w:rPr>
          <w:sz w:val="24"/>
          <w:szCs w:val="24"/>
          <w:lang w:val="hr-HR"/>
        </w:rPr>
        <w:t>Odluka o nagradi stečajnom upravitelju</w:t>
      </w:r>
      <w:r w:rsidR="001C67BC" w:rsidRPr="00B83601">
        <w:rPr>
          <w:sz w:val="24"/>
          <w:szCs w:val="24"/>
          <w:lang w:val="hr-HR"/>
        </w:rPr>
        <w:t xml:space="preserve"> temelji se na Uredbi Vlade RH o kriterijima i načinu obračuna i plaćanja nagrade stečajnim upraviteljima</w:t>
      </w:r>
      <w:r w:rsidR="00811A61">
        <w:rPr>
          <w:sz w:val="24"/>
          <w:szCs w:val="24"/>
          <w:lang w:val="hr-HR"/>
        </w:rPr>
        <w:t xml:space="preserve"> </w:t>
      </w:r>
      <w:r w:rsidR="001C67BC" w:rsidRPr="00B83601">
        <w:rPr>
          <w:sz w:val="24"/>
          <w:szCs w:val="24"/>
          <w:lang w:val="hr-HR"/>
        </w:rPr>
        <w:t>(</w:t>
      </w:r>
      <w:r w:rsidR="00811A61">
        <w:rPr>
          <w:sz w:val="24"/>
          <w:szCs w:val="24"/>
          <w:lang w:val="hr-HR"/>
        </w:rPr>
        <w:t>„</w:t>
      </w:r>
      <w:r w:rsidR="001C67BC" w:rsidRPr="00B83601">
        <w:rPr>
          <w:sz w:val="24"/>
          <w:szCs w:val="24"/>
          <w:lang w:val="hr-HR"/>
        </w:rPr>
        <w:t>N</w:t>
      </w:r>
      <w:r w:rsidR="00811A61">
        <w:rPr>
          <w:sz w:val="24"/>
          <w:szCs w:val="24"/>
          <w:lang w:val="hr-HR"/>
        </w:rPr>
        <w:t>arodne novine“ broj</w:t>
      </w:r>
      <w:r w:rsidR="001C67BC" w:rsidRPr="00B83601">
        <w:rPr>
          <w:sz w:val="24"/>
          <w:szCs w:val="24"/>
          <w:lang w:val="hr-HR"/>
        </w:rPr>
        <w:t xml:space="preserve"> 189/0</w:t>
      </w:r>
      <w:r w:rsidR="00B83601">
        <w:rPr>
          <w:sz w:val="24"/>
          <w:szCs w:val="24"/>
          <w:lang w:val="hr-HR"/>
        </w:rPr>
        <w:t>3</w:t>
      </w:r>
      <w:r w:rsidR="00811A61">
        <w:rPr>
          <w:sz w:val="24"/>
          <w:szCs w:val="24"/>
          <w:lang w:val="hr-HR"/>
        </w:rPr>
        <w:t>, dalje: Uredba</w:t>
      </w:r>
      <w:r w:rsidR="00845C50">
        <w:rPr>
          <w:sz w:val="24"/>
          <w:szCs w:val="24"/>
          <w:lang w:val="hr-HR"/>
        </w:rPr>
        <w:t>/2003</w:t>
      </w:r>
      <w:r w:rsidR="00B83601">
        <w:rPr>
          <w:sz w:val="24"/>
          <w:szCs w:val="24"/>
          <w:lang w:val="hr-HR"/>
        </w:rPr>
        <w:t>)</w:t>
      </w:r>
      <w:r w:rsidR="00845C50">
        <w:rPr>
          <w:sz w:val="24"/>
          <w:szCs w:val="24"/>
          <w:lang w:val="hr-HR"/>
        </w:rPr>
        <w:t xml:space="preserve">, koja se u konkretnom slučaju primjenjuje na temelju odredbe čl. 16. st. 2. </w:t>
      </w:r>
      <w:r w:rsidR="00845C50" w:rsidRPr="00845C50">
        <w:rPr>
          <w:bCs/>
          <w:sz w:val="24"/>
          <w:szCs w:val="24"/>
          <w:lang w:val="hr-HR"/>
        </w:rPr>
        <w:t>Uredbe</w:t>
      </w:r>
      <w:r w:rsidR="00845C50" w:rsidRPr="00845C50">
        <w:rPr>
          <w:sz w:val="24"/>
          <w:szCs w:val="24"/>
          <w:lang w:val="hr-HR"/>
        </w:rPr>
        <w:t xml:space="preserve"> </w:t>
      </w:r>
      <w:r w:rsidR="00845C50" w:rsidRPr="00845C50">
        <w:rPr>
          <w:bCs/>
          <w:sz w:val="24"/>
          <w:szCs w:val="24"/>
          <w:lang w:val="hr-HR"/>
        </w:rPr>
        <w:t>o kriterijima i načinu obračuna i plaćanja nagrade stečajnim upraviteljima</w:t>
      </w:r>
      <w:r w:rsidR="00845C50">
        <w:rPr>
          <w:bCs/>
          <w:sz w:val="24"/>
          <w:szCs w:val="24"/>
          <w:lang w:val="hr-HR"/>
        </w:rPr>
        <w:t xml:space="preserve"> („Narodne novine“ broj 105/15, dalje Uredba/2015) jer je stečajni upravitelj unovčio svu imovinu stečajnog dužnika do stupanja na snagu Uredbe/2015. </w:t>
      </w:r>
    </w:p>
    <w:p w:rsidRDefault="00845C50" w:rsidP="00845C50" w:rsidR="00845C50">
      <w:pPr>
        <w:ind w:firstLine="720"/>
        <w:jc w:val="both"/>
        <w:rPr>
          <w:bCs/>
          <w:sz w:val="24"/>
          <w:szCs w:val="24"/>
          <w:lang w:val="hr-HR"/>
        </w:rPr>
      </w:pPr>
    </w:p>
    <w:p w:rsidRDefault="00845C50" w:rsidP="00134D65" w:rsidR="00134D65" w:rsidRPr="00134D65">
      <w:pPr>
        <w:ind w:firstLine="720"/>
        <w:jc w:val="both"/>
        <w:rPr>
          <w:bCs/>
          <w:sz w:val="24"/>
          <w:szCs w:val="24"/>
          <w:lang w:val="hr-HR"/>
        </w:rPr>
      </w:pPr>
      <w:r>
        <w:rPr>
          <w:bCs/>
          <w:sz w:val="24"/>
          <w:szCs w:val="24"/>
          <w:lang w:val="hr-HR"/>
        </w:rPr>
        <w:t>Nagrada za rad stečajnom upravitelju određena je po osnovi čl. 4. Uredbe/2003</w:t>
      </w:r>
      <w:r w:rsidR="00EE3D4D">
        <w:rPr>
          <w:bCs/>
          <w:sz w:val="24"/>
          <w:szCs w:val="24"/>
          <w:lang w:val="hr-HR"/>
        </w:rPr>
        <w:t xml:space="preserve"> u iznosu od </w:t>
      </w:r>
      <w:r w:rsidR="00F46149" w:rsidRPr="00F46149">
        <w:rPr>
          <w:bCs/>
          <w:sz w:val="24"/>
          <w:szCs w:val="24"/>
          <w:lang w:val="hr-HR"/>
        </w:rPr>
        <w:t xml:space="preserve">7.774,85 kn </w:t>
      </w:r>
      <w:r w:rsidR="00B15CA9">
        <w:rPr>
          <w:bCs/>
          <w:sz w:val="24"/>
          <w:szCs w:val="24"/>
          <w:lang w:val="hr-HR"/>
        </w:rPr>
        <w:t>neto</w:t>
      </w:r>
      <w:r w:rsidR="00EE3D4D">
        <w:rPr>
          <w:bCs/>
          <w:sz w:val="24"/>
          <w:szCs w:val="24"/>
          <w:lang w:val="hr-HR"/>
        </w:rPr>
        <w:t xml:space="preserve"> imajući u vidu da vrijednost </w:t>
      </w:r>
      <w:r w:rsidR="00EE3D4D" w:rsidRPr="00EE3D4D">
        <w:rPr>
          <w:bCs/>
          <w:sz w:val="24"/>
          <w:szCs w:val="24"/>
          <w:lang w:val="hr-HR"/>
        </w:rPr>
        <w:t>unovčene stečajne mase iznosi</w:t>
      </w:r>
      <w:r w:rsidR="00EE3D4D">
        <w:rPr>
          <w:bCs/>
          <w:sz w:val="24"/>
          <w:szCs w:val="24"/>
          <w:lang w:val="hr-HR"/>
        </w:rPr>
        <w:t xml:space="preserve"> </w:t>
      </w:r>
      <w:r w:rsidR="00F46149">
        <w:rPr>
          <w:bCs/>
          <w:sz w:val="24"/>
          <w:szCs w:val="24"/>
          <w:lang w:val="hr-HR"/>
        </w:rPr>
        <w:t>55.534,67 kn</w:t>
      </w:r>
      <w:r w:rsidR="00EE3D4D">
        <w:rPr>
          <w:bCs/>
          <w:sz w:val="24"/>
          <w:szCs w:val="24"/>
          <w:lang w:val="hr-HR"/>
        </w:rPr>
        <w:t>.</w:t>
      </w:r>
      <w:r w:rsidR="00F46149">
        <w:rPr>
          <w:bCs/>
          <w:sz w:val="24"/>
          <w:szCs w:val="24"/>
          <w:lang w:val="hr-HR"/>
        </w:rPr>
        <w:t xml:space="preserve"> Navedeni iznos nagrade je 14% od ukupnog iznosa unovčene </w:t>
      </w:r>
      <w:r w:rsidR="00134D65">
        <w:rPr>
          <w:bCs/>
          <w:sz w:val="24"/>
          <w:szCs w:val="24"/>
          <w:lang w:val="hr-HR"/>
        </w:rPr>
        <w:t>imovine dužnika od 55.534,67 kn</w:t>
      </w:r>
      <w:r w:rsidR="00EE3D4D">
        <w:rPr>
          <w:sz w:val="24"/>
          <w:szCs w:val="24"/>
          <w:lang w:val="hr-HR"/>
        </w:rPr>
        <w:t>.</w:t>
      </w:r>
      <w:r w:rsidR="00F46149">
        <w:rPr>
          <w:sz w:val="24"/>
          <w:szCs w:val="24"/>
          <w:lang w:val="hr-HR"/>
        </w:rPr>
        <w:t xml:space="preserve"> U tom pravcu sud je održao ročište za diobu kupovnine ostvarene prodajom tog dijela dužnikove imovine, zatim donio je pravomoćno rješenje o namirenju u kojem je utvrđeno da će se, među ostalim, u stečajnu masu izdvojiti iznos od</w:t>
      </w:r>
      <w:r w:rsidR="00134D65">
        <w:rPr>
          <w:sz w:val="24"/>
          <w:szCs w:val="24"/>
          <w:lang w:val="hr-HR"/>
        </w:rPr>
        <w:t xml:space="preserve"> </w:t>
      </w:r>
      <w:r w:rsidR="00134D65" w:rsidRPr="00134D65">
        <w:rPr>
          <w:bCs/>
          <w:sz w:val="24"/>
          <w:szCs w:val="24"/>
          <w:lang w:val="hr-HR"/>
        </w:rPr>
        <w:t>13.076,25 kn bruto</w:t>
      </w:r>
      <w:r w:rsidR="00134D65">
        <w:rPr>
          <w:sz w:val="24"/>
          <w:szCs w:val="24"/>
          <w:lang w:val="hr-HR"/>
        </w:rPr>
        <w:t>. Tim rješenjem obrazloženo je d</w:t>
      </w:r>
      <w:r w:rsidR="00134D65" w:rsidRPr="00134D65">
        <w:rPr>
          <w:bCs/>
          <w:sz w:val="24"/>
          <w:szCs w:val="24"/>
          <w:lang w:val="hr-HR"/>
        </w:rPr>
        <w:t>a kada se</w:t>
      </w:r>
      <w:r w:rsidR="00134D65">
        <w:rPr>
          <w:bCs/>
          <w:sz w:val="24"/>
          <w:szCs w:val="24"/>
          <w:lang w:val="hr-HR"/>
        </w:rPr>
        <w:t xml:space="preserve"> iznosu od 7.774,85 kn</w:t>
      </w:r>
      <w:r w:rsidR="00134D65" w:rsidRPr="00134D65">
        <w:rPr>
          <w:bCs/>
          <w:sz w:val="24"/>
          <w:szCs w:val="24"/>
          <w:lang w:val="hr-HR"/>
        </w:rPr>
        <w:t xml:space="preserve"> pridodaju porezi i doprinosi, ukupan trošak nagrade iznosi 15.852,98 kn. Međutim, stečajni upravitelj nije predložio da mu se iz iznosa ostvarenog prodajom nekretnina za nagradu izdvoji iznos od 15.852,98 kn nego niži iznos odnosno 13.076,25 kn bruto (podnesak od 4. rujna 2015., ročište od  14. listopada 2015. i ročište od 25.</w:t>
      </w:r>
      <w:r w:rsidR="00134D65">
        <w:rPr>
          <w:bCs/>
          <w:sz w:val="24"/>
          <w:szCs w:val="24"/>
          <w:lang w:val="hr-HR"/>
        </w:rPr>
        <w:t xml:space="preserve"> siječnja 2016.). Slijedom navedenog,</w:t>
      </w:r>
      <w:r w:rsidR="00134D65" w:rsidRPr="00134D65">
        <w:rPr>
          <w:bCs/>
          <w:sz w:val="24"/>
          <w:szCs w:val="24"/>
          <w:lang w:val="hr-HR"/>
        </w:rPr>
        <w:t xml:space="preserve"> </w:t>
      </w:r>
      <w:r w:rsidR="00134D65">
        <w:rPr>
          <w:bCs/>
          <w:sz w:val="24"/>
          <w:szCs w:val="24"/>
          <w:lang w:val="hr-HR"/>
        </w:rPr>
        <w:t>s</w:t>
      </w:r>
      <w:r w:rsidR="00134D65" w:rsidRPr="00134D65">
        <w:rPr>
          <w:bCs/>
          <w:sz w:val="24"/>
          <w:szCs w:val="24"/>
          <w:lang w:val="hr-HR"/>
        </w:rPr>
        <w:t xml:space="preserve">tečajnom upravitelju u konkretnom slučaju pripada nagrada za unovčenje navedenih nekretnina te je uz navedeno potrebno istaknuti da se predmetne nekretnine nalaze izvan sjedišta </w:t>
      </w:r>
      <w:r w:rsidR="00134D65" w:rsidRPr="00134D65">
        <w:rPr>
          <w:bCs/>
          <w:sz w:val="24"/>
          <w:szCs w:val="24"/>
          <w:lang w:val="hr-HR"/>
        </w:rPr>
        <w:lastRenderedPageBreak/>
        <w:t xml:space="preserve">stečajnog dužnika odnosno na području stvarne nadležnosti Općinskog suda u Virovitici. Stečajni upravitelj je tijekom ovog postupka obilazio navedene nekretnine, pokazivao ih je potencijalnim kupcima, sukladno sudskim zaključcima dostavljao je oglase o prodaji Hrvatskoj gospodarskoj komori te je nekretnine predao u posjed kupcu. </w:t>
      </w:r>
      <w:r w:rsidR="00134D65">
        <w:rPr>
          <w:bCs/>
          <w:sz w:val="24"/>
          <w:szCs w:val="24"/>
          <w:lang w:val="hr-HR"/>
        </w:rPr>
        <w:t>Stoga stečajnom upravitelju</w:t>
      </w:r>
      <w:r w:rsidR="00134D65" w:rsidRPr="00134D65">
        <w:rPr>
          <w:bCs/>
          <w:sz w:val="24"/>
          <w:szCs w:val="24"/>
          <w:lang w:val="hr-HR"/>
        </w:rPr>
        <w:t xml:space="preserve"> </w:t>
      </w:r>
      <w:r w:rsidR="00134D65">
        <w:rPr>
          <w:bCs/>
          <w:sz w:val="24"/>
          <w:szCs w:val="24"/>
          <w:lang w:val="hr-HR"/>
        </w:rPr>
        <w:t>pripada bruto iznos nagrade od</w:t>
      </w:r>
      <w:r w:rsidR="00134D65" w:rsidRPr="00134D65">
        <w:rPr>
          <w:bCs/>
          <w:sz w:val="24"/>
          <w:szCs w:val="24"/>
          <w:lang w:val="hr-HR"/>
        </w:rPr>
        <w:t xml:space="preserve"> 13.076,25 kn</w:t>
      </w:r>
      <w:r w:rsidR="00134D65">
        <w:rPr>
          <w:bCs/>
          <w:sz w:val="24"/>
          <w:szCs w:val="24"/>
          <w:lang w:val="hr-HR"/>
        </w:rPr>
        <w:t xml:space="preserve"> jer </w:t>
      </w:r>
      <w:r w:rsidR="00134D65" w:rsidRPr="00134D65">
        <w:rPr>
          <w:bCs/>
          <w:sz w:val="24"/>
          <w:szCs w:val="24"/>
          <w:lang w:val="hr-HR"/>
        </w:rPr>
        <w:t xml:space="preserve">prema odredbi čl. 19. st. 1. Uredbe/2003 iznosi nagrade stečajnim upraviteljima određeni su u neto iznosima, a porezi i doprinosi na neto isplaćene iznose nagrada stečajnim upraviteljima u smislu ove Uredbe terete troškove stečajnog postupka. </w:t>
      </w:r>
    </w:p>
    <w:p w:rsidRDefault="00F532D8" w:rsidR="00F532D8" w:rsidRPr="00B83601">
      <w:pPr>
        <w:tabs>
          <w:tab w:pos="765" w:val="left"/>
        </w:tabs>
        <w:jc w:val="both"/>
        <w:rPr>
          <w:sz w:val="24"/>
          <w:szCs w:val="24"/>
          <w:lang w:val="hr-HR"/>
        </w:rPr>
      </w:pPr>
    </w:p>
    <w:p w:rsidRDefault="00F532D8" w:rsidR="00F532D8" w:rsidRPr="00B83601">
      <w:pPr>
        <w:jc w:val="both"/>
        <w:rPr>
          <w:b/>
          <w:sz w:val="24"/>
          <w:szCs w:val="24"/>
          <w:lang w:val="hr-HR"/>
        </w:rPr>
      </w:pPr>
      <w:r w:rsidRPr="00B83601">
        <w:rPr>
          <w:sz w:val="24"/>
          <w:szCs w:val="24"/>
          <w:lang w:val="hr-HR"/>
        </w:rPr>
        <w:tab/>
        <w:t xml:space="preserve">Slijedom </w:t>
      </w:r>
      <w:r w:rsidR="000037BE">
        <w:rPr>
          <w:sz w:val="24"/>
          <w:szCs w:val="24"/>
          <w:lang w:val="hr-HR"/>
        </w:rPr>
        <w:t>navedenog</w:t>
      </w:r>
      <w:r w:rsidR="001C67BC" w:rsidRPr="00B83601">
        <w:rPr>
          <w:sz w:val="24"/>
          <w:szCs w:val="24"/>
          <w:lang w:val="hr-HR"/>
        </w:rPr>
        <w:t xml:space="preserve">, </w:t>
      </w:r>
      <w:r w:rsidR="000037BE">
        <w:rPr>
          <w:sz w:val="24"/>
          <w:szCs w:val="24"/>
          <w:lang w:val="hr-HR"/>
        </w:rPr>
        <w:t>sud je na temelju odredbe</w:t>
      </w:r>
      <w:r w:rsidR="001C67BC" w:rsidRPr="00B83601">
        <w:rPr>
          <w:sz w:val="24"/>
          <w:szCs w:val="24"/>
          <w:lang w:val="hr-HR"/>
        </w:rPr>
        <w:t xml:space="preserve"> </w:t>
      </w:r>
      <w:r w:rsidR="000037BE">
        <w:rPr>
          <w:sz w:val="24"/>
          <w:szCs w:val="24"/>
          <w:lang w:val="hr-HR"/>
        </w:rPr>
        <w:t>čl. 94. st. 1</w:t>
      </w:r>
      <w:r w:rsidR="001C67BC" w:rsidRPr="00B83601">
        <w:rPr>
          <w:sz w:val="24"/>
          <w:szCs w:val="24"/>
          <w:lang w:val="hr-HR"/>
        </w:rPr>
        <w:t xml:space="preserve">. </w:t>
      </w:r>
      <w:r w:rsidR="00EE3D4D">
        <w:rPr>
          <w:sz w:val="24"/>
          <w:szCs w:val="24"/>
        </w:rPr>
        <w:t>Stečajnog zakona (“Narodne novine” broj 71/15)</w:t>
      </w:r>
      <w:r w:rsidR="000037BE">
        <w:rPr>
          <w:sz w:val="24"/>
          <w:szCs w:val="24"/>
        </w:rPr>
        <w:t xml:space="preserve"> riješio kao u izreci.</w:t>
      </w:r>
    </w:p>
    <w:p w:rsidRDefault="00F532D8" w:rsidR="00F532D8" w:rsidRPr="00B83601">
      <w:pPr>
        <w:jc w:val="both"/>
        <w:rPr>
          <w:b/>
          <w:sz w:val="24"/>
          <w:szCs w:val="24"/>
          <w:lang w:val="hr-HR"/>
        </w:rPr>
      </w:pPr>
    </w:p>
    <w:p w:rsidRDefault="00F532D8" w:rsidP="00F532D8" w:rsidR="00F532D8" w:rsidRPr="00B83601">
      <w:pPr>
        <w:jc w:val="center"/>
        <w:rPr>
          <w:sz w:val="24"/>
          <w:szCs w:val="24"/>
        </w:rPr>
      </w:pPr>
      <w:r w:rsidRPr="00B83601">
        <w:rPr>
          <w:sz w:val="24"/>
          <w:szCs w:val="24"/>
        </w:rPr>
        <w:t>U Zagrebu</w:t>
      </w:r>
      <w:r w:rsidR="00F672E7" w:rsidRPr="00B83601">
        <w:rPr>
          <w:sz w:val="24"/>
          <w:szCs w:val="24"/>
        </w:rPr>
        <w:t xml:space="preserve"> </w:t>
      </w:r>
      <w:r w:rsidR="00134D65">
        <w:rPr>
          <w:sz w:val="24"/>
          <w:szCs w:val="24"/>
        </w:rPr>
        <w:t>30</w:t>
      </w:r>
      <w:r w:rsidR="001C5DEC">
        <w:rPr>
          <w:sz w:val="24"/>
          <w:szCs w:val="24"/>
        </w:rPr>
        <w:t xml:space="preserve">. </w:t>
      </w:r>
      <w:r w:rsidR="00134D65">
        <w:rPr>
          <w:sz w:val="24"/>
          <w:szCs w:val="24"/>
        </w:rPr>
        <w:t>prosinca</w:t>
      </w:r>
      <w:r w:rsidR="00CD03B0" w:rsidRPr="00B83601">
        <w:rPr>
          <w:color w:val="FF0000"/>
          <w:sz w:val="24"/>
          <w:szCs w:val="24"/>
        </w:rPr>
        <w:t xml:space="preserve"> </w:t>
      </w:r>
      <w:r w:rsidR="00EE3D4D">
        <w:rPr>
          <w:sz w:val="24"/>
          <w:szCs w:val="24"/>
        </w:rPr>
        <w:t>2016</w:t>
      </w:r>
      <w:r w:rsidRPr="00B83601">
        <w:rPr>
          <w:sz w:val="24"/>
          <w:szCs w:val="24"/>
        </w:rPr>
        <w:t>.</w:t>
      </w:r>
    </w:p>
    <w:p w:rsidRDefault="00F532D8" w:rsidP="00F532D8" w:rsidR="00F532D8" w:rsidRPr="00B83601">
      <w:pPr>
        <w:jc w:val="right"/>
        <w:rPr>
          <w:sz w:val="24"/>
          <w:szCs w:val="24"/>
        </w:rPr>
      </w:pPr>
    </w:p>
    <w:p w:rsidRDefault="00F532D8" w:rsidP="00F213B6" w:rsidR="001C5DEC" w:rsidRPr="00310646">
      <w:pPr>
        <w:pStyle w:val="Tijeloteksta"/>
        <w:ind w:firstLine="612" w:left="5760"/>
      </w:pPr>
      <w:r w:rsidRPr="00B83601">
        <w:t xml:space="preserve"> </w:t>
      </w:r>
      <w:r w:rsidR="001C5DEC">
        <w:t xml:space="preserve"> </w:t>
      </w:r>
      <w:r w:rsidR="001C5DEC" w:rsidRPr="00310646">
        <w:t>SUDAC:</w:t>
      </w:r>
    </w:p>
    <w:p w:rsidRDefault="001C5DEC" w:rsidP="00F213B6" w:rsidR="001C5DEC">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CF3082">
        <w:rPr>
          <w:rFonts w:hAnsi="Times New Roman" w:ascii="Times New Roman"/>
          <w:b w:val="false"/>
          <w:color w:val="auto"/>
          <w:szCs w:val="24"/>
        </w:rPr>
        <w:t>,v.r.</w:t>
      </w:r>
      <w:r w:rsidR="00FF2793">
        <w:rPr>
          <w:rFonts w:hAnsi="Times New Roman" w:ascii="Times New Roman"/>
          <w:b w:val="false"/>
          <w:color w:val="auto"/>
          <w:szCs w:val="24"/>
        </w:rPr>
        <w:t xml:space="preserve"> </w:t>
      </w:r>
    </w:p>
    <w:p w:rsidRDefault="001C5DEC" w:rsidP="00F213B6" w:rsidR="001C5DEC">
      <w:pPr>
        <w:pStyle w:val="Podnaslov"/>
        <w:ind w:firstLine="720" w:left="4320"/>
        <w:rPr>
          <w:rFonts w:hAnsi="Times New Roman" w:ascii="Times New Roman"/>
          <w:b w:val="false"/>
          <w:color w:val="auto"/>
          <w:szCs w:val="24"/>
        </w:rPr>
      </w:pPr>
    </w:p>
    <w:p w:rsidRDefault="001C5DEC" w:rsidR="001C5DEC"/>
    <w:p w:rsidRDefault="001C5DEC" w:rsidP="001C5DEC" w:rsidR="001C5DEC" w:rsidRPr="00B83601">
      <w:pPr>
        <w:jc w:val="right"/>
        <w:rPr>
          <w:sz w:val="24"/>
          <w:szCs w:val="24"/>
        </w:rPr>
      </w:pPr>
    </w:p>
    <w:p w:rsidRDefault="00F532D8" w:rsidP="00F532D8" w:rsidR="00F532D8" w:rsidRPr="00B83601">
      <w:pPr>
        <w:jc w:val="right"/>
        <w:rPr>
          <w:sz w:val="24"/>
          <w:szCs w:val="24"/>
        </w:rPr>
      </w:pPr>
    </w:p>
    <w:p w:rsidRDefault="00F532D8" w:rsidP="00F532D8" w:rsidR="00F532D8" w:rsidRPr="00B83601">
      <w:pPr>
        <w:jc w:val="both"/>
        <w:rPr>
          <w:sz w:val="24"/>
          <w:szCs w:val="24"/>
        </w:rPr>
      </w:pPr>
    </w:p>
    <w:p w:rsidRDefault="00F532D8" w:rsidP="00F532D8" w:rsidR="00F532D8" w:rsidRPr="00B83601">
      <w:pPr>
        <w:jc w:val="both"/>
        <w:rPr>
          <w:sz w:val="24"/>
          <w:szCs w:val="24"/>
        </w:rPr>
      </w:pPr>
      <w:r w:rsidRPr="00B83601">
        <w:rPr>
          <w:sz w:val="24"/>
          <w:szCs w:val="24"/>
        </w:rPr>
        <w:t>Uputa o pravnom lijeku:</w:t>
      </w:r>
    </w:p>
    <w:p w:rsidRDefault="00F532D8" w:rsidP="00F532D8" w:rsidR="001C5DEC">
      <w:pPr>
        <w:jc w:val="both"/>
        <w:rPr>
          <w:sz w:val="24"/>
          <w:szCs w:val="24"/>
        </w:rPr>
      </w:pPr>
      <w:r w:rsidRPr="00B83601">
        <w:rPr>
          <w:sz w:val="24"/>
          <w:szCs w:val="24"/>
        </w:rPr>
        <w:t>Protiv ovog rješenja može se uložiti žalba Visokom trgovačkom sudu Republike Hrvatske u roku od 8 dana. Žalba  se ulaže  putem ovog suda u 2 primjerka.</w:t>
      </w:r>
    </w:p>
    <w:p w:rsidRDefault="001C5DEC" w:rsidP="00F532D8" w:rsidR="001C5DEC">
      <w:pPr>
        <w:jc w:val="both"/>
        <w:rPr>
          <w:sz w:val="24"/>
          <w:szCs w:val="24"/>
        </w:rPr>
      </w:pPr>
    </w:p>
    <w:p w:rsidRDefault="001C5DEC" w:rsidP="00F532D8" w:rsidR="001C5DEC">
      <w:pPr>
        <w:jc w:val="both"/>
        <w:rPr>
          <w:sz w:val="24"/>
          <w:szCs w:val="24"/>
        </w:rPr>
      </w:pPr>
    </w:p>
    <w:p w:rsidRDefault="001C5DEC" w:rsidP="00F532D8" w:rsidR="001C5DEC">
      <w:pPr>
        <w:jc w:val="both"/>
        <w:rPr>
          <w:sz w:val="24"/>
          <w:szCs w:val="24"/>
        </w:rPr>
      </w:pPr>
    </w:p>
    <w:p w:rsidRDefault="00CF3082" w:rsidP="004E13E6" w:rsidR="00CF3082" w:rsidRPr="00CF3082">
      <w:pPr>
        <w:jc w:val="right"/>
        <w:rPr>
          <w:sz w:val="24"/>
          <w:szCs w:val="24"/>
        </w:rPr>
      </w:pPr>
      <w:r w:rsidRPr="00CF3082">
        <w:rPr>
          <w:sz w:val="24"/>
          <w:szCs w:val="24"/>
        </w:rPr>
        <w:t>Za točnost otpravka</w:t>
      </w:r>
    </w:p>
    <w:p w:rsidRDefault="00CF3082" w:rsidP="004E13E6" w:rsidR="00CF3082" w:rsidRPr="00CF3082">
      <w:pPr>
        <w:jc w:val="right"/>
        <w:rPr>
          <w:sz w:val="24"/>
          <w:szCs w:val="24"/>
        </w:rPr>
      </w:pPr>
      <w:r w:rsidRPr="00CF3082">
        <w:rPr>
          <w:sz w:val="24"/>
          <w:szCs w:val="24"/>
        </w:rPr>
        <w:t>ovlašteni službenik</w:t>
      </w:r>
    </w:p>
    <w:p w:rsidRDefault="00CF3082" w:rsidP="004E13E6" w:rsidR="00CF3082" w:rsidRPr="00CF3082">
      <w:pPr>
        <w:jc w:val="right"/>
        <w:rPr>
          <w:sz w:val="24"/>
          <w:szCs w:val="24"/>
        </w:rPr>
      </w:pPr>
      <w:r w:rsidRPr="00CF3082">
        <w:rPr>
          <w:sz w:val="24"/>
          <w:szCs w:val="24"/>
        </w:rPr>
        <w:t>Katica Franjić</w:t>
      </w:r>
    </w:p>
    <w:p w:rsidRDefault="000037BE" w:rsidP="00F532D8" w:rsidR="000037BE" w:rsidRPr="00B83601">
      <w:pPr>
        <w:jc w:val="both"/>
        <w:rPr>
          <w:sz w:val="24"/>
          <w:szCs w:val="24"/>
        </w:rPr>
      </w:pPr>
    </w:p>
    <w:sectPr w:rsidSect="00CF3082" w:rsidR="000037BE" w:rsidRPr="00B83601">
      <w:headerReference w:type="default" r:id="rId9"/>
      <w:pgSz w:code="9" w:h="16840" w:w="11907"/>
      <w:pgMar w:gutter="0" w:footer="720" w:header="720" w:left="1797" w:bottom="1417" w:right="179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3082" w:rsidP="00CF3082" w:rsidR="00CF3082">
      <w:r>
        <w:separator/>
      </w:r>
    </w:p>
  </w:endnote>
  <w:endnote w:id="0" w:type="continuationSeparator">
    <w:p w:rsidRDefault="00CF3082" w:rsidP="00CF3082" w:rsidR="00CF3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3082" w:rsidP="00CF3082" w:rsidR="00CF3082">
      <w:r>
        <w:separator/>
      </w:r>
    </w:p>
  </w:footnote>
  <w:footnote w:id="0" w:type="continuationSeparator">
    <w:p w:rsidRDefault="00CF3082" w:rsidP="00CF3082" w:rsidR="00CF3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2996798"/>
      <w:docPartObj>
        <w:docPartGallery w:val="Page Numbers (Top of Page)"/>
        <w:docPartUnique/>
      </w:docPartObj>
    </w:sdtPr>
    <w:sdtContent>
      <w:p w:rsidRDefault="00CF3082" w:rsidR="00CF3082">
        <w:pPr>
          <w:pStyle w:val="Zaglavlje"/>
          <w:jc w:val="center"/>
        </w:pPr>
        <w:r>
          <w:fldChar w:fldCharType="begin"/>
        </w:r>
        <w:r>
          <w:instrText>PAGE   \* MERGEFORMAT</w:instrText>
        </w:r>
        <w:r>
          <w:fldChar w:fldCharType="separate"/>
        </w:r>
        <w:r w:rsidRPr="00CF3082">
          <w:rPr>
            <w:noProof/>
            <w:lang w:val="hr-HR"/>
          </w:rPr>
          <w:t>2</w:t>
        </w:r>
        <w:r>
          <w:fldChar w:fldCharType="end"/>
        </w:r>
      </w:p>
    </w:sdtContent>
  </w:sdt>
  <w:p w:rsidRDefault="00CF3082" w:rsidR="00CF308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7D22"/>
    <w:rsid w:val="000037BE"/>
    <w:rsid w:val="00134D65"/>
    <w:rsid w:val="001C5DEC"/>
    <w:rsid w:val="001C67BC"/>
    <w:rsid w:val="00296A42"/>
    <w:rsid w:val="00501687"/>
    <w:rsid w:val="00781DD4"/>
    <w:rsid w:val="00811A61"/>
    <w:rsid w:val="00845C50"/>
    <w:rsid w:val="00A17D22"/>
    <w:rsid w:val="00B15CA9"/>
    <w:rsid w:val="00B83601"/>
    <w:rsid w:val="00CD03B0"/>
    <w:rsid w:val="00CF3082"/>
    <w:rsid w:val="00EE3D4D"/>
    <w:rsid w:val="00F46149"/>
    <w:rsid w:val="00F532D8"/>
    <w:rsid w:val="00F672E7"/>
    <w:rsid w:val="00FF27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lang w:val="en-US"/>
    </w:rPr>
  </w:style>
  <w:style w:styleId="Naslov1" w:type="paragraph">
    <w:name w:val="heading 1"/>
    <w:basedOn w:val="Normal"/>
    <w:next w:val="Normal"/>
    <w:qFormat/>
    <w:pPr>
      <w:keepNext/>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1C5DEC"/>
    <w:rPr>
      <w:rFonts w:cs="Tahoma" w:hAnsi="Tahoma" w:ascii="Tahoma"/>
      <w:sz w:val="16"/>
      <w:szCs w:val="16"/>
    </w:rPr>
  </w:style>
  <w:style w:customStyle="true" w:styleId="TekstbaloniaChar" w:type="character">
    <w:name w:val="Tekst balončića Char"/>
    <w:basedOn w:val="Zadanifontodlomka"/>
    <w:link w:val="Tekstbalonia"/>
    <w:rsid w:val="001C5DEC"/>
    <w:rPr>
      <w:rFonts w:cs="Tahoma" w:hAnsi="Tahoma" w:ascii="Tahoma"/>
      <w:sz w:val="16"/>
      <w:szCs w:val="16"/>
      <w:lang w:val="en-US"/>
    </w:rPr>
  </w:style>
  <w:style w:styleId="Podnaslov" w:type="paragraph">
    <w:name w:val="Subtitle"/>
    <w:basedOn w:val="Normal"/>
    <w:link w:val="PodnaslovChar"/>
    <w:qFormat/>
    <w:rsid w:val="001C5DEC"/>
    <w:pPr>
      <w:overflowPunct/>
      <w:autoSpaceDE/>
      <w:autoSpaceDN/>
      <w:adjustRightInd/>
      <w:jc w:val="both"/>
      <w:textAlignment w:val="auto"/>
    </w:pPr>
    <w:rPr>
      <w:rFonts w:hAnsi="Tahoma" w:ascii="Tahoma"/>
      <w:b/>
      <w:color w:val="0000FF"/>
      <w:sz w:val="24"/>
      <w:lang w:val="hr-HR"/>
    </w:rPr>
  </w:style>
  <w:style w:customStyle="true" w:styleId="PodnaslovChar" w:type="character">
    <w:name w:val="Podnaslov Char"/>
    <w:basedOn w:val="Zadanifontodlomka"/>
    <w:link w:val="Podnaslov"/>
    <w:rsid w:val="001C5DEC"/>
    <w:rPr>
      <w:rFonts w:hAnsi="Tahoma" w:ascii="Tahoma"/>
      <w:b/>
      <w:color w:val="0000FF"/>
      <w:sz w:val="24"/>
    </w:rPr>
  </w:style>
  <w:style w:styleId="Tijeloteksta" w:type="paragraph">
    <w:name w:val="Body Text"/>
    <w:basedOn w:val="Normal"/>
    <w:link w:val="TijelotekstaChar"/>
    <w:rsid w:val="001C5DEC"/>
    <w:pPr>
      <w:overflowPunct/>
      <w:autoSpaceDE/>
      <w:autoSpaceDN/>
      <w:adjustRightInd/>
      <w:jc w:val="both"/>
      <w:textAlignment w:val="auto"/>
    </w:pPr>
    <w:rPr>
      <w:sz w:val="24"/>
      <w:szCs w:val="24"/>
      <w:lang w:val="hr-HR"/>
    </w:rPr>
  </w:style>
  <w:style w:customStyle="true" w:styleId="TijelotekstaChar" w:type="character">
    <w:name w:val="Tijelo teksta Char"/>
    <w:basedOn w:val="Zadanifontodlomka"/>
    <w:link w:val="Tijeloteksta"/>
    <w:rsid w:val="001C5DEC"/>
    <w:rPr>
      <w:sz w:val="24"/>
      <w:szCs w:val="24"/>
    </w:rPr>
  </w:style>
  <w:style w:styleId="Tekstrezerviranogmjesta" w:type="character">
    <w:name w:val="Placeholder Text"/>
    <w:basedOn w:val="Zadanifontodlomka"/>
    <w:uiPriority w:val="99"/>
    <w:semiHidden/>
    <w:rsid w:val="00CF3082"/>
    <w:rPr>
      <w:color w:val="808080"/>
      <w:bdr w:space="0" w:sz="0" w:color="auto" w:val="none"/>
      <w:shd w:fill="auto" w:color="auto" w:val="clear"/>
    </w:rPr>
  </w:style>
  <w:style w:customStyle="true" w:styleId="eSPISCCParagraphDefaultFont" w:type="character">
    <w:name w:val="eSPIS_CC_Paragraph Default Font"/>
    <w:basedOn w:val="Zadanifontodlomka"/>
    <w:rsid w:val="00CF30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3082"/>
    <w:rPr>
      <w:bdr w:space="0" w:sz="0" w:color="auto" w:val="none"/>
      <w:shd w:fill="FFFFCC" w:color="auto" w:val="clear"/>
      <w:lang w:val="hr-HR"/>
    </w:rPr>
  </w:style>
  <w:style w:customStyle="true" w:styleId="PozadinaSvijetloCrvena" w:type="character">
    <w:name w:val="Pozadina_SvijetloCrvena"/>
    <w:basedOn w:val="eSPISCCParagraphDefaultFont"/>
    <w:rsid w:val="00CF30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3082"/>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CF3082"/>
    <w:pPr>
      <w:tabs>
        <w:tab w:pos="4536" w:val="center"/>
        <w:tab w:pos="9072" w:val="right"/>
      </w:tabs>
    </w:pPr>
  </w:style>
  <w:style w:customStyle="true" w:styleId="ZaglavljeChar" w:type="character">
    <w:name w:val="Zaglavlje Char"/>
    <w:basedOn w:val="Zadanifontodlomka"/>
    <w:link w:val="Zaglavlje"/>
    <w:uiPriority w:val="99"/>
    <w:rsid w:val="00CF3082"/>
    <w:rPr>
      <w:lang w:val="en-US"/>
    </w:rPr>
  </w:style>
  <w:style w:styleId="Podnoje" w:type="paragraph">
    <w:name w:val="footer"/>
    <w:basedOn w:val="Normal"/>
    <w:link w:val="PodnojeChar"/>
    <w:rsid w:val="00CF3082"/>
    <w:pPr>
      <w:tabs>
        <w:tab w:pos="4536" w:val="center"/>
        <w:tab w:pos="9072" w:val="right"/>
      </w:tabs>
    </w:pPr>
  </w:style>
  <w:style w:customStyle="true" w:styleId="PodnojeChar" w:type="character">
    <w:name w:val="Podnožje Char"/>
    <w:basedOn w:val="Zadanifontodlomka"/>
    <w:link w:val="Podnoje"/>
    <w:rsid w:val="00CF3082"/>
    <w:rPr>
      <w:lang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lang w:val="en-US"/>
    </w:rPr>
  </w:style>
  <w:style w:styleId="Naslov1" w:type="paragraph">
    <w:name w:val="heading 1"/>
    <w:basedOn w:val="Normal"/>
    <w:next w:val="Normal"/>
    <w:qFormat/>
    <w:pPr>
      <w:keepNext/>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1C5DEC"/>
    <w:rPr>
      <w:rFonts w:ascii="Tahoma" w:cs="Tahoma" w:hAnsi="Tahoma"/>
      <w:sz w:val="16"/>
      <w:szCs w:val="16"/>
    </w:rPr>
  </w:style>
  <w:style w:customStyle="1" w:styleId="TekstbaloniaChar" w:type="character">
    <w:name w:val="Tekst balončića Char"/>
    <w:basedOn w:val="Zadanifontodlomka"/>
    <w:link w:val="Tekstbalonia"/>
    <w:rsid w:val="001C5DEC"/>
    <w:rPr>
      <w:rFonts w:ascii="Tahoma" w:cs="Tahoma" w:hAnsi="Tahoma"/>
      <w:sz w:val="16"/>
      <w:szCs w:val="16"/>
      <w:lang w:val="en-US"/>
    </w:rPr>
  </w:style>
  <w:style w:styleId="Podnaslov" w:type="paragraph">
    <w:name w:val="Subtitle"/>
    <w:basedOn w:val="Normal"/>
    <w:link w:val="PodnaslovChar"/>
    <w:qFormat/>
    <w:rsid w:val="001C5DEC"/>
    <w:pPr>
      <w:overflowPunct/>
      <w:autoSpaceDE/>
      <w:autoSpaceDN/>
      <w:adjustRightInd/>
      <w:jc w:val="both"/>
      <w:textAlignment w:val="auto"/>
    </w:pPr>
    <w:rPr>
      <w:rFonts w:ascii="Tahoma" w:hAnsi="Tahoma"/>
      <w:b/>
      <w:color w:val="0000FF"/>
      <w:sz w:val="24"/>
      <w:lang w:val="hr-HR"/>
    </w:rPr>
  </w:style>
  <w:style w:customStyle="1" w:styleId="PodnaslovChar" w:type="character">
    <w:name w:val="Podnaslov Char"/>
    <w:basedOn w:val="Zadanifontodlomka"/>
    <w:link w:val="Podnaslov"/>
    <w:rsid w:val="001C5DEC"/>
    <w:rPr>
      <w:rFonts w:ascii="Tahoma" w:hAnsi="Tahoma"/>
      <w:b/>
      <w:color w:val="0000FF"/>
      <w:sz w:val="24"/>
    </w:rPr>
  </w:style>
  <w:style w:styleId="Tijeloteksta" w:type="paragraph">
    <w:name w:val="Body Text"/>
    <w:basedOn w:val="Normal"/>
    <w:link w:val="TijelotekstaChar"/>
    <w:rsid w:val="001C5DEC"/>
    <w:pPr>
      <w:overflowPunct/>
      <w:autoSpaceDE/>
      <w:autoSpaceDN/>
      <w:adjustRightInd/>
      <w:jc w:val="both"/>
      <w:textAlignment w:val="auto"/>
    </w:pPr>
    <w:rPr>
      <w:sz w:val="24"/>
      <w:szCs w:val="24"/>
      <w:lang w:val="hr-HR"/>
    </w:rPr>
  </w:style>
  <w:style w:customStyle="1" w:styleId="TijelotekstaChar" w:type="character">
    <w:name w:val="Tijelo teksta Char"/>
    <w:basedOn w:val="Zadanifontodlomka"/>
    <w:link w:val="Tijeloteksta"/>
    <w:rsid w:val="001C5DEC"/>
    <w:rPr>
      <w:sz w:val="24"/>
      <w:szCs w:val="24"/>
    </w:rPr>
  </w:style>
  <w:style w:styleId="Tekstrezerviranogmjesta" w:type="character">
    <w:name w:val="Placeholder Text"/>
    <w:basedOn w:val="Zadanifontodlomka"/>
    <w:uiPriority w:val="99"/>
    <w:semiHidden/>
    <w:rsid w:val="00CF3082"/>
    <w:rPr>
      <w:color w:val="808080"/>
      <w:bdr w:color="auto" w:space="0" w:sz="0" w:val="none"/>
      <w:shd w:color="auto" w:fill="auto" w:val="clear"/>
    </w:rPr>
  </w:style>
  <w:style w:customStyle="1" w:styleId="eSPISCCParagraphDefaultFont" w:type="character">
    <w:name w:val="eSPIS_CC_Paragraph Default Font"/>
    <w:basedOn w:val="Zadanifontodlomka"/>
    <w:rsid w:val="00CF30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3082"/>
    <w:rPr>
      <w:bdr w:color="auto" w:space="0" w:sz="0" w:val="none"/>
      <w:shd w:color="auto" w:fill="FFFFCC" w:val="clear"/>
      <w:lang w:val="hr-HR"/>
    </w:rPr>
  </w:style>
  <w:style w:customStyle="1" w:styleId="PozadinaSvijetloCrvena" w:type="character">
    <w:name w:val="Pozadina_SvijetloCrvena"/>
    <w:basedOn w:val="eSPISCCParagraphDefaultFont"/>
    <w:rsid w:val="00CF30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3082"/>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CF3082"/>
    <w:pPr>
      <w:tabs>
        <w:tab w:pos="4536" w:val="center"/>
        <w:tab w:pos="9072" w:val="right"/>
      </w:tabs>
    </w:pPr>
  </w:style>
  <w:style w:customStyle="1" w:styleId="ZaglavljeChar" w:type="character">
    <w:name w:val="Zaglavlje Char"/>
    <w:basedOn w:val="Zadanifontodlomka"/>
    <w:link w:val="Zaglavlje"/>
    <w:uiPriority w:val="99"/>
    <w:rsid w:val="00CF3082"/>
    <w:rPr>
      <w:lang w:val="en-US"/>
    </w:rPr>
  </w:style>
  <w:style w:styleId="Podnoje" w:type="paragraph">
    <w:name w:val="footer"/>
    <w:basedOn w:val="Normal"/>
    <w:link w:val="PodnojeChar"/>
    <w:rsid w:val="00CF3082"/>
    <w:pPr>
      <w:tabs>
        <w:tab w:pos="4536" w:val="center"/>
        <w:tab w:pos="9072" w:val="right"/>
      </w:tabs>
    </w:pPr>
  </w:style>
  <w:style w:customStyle="1" w:styleId="PodnojeChar" w:type="character">
    <w:name w:val="Podnožje Char"/>
    <w:basedOn w:val="Zadanifontodlomka"/>
    <w:link w:val="Podnoje"/>
    <w:rsid w:val="00CF3082"/>
    <w:rPr>
      <w:lang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stečajnom upravitelju</izvorni_sadrzaj>
    <derivirana_varijabla naziv="DomainObject.Primjedba_1">nagrada stečajnom upravitelju</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2011.</izvorni_sadrzaj>
    <derivirana_varijabla naziv="DomainObject.Predmet.DatumOsnivanja_1">17.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St-1101/2011</izvorni_sadrzaj>
    <derivirana_varijabla naziv="DomainObject.Predmet.OznakaBroj_1">St-1101/2011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 St-159/09</izvorni_sadrzaj>
    <derivirana_varijabla naziv="DomainObject.Predmet.PrimjedbaSuca_1">veza: 7. St-159/09</derivirana_varijabla>
  </DomainObject.Predmet.PrimjedbaSuca>
  <DomainObject.Predmet.PrimjedbaUpisnicara>
    <izvorni_sadrzaj/>
    <derivirana_varijabla naziv="DomainObject.Predmet.PrimjedbaUpisnicara_1"/>
  </DomainObject.Predmet.PrimjedbaUpisnicara>
  <DomainObject.Predmet.ProtustrankaFormated>
    <izvorni_sadrzaj>  M.G.-USLUGA d.o.o. za mehanizaciju i građevinarstvo, inženjering, posredovanje i trgovinu - u stečaju</izvorni_sadrzaj>
    <derivirana_varijabla naziv="DomainObject.Predmet.ProtustrankaFormated_1">  M.G.-USLUGA d.o.o. za mehanizaciju i građevinarstvo, inženjering, posredovanje i trgovinu - u stečaju</derivirana_varijabla>
  </DomainObject.Predmet.ProtustrankaFormated>
  <DomainObject.Predmet.ProtustrankaFormatedOIB>
    <izvorni_sadrzaj>  M.G.-USLUGA d.o.o. za mehanizaciju i građevinarstvo, inženjering, posredovanje i trgovinu - u stečaju, OIB 18840397682</izvorni_sadrzaj>
    <derivirana_varijabla naziv="DomainObject.Predmet.ProtustrankaFormatedOIB_1">  M.G.-USLUGA d.o.o. za mehanizaciju i građevinarstvo, inženjering, posredovanje i trgovinu - u stečaju, OIB 18840397682</derivirana_varijabla>
  </DomainObject.Predmet.ProtustrankaFormatedOIB>
  <DomainObject.Predmet.ProtustrankaFormatedWithAdress>
    <izvorni_sadrzaj> M.G.-USLUGA d.o.o. za mehanizaciju i građevinarstvo, inženjering, posredovanje i trgovinu - u stečaju, Strojarska 5, 10360 Sesvete</izvorni_sadrzaj>
    <derivirana_varijabla naziv="DomainObject.Predmet.ProtustrankaFormatedWithAdress_1"> M.G.-USLUGA d.o.o. za mehanizaciju i građevinarstvo, inženjering, posredovanje i trgovinu - u stečaju, Strojarska 5, 10360 Sesvete</derivirana_varijabla>
  </DomainObject.Predmet.ProtustrankaFormatedWithAdress>
  <DomainObject.Predmet.ProtustrankaFormatedWithAdressOIB>
    <izvorni_sadrzaj> M.G.-USLUGA d.o.o. za mehanizaciju i građevinarstvo, inženjering, posredovanje i trgovinu - u stečaju, OIB 18840397682, Strojarska 5, 10360 Sesvete</izvorni_sadrzaj>
    <derivirana_varijabla naziv="DomainObject.Predmet.ProtustrankaFormatedWithAdressOIB_1"> M.G.-USLUGA d.o.o. za mehanizaciju i građevinarstvo, inženjering, posredovanje i trgovinu - u stečaju, OIB 18840397682, Strojarska 5, 10360 Sesvete</derivirana_varijabla>
  </DomainObject.Predmet.ProtustrankaFormatedWithAdressOIB>
  <DomainObject.Predmet.ProtustrankaWithAdress>
    <izvorni_sadrzaj>M.G.-USLUGA d.o.o. za mehanizaciju i građevinarstvo, inženjering, posredovanje i trgovinu - u stečaju Strojarska 5, 10360 Sesvete</izvorni_sadrzaj>
    <derivirana_varijabla naziv="DomainObject.Predmet.ProtustrankaWithAdress_1">M.G.-USLUGA d.o.o. za mehanizaciju i građevinarstvo, inženjering, posredovanje i trgovinu - u stečaju Strojarska 5, 10360 Sesvete</derivirana_varijabla>
  </DomainObject.Predmet.ProtustrankaWithAdress>
  <DomainObject.Predmet.ProtustrankaWithAdressOIB>
    <izvorni_sadrzaj>M.G.-USLUGA d.o.o. za mehanizaciju i građevinarstvo, inženjering, posredovanje i trgovinu - u stečaju, OIB 18840397682, Strojarska 5, 10360 Sesvete</izvorni_sadrzaj>
    <derivirana_varijabla naziv="DomainObject.Predmet.ProtustrankaWithAdressOIB_1">M.G.-USLUGA d.o.o. za mehanizaciju i građevinarstvo, inženjering, posredovanje i trgovinu - u stečaju, OIB 18840397682, Strojarska 5, 10360 Sesvete</derivirana_varijabla>
  </DomainObject.Predmet.ProtustrankaWithAdressOIB>
  <DomainObject.Predmet.ProtustrankaNazivFormated>
    <izvorni_sadrzaj>M.G.-USLUGA d.o.o. za mehanizaciju i građevinarstvo, inženjering, posredovanje i trgovinu - u stečaju</izvorni_sadrzaj>
    <derivirana_varijabla naziv="DomainObject.Predmet.ProtustrankaNazivFormated_1">M.G.-USLUGA d.o.o. za mehanizaciju i građevinarstvo, inženjering, posredovanje i trgovinu - u stečaju</derivirana_varijabla>
  </DomainObject.Predmet.ProtustrankaNazivFormated>
  <DomainObject.Predmet.ProtustrankaNazivFormatedOIB>
    <izvorni_sadrzaj>M.G.-USLUGA d.o.o. za mehanizaciju i građevinarstvo, inženjering, posredovanje i trgovinu - u stečaju, OIB 18840397682</izvorni_sadrzaj>
    <derivirana_varijabla naziv="DomainObject.Predmet.ProtustrankaNazivFormatedOIB_1">M.G.-USLUGA d.o.o. za mehanizaciju i građevinarstvo, inženjering, posredovanje i trgovinu - u stečaju, OIB 18840397682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RH, ŽUPANIJSKO DRŽAVNO ODVJETNIŠTVO U ZAGREBU; INA - industrija nafte d.d.; LOCAT CROATIA; KVARNER VIENNA INS.; HRUŠKAR D.O.O.; SAMOBORKA D.D.; OPG ŠPOLJAR MARKO; MARIO ŠPOLJAR</izvorni_sadrzaj>
    <derivirana_varijabla naziv="DomainObject.Predmet.StrankaFormated_1">  RH, MINISTARSTVO FINANCIJA, POREZNA UPRAVA, PODRUČNI URED ZAGREB zastupanog po punomoćniku RH, ŽUPANIJSKO DRŽAVNO ODVJETNIŠTVO U ZAGREBU; INA - industrija nafte d.d.; LOCAT CROATIA; KVARNER VIENNA INS.; HRUŠKAR D.O.O.; SAMOBORKA D.D.; OPG ŠPOLJAR MARKO; MARIO ŠPOLJAR</derivirana_varijabla>
  </DomainObject.Predmet.StrankaFormated>
  <DomainObject.Predmet.StrankaFormatedOIB>
    <izvorni_sadrzaj>  RH, MINISTARSTVO FINANCIJA, POREZNA UPRAVA, PODRUČNI URED ZAGREB, OIB 18683136487 zastupanog po punomoćniku RH, ŽUPANIJSKO DRŽAVNO ODVJETNIŠTVO U ZAGREBU; INA - industrija nafte d.d., OIB 27759560625; LOCAT CROATIA, OIB 34403322678; KVARNER VIENNA INS., OIB 52848403362; HRUŠKAR D.O.O., OIB 99405912073; SAMOBORKA D.D., OIB 53149109818; OPG ŠPOLJAR MARKO, OIB 18485997270; MARIO ŠPOLJAR, OIB 18485997270</izvorni_sadrzaj>
    <derivirana_varijabla naziv="DomainObject.Predmet.StrankaFormatedOIB_1">  RH, MINISTARSTVO FINANCIJA, POREZNA UPRAVA, PODRUČNI URED ZAGREB, OIB 18683136487 zastupanog po punomoćniku RH, ŽUPANIJSKO DRŽAVNO ODVJETNIŠTVO U ZAGREBU; INA - industrija nafte d.d., OIB 27759560625; LOCAT CROATIA, OIB 34403322678; KVARNER VIENNA INS., OIB 52848403362; HRUŠKAR D.O.O., OIB 99405912073; SAMOBORKA D.D., OIB 53149109818; OPG ŠPOLJAR MARKO, OIB 18485997270; MARIO ŠPOLJAR, OIB 18485997270</derivirana_varijabla>
  </DomainObject.Predmet.StrankaFormatedOIB>
  <DomainObject.Predmet.StrankaFormatedWithAdress>
    <izvorni_sadrzaj> RH, MINISTARSTVO FINANCIJA, POREZNA UPRAVA, PODRUČNI URED ZAGREB, 1, 10000 Zagreb zastupanog po punomoćniku RH, ŽUPANIJSKO DRŽAVNO ODVJETNIŠTVO U ZAGREBU; INA - industrija nafte d.d., Avenija Većeslava Holjevca 10,, 10 000 Zagreb; LOCAT CROATIA; KVARNER VIENNA INS.; HRUŠKAR D.O.O.; SAMOBORKA D.D., Zagrebačka 32a, 10430 Samobor; OPG ŠPOLJAR MARKO, Terezino polje 85, 33406 Terezino Polje; MARIO ŠPOLJAR, Terezino Polje 85, 33406 Terezino Polje</izvorni_sadrzaj>
    <derivirana_varijabla naziv="DomainObject.Predmet.StrankaFormatedWithAdress_1"> RH, MINISTARSTVO FINANCIJA, POREZNA UPRAVA, PODRUČNI URED ZAGREB, 1, 10000 Zagreb zastupanog po punomoćniku RH, ŽUPANIJSKO DRŽAVNO ODVJETNIŠTVO U ZAGREBU; INA - industrija nafte d.d., Avenija Većeslava Holjevca 10,, 10 000 Zagreb; LOCAT CROATIA; KVARNER VIENNA INS.; HRUŠKAR D.O.O.; SAMOBORKA D.D., Zagrebačka 32a, 10430 Samobor; OPG ŠPOLJAR MARKO, Terezino polje 85, 33406 Terezino Polje; MARIO ŠPOLJAR, Terezino Polje 85, 33406 Terezino Polje</derivirana_varijabla>
  </DomainObject.Predmet.StrankaFormatedWithAdress>
  <DomainObject.Predmet.StrankaFormatedWithAdressOIB>
    <izvorni_sadrzaj> RH, MINISTARSTVO FINANCIJA, POREZNA UPRAVA, PODRUČNI URED ZAGREB, OIB 18683136487, 1,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OIB 53149109818, Zagrebačka 32a, 10430 Samobor; OPG ŠPOLJAR MARKO, OIB 18485997270, Terezino polje 85, 33406 Terezino Polje; MARIO ŠPOLJAR, OIB 18485997270, Terezino Polje 85, 33406 Terezino Polje</izvorni_sadrzaj>
    <derivirana_varijabla naziv="DomainObject.Predmet.StrankaFormatedWithAdressOIB_1"> RH, MINISTARSTVO FINANCIJA, POREZNA UPRAVA, PODRUČNI URED ZAGREB, OIB 18683136487, 1,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OIB 53149109818, Zagrebačka 32a, 10430 Samobor; OPG ŠPOLJAR MARKO, OIB 18485997270, Terezino polje 85, 33406 Terezino Polje; MARIO ŠPOLJAR, OIB 18485997270, Terezino Polje 85, 33406 Terezino Polje</derivirana_varijabla>
  </DomainObject.Predmet.StrankaFormatedWithAdressOIB>
  <DomainObject.Predmet.StrankaWithAdress>
    <izvorni_sadrzaj>RH, MINISTARSTVO FINANCIJA, POREZNA UPRAVA, PODRUČNI URED ZAGREB 1,10000 Zagreb,INA - industrija nafte d.d. Avenija Većeslava Holjevca 10,,10 000 Zagreb,LOCAT CROATIA ,KVARNER VIENNA INS. ,HRUŠKAR D.O.O. ,SAMOBORKA D.D. Zagrebačka 32a,10430 Samobor,OPG ŠPOLJAR MARKO Terezino polje 85,33406 Terezino Polje,MARIO ŠPOLJAR Terezino Polje 85,33406 Terezino Polje</izvorni_sadrzaj>
    <derivirana_varijabla naziv="DomainObject.Predmet.StrankaWithAdress_1">RH, MINISTARSTVO FINANCIJA, POREZNA UPRAVA, PODRUČNI URED ZAGREB 1,10000 Zagreb,INA - industrija nafte d.d. Avenija Većeslava Holjevca 10,,10 000 Zagreb,LOCAT CROATIA ,KVARNER VIENNA INS. ,HRUŠKAR D.O.O. ,SAMOBORKA D.D. Zagrebačka 32a,10430 Samobor,OPG ŠPOLJAR MARKO Terezino polje 85,33406 Terezino Polje,MARIO ŠPOLJAR Terezino Polje 85,33406 Terezino Polje</derivirana_varijabla>
  </DomainObject.Predmet.StrankaWithAdress>
  <DomainObject.Predmet.StrankaWithAdressOIB>
    <izvorni_sadrzaj>RH, MINISTARSTVO FINANCIJA, POREZNA UPRAVA, PODRUČNI URED ZAGREB, OIB 18683136487, 1,10000 Zagreb,INA - industrija nafte d.d., OIB 27759560625, Avenija Većeslava Holjevca 10,,10 000 Zagreb,LOCAT CROATIA, OIB 34403322678,KVARNER VIENNA INS., OIB 52848403362,HRUŠKAR D.O.O., OIB 99405912073,SAMOBORKA D.D., OIB 53149109818, Zagrebačka 32a,10430 Samobor,OPG ŠPOLJAR MARKO, OIB 18485997270, Terezino polje 85,33406 Terezino Polje,MARIO ŠPOLJAR, OIB 18485997270, Terezino Polje 85,33406 Terezino Polje</izvorni_sadrzaj>
    <derivirana_varijabla naziv="DomainObject.Predmet.StrankaWithAdressOIB_1">RH, MINISTARSTVO FINANCIJA, POREZNA UPRAVA, PODRUČNI URED ZAGREB, OIB 18683136487, 1,10000 Zagreb,INA - industrija nafte d.d., OIB 27759560625, Avenija Većeslava Holjevca 10,,10 000 Zagreb,LOCAT CROATIA, OIB 34403322678,KVARNER VIENNA INS., OIB 52848403362,HRUŠKAR D.O.O., OIB 99405912073,SAMOBORKA D.D., OIB 53149109818, Zagrebačka 32a,10430 Samobor,OPG ŠPOLJAR MARKO, OIB 18485997270, Terezino polje 85,33406 Terezino Polje,MARIO ŠPOLJAR, OIB 18485997270, Terezino Polje 85,33406 Terezino Polje</derivirana_varijabla>
  </DomainObject.Predmet.StrankaWithAdressOIB>
  <DomainObject.Predmet.StrankaNazivFormated>
    <izvorni_sadrzaj>RH, MINISTARSTVO FINANCIJA, POREZNA UPRAVA, PODRUČNI URED ZAGREB,INA - industrija nafte d.d.,LOCAT CROATIA,KVARNER VIENNA INS.,HRUŠKAR D.O.O.,SAMOBORKA D.D.,OPG ŠPOLJAR MARKO,MARIO ŠPOLJAR</izvorni_sadrzaj>
    <derivirana_varijabla naziv="DomainObject.Predmet.StrankaNazivFormated_1">RH, MINISTARSTVO FINANCIJA, POREZNA UPRAVA, PODRUČNI URED ZAGREB,INA - industrija nafte d.d.,LOCAT CROATIA,KVARNER VIENNA INS.,HRUŠKAR D.O.O.,SAMOBORKA D.D.,OPG ŠPOLJAR MARKO,MARIO ŠPOLJAR</derivirana_varijabla>
  </DomainObject.Predmet.StrankaNazivFormated>
  <DomainObject.Predmet.StrankaNazivFormatedOIB>
    <izvorni_sadrzaj>RH, MINISTARSTVO FINANCIJA, POREZNA UPRAVA, PODRUČNI URED ZAGREB, OIB 18683136487,INA - industrija nafte d.d., OIB 27759560625,LOCAT CROATIA, OIB 34403322678,KVARNER VIENNA INS., OIB 52848403362,HRUŠKAR D.O.O., OIB 99405912073,SAMOBORKA D.D., OIB 53149109818,OPG ŠPOLJAR MARKO, OIB 18485997270,MARIO ŠPOLJAR, OIB 18485997270</izvorni_sadrzaj>
    <derivirana_varijabla naziv="DomainObject.Predmet.StrankaNazivFormatedOIB_1">RH, MINISTARSTVO FINANCIJA, POREZNA UPRAVA, PODRUČNI URED ZAGREB, OIB 18683136487,INA - industrija nafte d.d., OIB 27759560625,LOCAT CROATIA, OIB 34403322678,KVARNER VIENNA INS., OIB 52848403362,HRUŠKAR D.O.O., OIB 99405912073,SAMOBORKA D.D., OIB 53149109818,OPG ŠPOLJAR MARKO, OIB 18485997270,MARIO ŠPOLJAR, OIB 18485997270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izvorni_sadrzaj>
    <derivirana_varijabla naziv="DomainObject.Predmet.StrankaListFormated_1">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derivirana_varijabla>
  </DomainObject.Predmet.StrankaListFormated>
  <DomainObject.Predmet.StrankaListFormatedOIB>
    <izvorni_sadrzaj>
      <item>RH, MINISTARSTVO FINANCIJA, POREZNA UPRAVA, PODRUČNI URED ZAGREB, OIB 18683136487 zastupanog po punomoćniku RH, ŽUPANIJSKO DRŽAVNO ODVJETNIŠTVO U ZAGREBU</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izvorni_sadrzaj>
    <derivirana_varijabla naziv="DomainObject.Predmet.StrankaListFormatedOIB_1">
      <item>RH, MINISTARSTVO FINANCIJA, POREZNA UPRAVA, PODRUČNI URED ZAGREB, OIB 18683136487 zastupanog po punomoćniku RH, ŽUPANIJSKO DRŽAVNO ODVJETNIŠTVO U ZAGREBU</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derivirana_varijabla>
  </DomainObject.Predmet.StrankaListFormatedOIB>
  <DomainObject.Predmet.StrankaListFormatedWithAdress>
    <izvorni_sadrzaj>
      <item>RH, MINISTARSTVO FINANCIJA, POREZNA UPRAVA, PODRUČNI URED ZAGREB, 1, 10000 Zagreb zastupanog po punomoćniku RH, ŽUPANIJSKO DRŽAVNO ODVJETNIŠTVO U ZAGREBU</item>
      <item>INA - industrija nafte d.d., Avenija Većeslava Holjevca 10,, 10 000 Zagreb</item>
      <item>LOCAT CROATIA</item>
      <item>KVARNER VIENNA INS.</item>
      <item>HRUŠKAR D.O.O.</item>
      <item>SAMOBORKA D.D., Zagrebačka 32a, 10430 Samobor</item>
      <item>OPG ŠPOLJAR MARKO, Terezino polje 85, 33406 Terezino Polje</item>
      <item>MARIO ŠPOLJAR, Terezino Polje 85, 33406 Terezino Polje</item>
    </izvorni_sadrzaj>
    <derivirana_varijabla naziv="DomainObject.Predmet.StrankaListFormatedWithAdress_1">
      <item>RH, MINISTARSTVO FINANCIJA, POREZNA UPRAVA, PODRUČNI URED ZAGREB, 1, 10000 Zagreb zastupanog po punomoćniku RH, ŽUPANIJSKO DRŽAVNO ODVJETNIŠTVO U ZAGREBU</item>
      <item>INA - industrija nafte d.d., Avenija Većeslava Holjevca 10,, 10 000 Zagreb</item>
      <item>LOCAT CROATIA</item>
      <item>KVARNER VIENNA INS.</item>
      <item>HRUŠKAR D.O.O.</item>
      <item>SAMOBORKA D.D., Zagrebačka 32a, 10430 Samobor</item>
      <item>OPG ŠPOLJAR MARKO, Terezino polje 85, 33406 Terezino Polje</item>
      <item>MARIO ŠPOLJAR, Terezino Polje 85, 33406 Terezino Polje</item>
    </derivirana_varijabla>
  </DomainObject.Predmet.StrankaListFormatedWithAdress>
  <DomainObject.Predmet.StrankaListFormatedWithAdressOIB>
    <izvorni_sadrzaj>
      <item>RH, MINISTARSTVO FINANCIJA, POREZNA UPRAVA, PODRUČNI URED ZAGREB, OIB 18683136487, 1,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 OIB 53149109818, Zagrebačka 32a, 10430 Samobor</item>
      <item>OPG ŠPOLJAR MARKO, OIB 18485997270, Terezino polje 85, 33406 Terezino Polje</item>
      <item>MARIO ŠPOLJAR, OIB 18485997270, Terezino Polje 85, 33406 Terezino Polje</item>
    </izvorni_sadrzaj>
    <derivirana_varijabla naziv="DomainObject.Predmet.StrankaListFormatedWithAdressOIB_1">
      <item>RH, MINISTARSTVO FINANCIJA, POREZNA UPRAVA, PODRUČNI URED ZAGREB, OIB 18683136487, 1,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 OIB 53149109818, Zagrebačka 32a, 10430 Samobor</item>
      <item>OPG ŠPOLJAR MARKO, OIB 18485997270, Terezino polje 85, 33406 Terezino Polje</item>
      <item>MARIO ŠPOLJAR, OIB 18485997270, Terezino Polje 85, 33406 Terezino Polje</item>
    </derivirana_varijabla>
  </DomainObject.Predmet.StrankaListFormatedWithAdressOIB>
  <DomainObject.Predmet.StrankaListNazivFormated>
    <izvorni_sadrzaj>
      <item>RH, MINISTARSTVO FINANCIJA, POREZNA UPRAVA, PODRUČNI URED ZAGREB</item>
      <item>INA - industrija nafte d.d.</item>
      <item>LOCAT CROATIA</item>
      <item>KVARNER VIENNA INS.</item>
      <item>HRUŠKAR D.O.O.</item>
      <item>SAMOBORKA D.D.</item>
      <item>OPG ŠPOLJAR MARKO</item>
      <item>MARIO ŠPOLJAR</item>
    </izvorni_sadrzaj>
    <derivirana_varijabla naziv="DomainObject.Predmet.StrankaListNazivFormated_1">
      <item>RH, MINISTARSTVO FINANCIJA, POREZNA UPRAVA, PODRUČNI URED ZAGREB</item>
      <item>INA - industrija nafte d.d.</item>
      <item>LOCAT CROATIA</item>
      <item>KVARNER VIENNA INS.</item>
      <item>HRUŠKAR D.O.O.</item>
      <item>SAMOBORKA D.D.</item>
      <item>OPG ŠPOLJAR MARKO</item>
      <item>MARIO ŠPOLJAR</item>
    </derivirana_varijabla>
  </DomainObject.Predmet.StrankaListNazivFormated>
  <DomainObject.Predmet.StrankaListNazivFormatedOIB>
    <izvorni_sadrzaj>
      <item>RH, MINISTARSTVO FINANCIJA, POREZNA UPRAVA, PODRUČNI URED ZAGREB, OIB 18683136487</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izvorni_sadrzaj>
    <derivirana_varijabla naziv="DomainObject.Predmet.StrankaListNazivFormatedOIB_1">
      <item>RH, MINISTARSTVO FINANCIJA, POREZNA UPRAVA, PODRUČNI URED ZAGREB, OIB 18683136487</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derivirana_varijabla>
  </DomainObject.Predmet.StrankaListNazivFormatedOIB>
  <DomainObject.Predmet.ProtuStrankaListFormated>
    <izvorni_sadrzaj>
      <item>M.G.-USLUGA d.o.o. za mehanizaciju i građevinarstvo, inženjering, posredovanje i trgovinu - u stečaju</item>
    </izvorni_sadrzaj>
    <derivirana_varijabla naziv="DomainObject.Predmet.ProtuStrankaListFormated_1">
      <item>M.G.-USLUGA d.o.o. za mehanizaciju i građevinarstvo, inženjering, posredovanje i trgovinu - u stečaju</item>
    </derivirana_varijabla>
  </DomainObject.Predmet.ProtuStrankaListFormated>
  <DomainObject.Predmet.ProtuStrankaListFormatedOIB>
    <izvorni_sadrzaj>
      <item>M.G.-USLUGA d.o.o. za mehanizaciju i građevinarstvo, inženjering, posredovanje i trgovinu - u stečaju, OIB 18840397682</item>
    </izvorni_sadrzaj>
    <derivirana_varijabla naziv="DomainObject.Predmet.ProtuStrankaListFormatedOIB_1">
      <item>M.G.-USLUGA d.o.o. za mehanizaciju i građevinarstvo, inženjering, posredovanje i trgovinu - u stečaju, OIB 18840397682</item>
    </derivirana_varijabla>
  </DomainObject.Predmet.ProtuStrankaListFormatedOIB>
  <DomainObject.Predmet.ProtuStrankaListFormatedWithAdress>
    <izvorni_sadrzaj>
      <item>M.G.-USLUGA d.o.o. za mehanizaciju i građevinarstvo, inženjering, posredovanje i trgovinu - u stečaju, Strojarska 5, 10360 Sesvete</item>
    </izvorni_sadrzaj>
    <derivirana_varijabla naziv="DomainObject.Predmet.ProtuStrankaListFormatedWithAdress_1">
      <item>M.G.-USLUGA d.o.o. za mehanizaciju i građevinarstvo, inženjering, posredovanje i trgovinu - u stečaju, Strojarska 5, 10360 Sesvete</item>
    </derivirana_varijabla>
  </DomainObject.Predmet.ProtuStrankaListFormatedWithAdress>
  <DomainObject.Predmet.ProtuStrankaListFormatedWithAdressOIB>
    <izvorni_sadrzaj>
      <item>M.G.-USLUGA d.o.o. za mehanizaciju i građevinarstvo, inženjering, posredovanje i trgovinu - u stečaju, OIB 18840397682, Strojarska 5, 10360 Sesvete</item>
    </izvorni_sadrzaj>
    <derivirana_varijabla naziv="DomainObject.Predmet.ProtuStrankaListFormatedWithAdressOIB_1">
      <item>M.G.-USLUGA d.o.o. za mehanizaciju i građevinarstvo, inženjering, posredovanje i trgovinu - u stečaju, OIB 18840397682, Strojarska 5, 10360 Sesvete</item>
    </derivirana_varijabla>
  </DomainObject.Predmet.ProtuStrankaListFormatedWithAdressOIB>
  <DomainObject.Predmet.ProtuStrankaListNazivFormated>
    <izvorni_sadrzaj>
      <item>M.G.-USLUGA d.o.o. za mehanizaciju i građevinarstvo, inženjering, posredovanje i trgovinu - u stečaju</item>
    </izvorni_sadrzaj>
    <derivirana_varijabla naziv="DomainObject.Predmet.ProtuStrankaListNazivFormated_1">
      <item>M.G.-USLUGA d.o.o. za mehanizaciju i građevinarstvo, inženjering, posredovanje i trgovinu - u stečaju</item>
    </derivirana_varijabla>
  </DomainObject.Predmet.ProtuStrankaListNazivFormated>
  <DomainObject.Predmet.ProtuStrankaListNazivFormatedOIB>
    <izvorni_sadrzaj>
      <item>M.G.-USLUGA d.o.o. za mehanizaciju i građevinarstvo, inženjering, posredovanje i trgovinu - u stečaju, OIB 18840397682</item>
    </izvorni_sadrzaj>
    <derivirana_varijabla naziv="DomainObject.Predmet.ProtuStrankaListNazivFormatedOIB_1">
      <item>M.G.-USLUGA d.o.o. za mehanizaciju i građevinarstvo, inženjering, posredovanje i trgovinu - u stečaju, OIB 18840397682</item>
    </derivirana_varijabla>
  </DomainObject.Predmet.ProtuStrankaListNazivFormatedOIB>
  <DomainObject.Predmet.OstaliListFormated>
    <izvorni_sadrzaj>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Formated_1">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Formated>
  <DomainObject.Predmet.OstaliListFormatedOIB>
    <izvorni_sadrzaj>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FormatedOIB_1">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FormatedOIB>
  <DomainObject.Predmet.OstaliListFormatedWithAdress>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izvorni_sadrzaj>
    <derivirana_varijabla naziv="DomainObject.Predmet.OstaliListFormatedWithAdress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derivirana_varijabla>
  </DomainObject.Predmet.OstaliListFormatedWithAdress>
  <DomainObject.Predmet.OstaliListFormatedWithAdressOIB>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izvorni_sadrzaj>
    <derivirana_varijabla naziv="DomainObject.Predmet.OstaliListFormatedWithAdressOIB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derivirana_varijabla>
  </DomainObject.Predmet.OstaliListFormatedWithAdressOIB>
  <DomainObject.Predmet.OstaliListNazivFormated>
    <izvorni_sadrzaj>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NazivFormated_1">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NazivFormated>
  <DomainObject.Predmet.OstaliListNazivFormatedOIB>
    <izvorni_sadrzaj>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NazivFormatedOIB_1">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M.G.-USLUGA d.o.o. za mehanizaciju i građevinarstvo, inženjering, posredovanje i trgovinu - u stečaju</izvorni_sadrzaj>
    <derivirana_varijabla naziv="DomainObject.Predmet.ProtustrankaIDrugi_1">M.G.-USLUGA d.o.o. za mehanizaciju i građevinarstvo, inženjering, posredovanje i trgovinu - u stečaju</derivirana_varijabla>
  </DomainObject.Predmet.ProtustrankaIDrugi>
  <DomainObject.Predmet.StrankaIDrugiAdressOIB>
    <izvorni_sadrzaj>RH, MINISTARSTVO FINANCIJA, POREZNA UPRAVA, PODRUČNI URED ZAGREB, OIB 18683136487, 1, 10000 Zagreb i dr.</izvorni_sadrzaj>
    <derivirana_varijabla naziv="DomainObject.Predmet.StrankaIDrugiAdressOIB_1">RH, MINISTARSTVO FINANCIJA, POREZNA UPRAVA, PODRUČNI URED ZAGREB, OIB 18683136487, 1, 10000 Zagreb i dr.</derivirana_varijabla>
  </DomainObject.Predmet.StrankaIDrugiAdressOIB>
  <DomainObject.Predmet.ProtustrankaIDrugiAdressOIB>
    <izvorni_sadrzaj>M.G.-USLUGA d.o.o. za mehanizaciju i građevinarstvo, inženjering, posredovanje i trgovinu - u stečaju, OIB 18840397682, Strojarska 5, 10360 Sesvete</izvorni_sadrzaj>
    <derivirana_varijabla naziv="DomainObject.Predmet.ProtustrankaIDrugiAdressOIB_1">M.G.-USLUGA d.o.o. za mehanizaciju i građevinarstvo, inženjering, posredovanje i trgovinu - u stečaju, OIB 18840397682, Strojarska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izvorni_sadrzaj>
    <derivirana_varijabla naziv="DomainObject.Predmet.SudioniciListNaziv_1">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derivirana_varijabla>
  </DomainObject.Predmet.SudioniciListNaziv>
  <DomainObject.Predmet.SudioniciListAdressOIB>
    <izvorni_sadrzaj>
      <item>M.G.-USLUGA d.o.o. za mehanizaciju i građevinarstvo, inženjering, posredovanje i trgovinu - u stečaju, OIB 18840397682, Strojarska 5,10360 Sesvete</item>
      <item>RH, ŽUPANIJSKO DRŽAVNO ODVJETNIŠTVO U ZAGREBU, 10000 Zagreb</item>
      <item>RH, MINISTARSTVO FINANCIJA, POREZNA UPRAVA, PODRUČNI URED ZAGREB, OIB 18683136487, 1,10000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 OIB 53149109818, Zagrebačka 32a,10430 Samobor</item>
      <item>Ignac Vuger, Karlovačka ul. 2,10360 Sesvete</item>
      <item>Duško Koruga, OIB 40565203589, Ilica 129,10000 Zagreb</item>
      <item>HETA Asset Resolution Hrvatska d.o.o., OIB 87064273078, Koranska 16,10000 Zagreb</item>
      <item>DAMIR KATIĆ, Drniška 22,10000 Zagreb</item>
      <item>OPG ŠPOLJAR MARKO, OIB 18485997270, Terezino polje 85,33406 Terezino Polje</item>
      <item>H-ABDUCO d.o.o., Slavonska avenija 6a,10000 Zagreb</item>
      <item>MARIO ŠPOLJAR, OIB 18485997270, Terezino Polje 85,33406 Terezino Polje</item>
    </izvorni_sadrzaj>
    <derivirana_varijabla naziv="DomainObject.Predmet.SudioniciListAdressOIB_1">
      <item>M.G.-USLUGA d.o.o. za mehanizaciju i građevinarstvo, inženjering, posredovanje i trgovinu - u stečaju, OIB 18840397682, Strojarska 5,10360 Sesvete</item>
      <item>RH, ŽUPANIJSKO DRŽAVNO ODVJETNIŠTVO U ZAGREBU, 10000 Zagreb</item>
      <item>RH, MINISTARSTVO FINANCIJA, POREZNA UPRAVA, PODRUČNI URED ZAGREB, OIB 18683136487, 1,10000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 OIB 53149109818, Zagrebačka 32a,10430 Samobor</item>
      <item>Ignac Vuger, Karlovačka ul. 2,10360 Sesvete</item>
      <item>Duško Koruga, OIB 40565203589, Ilica 129,10000 Zagreb</item>
      <item>HETA Asset Resolution Hrvatska d.o.o., OIB 87064273078, Koranska 16,10000 Zagreb</item>
      <item>DAMIR KATIĆ, Drniška 22,10000 Zagreb</item>
      <item>OPG ŠPOLJAR MARKO, OIB 18485997270, Terezino polje 85,33406 Terezino Polje</item>
      <item>H-ABDUCO d.o.o., Slavonska avenija 6a,10000 Zagreb</item>
      <item>MARIO ŠPOLJAR, OIB 18485997270, Terezino Polje 85,33406 Terezino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18840397682</item>
      <item>, OIB null</item>
      <item>, OIB 18683136487</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53149109818</item>
      <item>, OIB null</item>
      <item>, OIB 40565203589</item>
      <item>, OIB 87064273078</item>
      <item>, OIB null</item>
      <item>, OIB 18485997270</item>
      <item>, OIB null</item>
      <item>, OIB 18485997270</item>
    </izvorni_sadrzaj>
    <derivirana_varijabla naziv="DomainObject.Predmet.SudioniciListNazivOIB_1">
      <item>, OIB 18840397682</item>
      <item>, OIB null</item>
      <item>, OIB 18683136487</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53149109818</item>
      <item>, OIB null</item>
      <item>, OIB 40565203589</item>
      <item>, OIB 87064273078</item>
      <item>, OIB null</item>
      <item>, OIB 18485997270</item>
      <item>, OIB null</item>
      <item>, OIB 18485997270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525</properties:Words>
  <properties:Characters>2891</properties:Characters>
  <properties:Lines>76</properties:Lines>
  <properties:Paragraphs>21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________XI-St-262/2000</vt:lpstr>
      <vt:lpstr>________XI-St-262/2000</vt:lpstr>
    </vt:vector>
  </properties:TitlesOfParts>
  <properties:LinksUpToDate>false</properties:LinksUpToDate>
  <properties:CharactersWithSpaces>3513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2016-12-30T09:03:00Z</dcterms:created>
  <dc:creator>test</dc:creator>
  <cp:lastModifiedBy>Katica Franjić</cp:lastModifiedBy>
  <cp:lastPrinted>2016-12-30T09:07:00Z</cp:lastPrinted>
  <dcterms:modified xmlns:xsi="http://www.w3.org/2001/XMLSchema-instance" xsi:type="dcterms:W3CDTF">2016-12-30T09:08:00Z</dcterms:modified>
  <cp:revision>4</cp:revision>
  <dc:title>________XI-St-262/2000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