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8cf0" w14:paraId="6dc8cf0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4760E4">
        <w:rPr>
          <w:rFonts w:cs="Times New Roman" w:hAnsi="Times New Roman" w:ascii="Times New Roman"/>
          <w:sz w:val="22"/>
          <w:szCs w:val="22"/>
        </w:rPr>
        <w:t>88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FC2FDF">
        <w:rPr>
          <w:rFonts w:cs="Times New Roman" w:hAnsi="Times New Roman" w:ascii="Times New Roman"/>
          <w:sz w:val="22"/>
          <w:szCs w:val="22"/>
        </w:rPr>
        <w:t>4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78196A">
        <w:rPr>
          <w:rFonts w:cs="Times New Roman" w:hAnsi="Times New Roman" w:ascii="Times New Roman"/>
          <w:sz w:val="22"/>
          <w:szCs w:val="22"/>
        </w:rPr>
        <w:t>117</w:t>
      </w:r>
    </w:p>
    <w:p w:rsidRDefault="005F2998" w:rsidP="005F2998" w:rsidR="005F2998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5F2998" w:rsidR="00C15A22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4760E4" w:rsidRPr="004760E4">
        <w:rPr>
          <w:sz w:val="22"/>
          <w:szCs w:val="22"/>
        </w:rPr>
        <w:t>INTEGRA društvo s ograničenom odgovornošću za inžinjering, trgovinu i graditeljstvo „u stečaju“, Metković, Mostarska 14/G, OIB: 05881691349, zastupano po stečajnom upravitelju Jozu Bagariću iz Ploča</w:t>
      </w:r>
      <w:r w:rsidR="00F05C65" w:rsidRPr="00881E11">
        <w:rPr>
          <w:sz w:val="22"/>
          <w:szCs w:val="22"/>
        </w:rPr>
        <w:t>,</w:t>
      </w:r>
      <w:r w:rsidR="007458AE" w:rsidRPr="008D240E">
        <w:rPr>
          <w:sz w:val="22"/>
          <w:szCs w:val="22"/>
        </w:rPr>
        <w:t xml:space="preserve"> </w:t>
      </w:r>
      <w:r w:rsidR="001417E7">
        <w:rPr>
          <w:sz w:val="22"/>
          <w:szCs w:val="22"/>
        </w:rPr>
        <w:t xml:space="preserve">izvan ročišta, </w:t>
      </w:r>
      <w:r w:rsidR="00C15A22" w:rsidRPr="008D240E">
        <w:rPr>
          <w:sz w:val="22"/>
          <w:szCs w:val="22"/>
        </w:rPr>
        <w:t xml:space="preserve">dana </w:t>
      </w:r>
      <w:r w:rsidR="004D3DF9">
        <w:rPr>
          <w:sz w:val="22"/>
          <w:szCs w:val="22"/>
        </w:rPr>
        <w:t>2. siječnja</w:t>
      </w:r>
      <w:r w:rsidR="00E026BA" w:rsidRPr="008D240E">
        <w:rPr>
          <w:sz w:val="22"/>
          <w:szCs w:val="22"/>
        </w:rPr>
        <w:t xml:space="preserve"> 2</w:t>
      </w:r>
      <w:r w:rsidR="00C15A22" w:rsidRPr="008D240E">
        <w:rPr>
          <w:sz w:val="22"/>
          <w:szCs w:val="22"/>
        </w:rPr>
        <w:t>01</w:t>
      </w:r>
      <w:r w:rsidR="00FC2FDF">
        <w:rPr>
          <w:sz w:val="22"/>
          <w:szCs w:val="22"/>
        </w:rPr>
        <w:t>8</w:t>
      </w:r>
      <w:r w:rsidR="00C15A22" w:rsidRPr="008D240E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76712B" w:rsidR="00B70BE0" w:rsidRPr="00B70BE0">
      <w:pPr>
        <w:ind w:hanging="705" w:left="705"/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3755D0">
        <w:rPr>
          <w:sz w:val="22"/>
          <w:szCs w:val="22"/>
        </w:rPr>
        <w:t>n</w:t>
      </w:r>
      <w:r w:rsidRPr="00DC3650">
        <w:rPr>
          <w:sz w:val="22"/>
          <w:szCs w:val="22"/>
        </w:rPr>
        <w:t xml:space="preserve">a </w:t>
      </w:r>
      <w:r w:rsidR="00E84D19" w:rsidRPr="00DC3650">
        <w:rPr>
          <w:sz w:val="22"/>
          <w:szCs w:val="22"/>
        </w:rPr>
        <w:t>završn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diobn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popis</w:t>
      </w:r>
      <w:r w:rsidR="00E84D19">
        <w:rPr>
          <w:sz w:val="22"/>
          <w:szCs w:val="22"/>
        </w:rPr>
        <w:t xml:space="preserve"> </w:t>
      </w:r>
      <w:r w:rsidR="0076712B">
        <w:rPr>
          <w:sz w:val="22"/>
          <w:szCs w:val="22"/>
        </w:rPr>
        <w:t>dostavljen</w:t>
      </w:r>
      <w:r w:rsidR="003755D0">
        <w:rPr>
          <w:sz w:val="22"/>
          <w:szCs w:val="22"/>
        </w:rPr>
        <w:t xml:space="preserve"> spis </w:t>
      </w:r>
      <w:r w:rsidR="004D3DF9">
        <w:rPr>
          <w:sz w:val="22"/>
          <w:szCs w:val="22"/>
        </w:rPr>
        <w:t xml:space="preserve">preko pošte preporučeno 22. prosinca </w:t>
      </w:r>
      <w:r w:rsidR="00874FE2">
        <w:rPr>
          <w:sz w:val="22"/>
          <w:szCs w:val="22"/>
        </w:rPr>
        <w:t>201</w:t>
      </w:r>
      <w:r w:rsidR="001872BD">
        <w:rPr>
          <w:sz w:val="22"/>
          <w:szCs w:val="22"/>
        </w:rPr>
        <w:t>7</w:t>
      </w:r>
      <w:r w:rsidR="00874FE2">
        <w:rPr>
          <w:sz w:val="22"/>
          <w:szCs w:val="22"/>
        </w:rPr>
        <w:t>. godine</w:t>
      </w:r>
      <w:r w:rsidR="00B70BE0" w:rsidRPr="00B70BE0">
        <w:rPr>
          <w:sz w:val="22"/>
          <w:szCs w:val="22"/>
        </w:rPr>
        <w:t>.</w:t>
      </w:r>
    </w:p>
    <w:p w:rsidRDefault="00B810F0" w:rsidP="00B810F0" w:rsidR="00B810F0" w:rsidRPr="00BF0406">
      <w:pPr>
        <w:ind w:hanging="705" w:left="705"/>
        <w:jc w:val="both"/>
        <w:rPr>
          <w:sz w:val="16"/>
          <w:szCs w:val="16"/>
        </w:rPr>
      </w:pPr>
    </w:p>
    <w:p w:rsidRDefault="00B810F0" w:rsidP="00E84D19" w:rsidR="00ED5A33">
      <w:pPr>
        <w:ind w:hanging="705" w:left="705"/>
        <w:jc w:val="both"/>
        <w:rPr>
          <w:sz w:val="22"/>
          <w:szCs w:val="22"/>
        </w:rPr>
      </w:pPr>
      <w:r w:rsidRPr="00B810F0">
        <w:rPr>
          <w:b/>
          <w:sz w:val="22"/>
          <w:szCs w:val="22"/>
        </w:rPr>
        <w:t>II.</w:t>
      </w:r>
      <w:r w:rsidRPr="00B810F0">
        <w:rPr>
          <w:b/>
          <w:sz w:val="22"/>
          <w:szCs w:val="22"/>
        </w:rPr>
        <w:tab/>
      </w:r>
      <w:r w:rsidR="00ED5A33" w:rsidRPr="009355B3">
        <w:rPr>
          <w:b/>
          <w:sz w:val="22"/>
          <w:szCs w:val="22"/>
        </w:rPr>
        <w:tab/>
      </w:r>
      <w:r w:rsidR="00ED5A33" w:rsidRPr="009355B3">
        <w:rPr>
          <w:sz w:val="22"/>
          <w:szCs w:val="22"/>
        </w:rPr>
        <w:t xml:space="preserve">Određuje se završno ročište za </w:t>
      </w:r>
      <w:r w:rsidR="000F64D0">
        <w:rPr>
          <w:b/>
          <w:bCs/>
          <w:sz w:val="22"/>
          <w:szCs w:val="22"/>
        </w:rPr>
        <w:t xml:space="preserve">dan </w:t>
      </w:r>
      <w:r w:rsidR="00CE32F8">
        <w:rPr>
          <w:b/>
          <w:bCs/>
          <w:sz w:val="22"/>
          <w:szCs w:val="22"/>
        </w:rPr>
        <w:t>20</w:t>
      </w:r>
      <w:r w:rsidR="00FC2FDF">
        <w:rPr>
          <w:b/>
          <w:bCs/>
          <w:sz w:val="22"/>
          <w:szCs w:val="22"/>
        </w:rPr>
        <w:t>. veljače</w:t>
      </w:r>
      <w:r w:rsidR="00ED5A33" w:rsidRPr="00F04FE6">
        <w:rPr>
          <w:b/>
          <w:bCs/>
          <w:sz w:val="22"/>
          <w:szCs w:val="22"/>
        </w:rPr>
        <w:t xml:space="preserve"> 201</w:t>
      </w:r>
      <w:r w:rsidR="00FC2FDF">
        <w:rPr>
          <w:b/>
          <w:bCs/>
          <w:sz w:val="22"/>
          <w:szCs w:val="22"/>
        </w:rPr>
        <w:t>8</w:t>
      </w:r>
      <w:r w:rsidR="00ED5A33" w:rsidRPr="00F04FE6">
        <w:rPr>
          <w:b/>
          <w:bCs/>
          <w:sz w:val="22"/>
          <w:szCs w:val="22"/>
        </w:rPr>
        <w:t xml:space="preserve">. godine u </w:t>
      </w:r>
      <w:r w:rsidR="00CE32F8">
        <w:rPr>
          <w:b/>
          <w:bCs/>
          <w:sz w:val="22"/>
          <w:szCs w:val="22"/>
        </w:rPr>
        <w:t>10,</w:t>
      </w:r>
      <w:r w:rsidR="00A45312">
        <w:rPr>
          <w:b/>
          <w:bCs/>
          <w:sz w:val="22"/>
          <w:szCs w:val="22"/>
        </w:rPr>
        <w:t>3</w:t>
      </w:r>
      <w:r w:rsidR="00CE32F8">
        <w:rPr>
          <w:b/>
          <w:bCs/>
          <w:sz w:val="22"/>
          <w:szCs w:val="22"/>
        </w:rPr>
        <w:t>0</w:t>
      </w:r>
      <w:r w:rsidR="00ED5A33" w:rsidRPr="00F04FE6">
        <w:rPr>
          <w:b/>
          <w:bCs/>
          <w:sz w:val="22"/>
          <w:szCs w:val="22"/>
        </w:rPr>
        <w:t xml:space="preserve"> sati</w:t>
      </w:r>
      <w:r w:rsidR="00ED5A33" w:rsidRPr="00940ED8">
        <w:rPr>
          <w:sz w:val="22"/>
          <w:szCs w:val="22"/>
        </w:rPr>
        <w:t xml:space="preserve"> u prostorijama ovog suda u Dubrovniku, Dr. Ante Starčevića 23, sudnica br.</w:t>
      </w:r>
      <w:r w:rsidR="00CE32F8">
        <w:rPr>
          <w:sz w:val="22"/>
          <w:szCs w:val="22"/>
        </w:rPr>
        <w:t xml:space="preserve"> 1</w:t>
      </w:r>
      <w:r w:rsidR="00ED5A33" w:rsidRPr="00940ED8">
        <w:rPr>
          <w:sz w:val="22"/>
          <w:szCs w:val="22"/>
        </w:rPr>
        <w:t>, na</w:t>
      </w:r>
      <w:r w:rsidR="00ED5A33"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na završni diobni popis, </w:t>
      </w:r>
      <w:r w:rsidR="00294348">
        <w:rPr>
          <w:sz w:val="22"/>
          <w:szCs w:val="22"/>
        </w:rPr>
        <w:t xml:space="preserve">te </w:t>
      </w:r>
      <w:r w:rsidR="00ED5A33" w:rsidRPr="009355B3">
        <w:rPr>
          <w:sz w:val="22"/>
          <w:szCs w:val="22"/>
        </w:rPr>
        <w:t>donijeti druge odluke od značaja za stečajnu masu.</w:t>
      </w:r>
    </w:p>
    <w:p w:rsidRDefault="001872BD" w:rsidP="00E84D19" w:rsidR="001872BD" w:rsidRPr="001872BD">
      <w:pPr>
        <w:ind w:hanging="705" w:left="705"/>
        <w:jc w:val="both"/>
        <w:rPr>
          <w:sz w:val="16"/>
          <w:szCs w:val="16"/>
        </w:rPr>
      </w:pPr>
    </w:p>
    <w:p w:rsidRDefault="001872BD" w:rsidP="001872BD" w:rsidR="001872BD" w:rsidRPr="001872BD">
      <w:pPr>
        <w:ind w:hanging="705" w:left="705"/>
        <w:jc w:val="both"/>
        <w:rPr>
          <w:sz w:val="22"/>
          <w:szCs w:val="22"/>
        </w:rPr>
      </w:pPr>
      <w:r w:rsidRPr="001872BD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1872BD">
        <w:rPr>
          <w:sz w:val="22"/>
          <w:szCs w:val="22"/>
        </w:rPr>
        <w:t xml:space="preserve">Nalaže se stečajnom upravitelju u roku od </w:t>
      </w:r>
      <w:r w:rsidR="00CE32F8">
        <w:rPr>
          <w:sz w:val="22"/>
          <w:szCs w:val="22"/>
        </w:rPr>
        <w:t>petn</w:t>
      </w:r>
      <w:r w:rsidR="00A45312">
        <w:rPr>
          <w:sz w:val="22"/>
          <w:szCs w:val="22"/>
        </w:rPr>
        <w:t>a</w:t>
      </w:r>
      <w:r w:rsidR="00CE32F8">
        <w:rPr>
          <w:sz w:val="22"/>
          <w:szCs w:val="22"/>
        </w:rPr>
        <w:t>est</w:t>
      </w:r>
      <w:r>
        <w:rPr>
          <w:sz w:val="22"/>
          <w:szCs w:val="22"/>
        </w:rPr>
        <w:t xml:space="preserve"> (</w:t>
      </w:r>
      <w:r w:rsidR="00CE32F8">
        <w:rPr>
          <w:sz w:val="22"/>
          <w:szCs w:val="22"/>
        </w:rPr>
        <w:t>15</w:t>
      </w:r>
      <w:r>
        <w:rPr>
          <w:sz w:val="22"/>
          <w:szCs w:val="22"/>
        </w:rPr>
        <w:t>)</w:t>
      </w:r>
      <w:r w:rsidRPr="001872BD">
        <w:rPr>
          <w:sz w:val="22"/>
          <w:szCs w:val="22"/>
        </w:rPr>
        <w:t xml:space="preserve"> dana uraditi i stečajnom sucu dostaviti završni račun stečajnog dužnika u skladu s čl. 95. Stečajnog zakona, podoban za objavu na mrežnoj stranici e-Oglasna ploča sudova.</w:t>
      </w:r>
    </w:p>
    <w:p w:rsidRDefault="001872BD" w:rsidP="00E84D19" w:rsidR="001872BD">
      <w:pPr>
        <w:ind w:hanging="705" w:left="705"/>
        <w:jc w:val="both"/>
        <w:rPr>
          <w:sz w:val="22"/>
          <w:szCs w:val="22"/>
        </w:rPr>
      </w:pPr>
    </w:p>
    <w:p w:rsidRDefault="009D69CC" w:rsidP="00ED5A33" w:rsidR="009D69CC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neposredno ovom sudu </w:t>
      </w:r>
      <w:r w:rsidR="00FE7097">
        <w:rPr>
          <w:sz w:val="22"/>
          <w:szCs w:val="22"/>
        </w:rPr>
        <w:t>1</w:t>
      </w:r>
      <w:r w:rsidR="002130BA">
        <w:rPr>
          <w:sz w:val="22"/>
          <w:szCs w:val="22"/>
        </w:rPr>
        <w:t>4</w:t>
      </w:r>
      <w:r w:rsidR="003964AE" w:rsidRPr="00D7579B">
        <w:rPr>
          <w:sz w:val="22"/>
          <w:szCs w:val="22"/>
        </w:rPr>
        <w:t xml:space="preserve">. </w:t>
      </w:r>
      <w:r w:rsidR="00CE5C30">
        <w:rPr>
          <w:sz w:val="22"/>
          <w:szCs w:val="22"/>
        </w:rPr>
        <w:t>pro</w:t>
      </w:r>
      <w:r w:rsidR="002F39C4">
        <w:rPr>
          <w:sz w:val="22"/>
          <w:szCs w:val="22"/>
        </w:rPr>
        <w:t>s</w:t>
      </w:r>
      <w:r w:rsidR="00CE5C30">
        <w:rPr>
          <w:sz w:val="22"/>
          <w:szCs w:val="22"/>
        </w:rPr>
        <w:t>inca</w:t>
      </w:r>
      <w:r w:rsidR="00653E9F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FE7097">
        <w:rPr>
          <w:sz w:val="22"/>
          <w:szCs w:val="22"/>
        </w:rPr>
        <w:t>7</w:t>
      </w:r>
      <w:r w:rsidR="003964AE" w:rsidRPr="00D7579B">
        <w:rPr>
          <w:sz w:val="22"/>
          <w:szCs w:val="22"/>
        </w:rPr>
        <w:t xml:space="preserve">. godine </w:t>
      </w:r>
      <w:r w:rsidR="002130BA" w:rsidRPr="00D7579B">
        <w:rPr>
          <w:sz w:val="22"/>
          <w:szCs w:val="22"/>
        </w:rPr>
        <w:t xml:space="preserve">(list  spisa </w:t>
      </w:r>
      <w:r w:rsidR="002130BA">
        <w:rPr>
          <w:sz w:val="22"/>
          <w:szCs w:val="22"/>
        </w:rPr>
        <w:t>3</w:t>
      </w:r>
      <w:r w:rsidR="000B2596">
        <w:rPr>
          <w:sz w:val="22"/>
          <w:szCs w:val="22"/>
        </w:rPr>
        <w:t>93</w:t>
      </w:r>
      <w:r w:rsidR="002130BA">
        <w:rPr>
          <w:sz w:val="22"/>
          <w:szCs w:val="22"/>
        </w:rPr>
        <w:t>-</w:t>
      </w:r>
      <w:r w:rsidR="000B2596">
        <w:rPr>
          <w:sz w:val="22"/>
          <w:szCs w:val="22"/>
        </w:rPr>
        <w:t>397</w:t>
      </w:r>
      <w:r w:rsidR="002130BA" w:rsidRPr="00D7579B">
        <w:rPr>
          <w:sz w:val="22"/>
          <w:szCs w:val="22"/>
        </w:rPr>
        <w:t>)</w:t>
      </w:r>
      <w:r w:rsidR="002130BA">
        <w:rPr>
          <w:sz w:val="22"/>
          <w:szCs w:val="22"/>
        </w:rPr>
        <w:t xml:space="preserve"> s dopunom predanom na poštu preporučeno 22. prosinca 2017. godine (list spisa </w:t>
      </w:r>
      <w:r w:rsidR="000B2596">
        <w:rPr>
          <w:sz w:val="22"/>
          <w:szCs w:val="22"/>
        </w:rPr>
        <w:t>406</w:t>
      </w:r>
      <w:r w:rsidR="002130BA">
        <w:rPr>
          <w:sz w:val="22"/>
          <w:szCs w:val="22"/>
        </w:rPr>
        <w:t>-</w:t>
      </w:r>
      <w:r w:rsidR="000B2596">
        <w:rPr>
          <w:sz w:val="22"/>
          <w:szCs w:val="22"/>
        </w:rPr>
        <w:t>408</w:t>
      </w:r>
      <w:r w:rsidR="002130BA">
        <w:rPr>
          <w:sz w:val="22"/>
          <w:szCs w:val="22"/>
        </w:rPr>
        <w:t xml:space="preserve">) </w:t>
      </w:r>
      <w:r w:rsidR="003964AE" w:rsidRPr="00D7579B">
        <w:rPr>
          <w:sz w:val="22"/>
          <w:szCs w:val="22"/>
        </w:rPr>
        <w:t>pre</w:t>
      </w:r>
      <w:r w:rsidR="00FE7097">
        <w:rPr>
          <w:sz w:val="22"/>
          <w:szCs w:val="22"/>
        </w:rPr>
        <w:t xml:space="preserve">dložio održati završno ročište 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F27381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03015A">
        <w:rPr>
          <w:sz w:val="22"/>
          <w:szCs w:val="22"/>
        </w:rPr>
        <w:t>193</w:t>
      </w:r>
      <w:r w:rsidRPr="00E448C8">
        <w:rPr>
          <w:sz w:val="22"/>
          <w:szCs w:val="22"/>
        </w:rPr>
        <w:t xml:space="preserve">. </w:t>
      </w:r>
      <w:r w:rsidR="0003015A" w:rsidRPr="0003015A">
        <w:rPr>
          <w:sz w:val="22"/>
          <w:szCs w:val="22"/>
        </w:rPr>
        <w:t>Stečajnog zakona (NN 44/96, 29/99, 129/00, 123/03, 197/03, 88/06, 116/10, 25/12, 133/12, 45/13, dalje u tekstu: SZ)</w:t>
      </w:r>
      <w:r w:rsidR="0003015A">
        <w:rPr>
          <w:sz w:val="22"/>
          <w:szCs w:val="22"/>
        </w:rPr>
        <w:t xml:space="preserve"> koji se u ovom postupku primjenjuje</w:t>
      </w:r>
      <w:r w:rsidR="00C24815">
        <w:rPr>
          <w:sz w:val="22"/>
          <w:szCs w:val="22"/>
        </w:rPr>
        <w:t xml:space="preserve">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neunovčivim predmetima stečajne mase.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71103A" w:rsidR="0071103A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>
        <w:rPr>
          <w:sz w:val="22"/>
          <w:szCs w:val="22"/>
        </w:rPr>
        <w:t xml:space="preserve">Kako nije imao posebno opravdanog razloga za uskratu, </w:t>
      </w:r>
      <w:r w:rsidRPr="00E448C8">
        <w:rPr>
          <w:sz w:val="22"/>
          <w:szCs w:val="22"/>
        </w:rPr>
        <w:t>stečajni sudac</w:t>
      </w:r>
      <w:r>
        <w:rPr>
          <w:sz w:val="22"/>
          <w:szCs w:val="22"/>
        </w:rPr>
        <w:t xml:space="preserve"> je</w:t>
      </w:r>
      <w:r w:rsidRPr="00E448C8">
        <w:rPr>
          <w:sz w:val="22"/>
          <w:szCs w:val="22"/>
        </w:rPr>
        <w:t xml:space="preserve"> sukladno </w:t>
      </w:r>
      <w:r>
        <w:rPr>
          <w:sz w:val="22"/>
          <w:szCs w:val="22"/>
        </w:rPr>
        <w:t xml:space="preserve">dostavljenom </w:t>
      </w:r>
      <w:r w:rsidR="00B15E0B">
        <w:rPr>
          <w:sz w:val="22"/>
          <w:szCs w:val="22"/>
        </w:rPr>
        <w:t xml:space="preserve">završnom </w:t>
      </w:r>
      <w:r>
        <w:rPr>
          <w:sz w:val="22"/>
          <w:szCs w:val="22"/>
        </w:rPr>
        <w:t>diobnom popisu</w:t>
      </w:r>
      <w:r w:rsidRPr="00E448C8">
        <w:rPr>
          <w:sz w:val="22"/>
          <w:szCs w:val="22"/>
        </w:rPr>
        <w:t xml:space="preserve"> stečajnog upravitelja dao suglasnost</w:t>
      </w:r>
      <w:r w:rsidR="003C6B9F">
        <w:rPr>
          <w:sz w:val="22"/>
          <w:szCs w:val="22"/>
        </w:rPr>
        <w:t>.</w:t>
      </w:r>
      <w:r w:rsidR="00CF3D22">
        <w:rPr>
          <w:sz w:val="22"/>
          <w:szCs w:val="22"/>
        </w:rPr>
        <w:t xml:space="preserve"> </w:t>
      </w:r>
      <w:r w:rsidR="0071103A" w:rsidRPr="0071103A">
        <w:rPr>
          <w:sz w:val="22"/>
          <w:szCs w:val="22"/>
        </w:rPr>
        <w:t xml:space="preserve">Prigovori </w:t>
      </w:r>
      <w:r w:rsidR="00FE7097">
        <w:rPr>
          <w:sz w:val="22"/>
          <w:szCs w:val="22"/>
        </w:rPr>
        <w:t xml:space="preserve">se mogu </w:t>
      </w:r>
      <w:r w:rsidR="0071103A" w:rsidRPr="0071103A">
        <w:rPr>
          <w:sz w:val="22"/>
          <w:szCs w:val="22"/>
        </w:rPr>
        <w:t xml:space="preserve">dati </w:t>
      </w:r>
      <w:r w:rsidR="004F12DF">
        <w:rPr>
          <w:sz w:val="22"/>
          <w:szCs w:val="22"/>
        </w:rPr>
        <w:t>do zaključenja završnog ročišta</w:t>
      </w:r>
      <w:r w:rsidR="0071103A" w:rsidRPr="0071103A">
        <w:rPr>
          <w:sz w:val="22"/>
          <w:szCs w:val="22"/>
        </w:rPr>
        <w:t xml:space="preserve">. 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71103A" w:rsidR="000A77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F551A">
        <w:rPr>
          <w:sz w:val="22"/>
          <w:szCs w:val="22"/>
        </w:rPr>
        <w:t xml:space="preserve">U svom izvješću (list spisa </w:t>
      </w:r>
      <w:r w:rsidR="000B2596">
        <w:rPr>
          <w:sz w:val="22"/>
          <w:szCs w:val="22"/>
        </w:rPr>
        <w:t>394-397</w:t>
      </w:r>
      <w:r w:rsidR="008542DE" w:rsidRPr="00FF551A">
        <w:rPr>
          <w:sz w:val="22"/>
          <w:szCs w:val="22"/>
        </w:rPr>
        <w:t>)</w:t>
      </w:r>
      <w:r w:rsidRPr="00FF551A">
        <w:rPr>
          <w:sz w:val="22"/>
          <w:szCs w:val="22"/>
        </w:rPr>
        <w:t xml:space="preserve"> stečajni upravitelj navodi </w:t>
      </w:r>
      <w:r w:rsidR="00825A46" w:rsidRPr="00FF551A">
        <w:rPr>
          <w:sz w:val="22"/>
          <w:szCs w:val="22"/>
        </w:rPr>
        <w:t>da postoje</w:t>
      </w:r>
      <w:r w:rsidR="00FF551A">
        <w:rPr>
          <w:sz w:val="22"/>
          <w:szCs w:val="22"/>
        </w:rPr>
        <w:t xml:space="preserve"> neunovčive pokretnine </w:t>
      </w:r>
      <w:r w:rsidR="000A7725">
        <w:rPr>
          <w:sz w:val="22"/>
          <w:szCs w:val="22"/>
        </w:rPr>
        <w:t>i to zastarjela informatička oprema koja od 2012. godine nije u funkciji i stolovi od iverice koji su oštećeni, deformirani i nisu za uporabu.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lastRenderedPageBreak/>
        <w:tab/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B8310E">
        <w:rPr>
          <w:b/>
          <w:sz w:val="22"/>
          <w:szCs w:val="22"/>
        </w:rPr>
        <w:t xml:space="preserve">2. siječnja </w:t>
      </w:r>
      <w:r w:rsidR="00190E49" w:rsidRPr="00190E49">
        <w:rPr>
          <w:b/>
          <w:sz w:val="22"/>
          <w:szCs w:val="22"/>
        </w:rPr>
        <w:t>201</w:t>
      </w:r>
      <w:r w:rsidR="00E92799">
        <w:rPr>
          <w:b/>
          <w:sz w:val="22"/>
          <w:szCs w:val="22"/>
        </w:rPr>
        <w:t>8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B8310E" w:rsidP="00ED5A33" w:rsidR="00B8310E">
      <w:pPr>
        <w:jc w:val="both"/>
        <w:rPr>
          <w:b/>
          <w:sz w:val="22"/>
          <w:szCs w:val="22"/>
        </w:rPr>
      </w:pPr>
    </w:p>
    <w:p w:rsidRDefault="00B8310E" w:rsidP="00ED5A33" w:rsidR="00B8310E">
      <w:pPr>
        <w:jc w:val="both"/>
        <w:rPr>
          <w:b/>
          <w:sz w:val="22"/>
          <w:szCs w:val="22"/>
        </w:rPr>
      </w:pPr>
    </w:p>
    <w:p w:rsidRDefault="00B8310E" w:rsidP="00ED5A33" w:rsidR="00B8310E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BC3E2F" w:rsidP="00BC3E2F" w:rsidR="00BC3E2F" w:rsidRPr="00BC3E2F">
      <w:pPr>
        <w:jc w:val="both"/>
        <w:rPr>
          <w:sz w:val="22"/>
          <w:szCs w:val="22"/>
        </w:rPr>
      </w:pPr>
      <w:r w:rsidRPr="00BC3E2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B8310E">
        <w:rPr>
          <w:sz w:val="22"/>
          <w:szCs w:val="22"/>
        </w:rPr>
        <w:t>02.01</w:t>
      </w:r>
      <w:r w:rsidRPr="00E635A3">
        <w:rPr>
          <w:sz w:val="22"/>
          <w:szCs w:val="22"/>
        </w:rPr>
        <w:t>.201</w:t>
      </w:r>
      <w:r w:rsidR="00BC3E2F">
        <w:rPr>
          <w:sz w:val="22"/>
          <w:szCs w:val="22"/>
        </w:rPr>
        <w:t>8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B8310E" w:rsidR="006E462A" w:rsidRPr="0015535E">
      <w:headerReference w:type="even" r:id="rId13"/>
      <w:headerReference w:type="default" r:id="rId14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A92A4D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4760E4">
      <w:rPr>
        <w:b/>
        <w:bCs/>
        <w:sz w:val="22"/>
        <w:szCs w:val="22"/>
      </w:rPr>
      <w:t>88</w:t>
    </w:r>
    <w:r w:rsidR="00BE14E2">
      <w:rPr>
        <w:b/>
        <w:bCs/>
        <w:sz w:val="22"/>
        <w:szCs w:val="22"/>
      </w:rPr>
      <w:t>/201</w:t>
    </w:r>
    <w:r w:rsidR="00BC3E2F">
      <w:rPr>
        <w:b/>
        <w:bCs/>
        <w:sz w:val="22"/>
        <w:szCs w:val="22"/>
      </w:rPr>
      <w:t>4</w:t>
    </w:r>
    <w:r w:rsidRPr="007C1FE6">
      <w:rPr>
        <w:b/>
        <w:bCs/>
        <w:sz w:val="22"/>
        <w:szCs w:val="22"/>
      </w:rPr>
      <w:t>-</w:t>
    </w:r>
    <w:r w:rsidR="0078196A">
      <w:rPr>
        <w:b/>
        <w:bCs/>
        <w:sz w:val="22"/>
        <w:szCs w:val="22"/>
      </w:rPr>
      <w:t>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784F"/>
    <w:rsid w:val="00060302"/>
    <w:rsid w:val="00062DCF"/>
    <w:rsid w:val="00063242"/>
    <w:rsid w:val="00064E57"/>
    <w:rsid w:val="00073AF6"/>
    <w:rsid w:val="00075B6B"/>
    <w:rsid w:val="000A7725"/>
    <w:rsid w:val="000B2596"/>
    <w:rsid w:val="000B3478"/>
    <w:rsid w:val="000C53DA"/>
    <w:rsid w:val="000F2392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872BD"/>
    <w:rsid w:val="00190E49"/>
    <w:rsid w:val="001A66AE"/>
    <w:rsid w:val="001B14F0"/>
    <w:rsid w:val="001B3E78"/>
    <w:rsid w:val="001B4361"/>
    <w:rsid w:val="001B6D26"/>
    <w:rsid w:val="001C0F81"/>
    <w:rsid w:val="001C12D2"/>
    <w:rsid w:val="001C6AD2"/>
    <w:rsid w:val="001D050B"/>
    <w:rsid w:val="001D7717"/>
    <w:rsid w:val="001E05E8"/>
    <w:rsid w:val="001F266E"/>
    <w:rsid w:val="001F5524"/>
    <w:rsid w:val="002130BA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54D0"/>
    <w:rsid w:val="00287129"/>
    <w:rsid w:val="002875DF"/>
    <w:rsid w:val="002918C0"/>
    <w:rsid w:val="00294348"/>
    <w:rsid w:val="002A062D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4AE"/>
    <w:rsid w:val="003A1CC2"/>
    <w:rsid w:val="003C656B"/>
    <w:rsid w:val="003C6B9F"/>
    <w:rsid w:val="003C727D"/>
    <w:rsid w:val="003F2396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6024"/>
    <w:rsid w:val="00461D43"/>
    <w:rsid w:val="004760E4"/>
    <w:rsid w:val="00476859"/>
    <w:rsid w:val="004811BF"/>
    <w:rsid w:val="0048431B"/>
    <w:rsid w:val="004A2645"/>
    <w:rsid w:val="004A5A9A"/>
    <w:rsid w:val="004B16C6"/>
    <w:rsid w:val="004B2109"/>
    <w:rsid w:val="004B522D"/>
    <w:rsid w:val="004D1B5C"/>
    <w:rsid w:val="004D3DF9"/>
    <w:rsid w:val="004F12DF"/>
    <w:rsid w:val="0050127F"/>
    <w:rsid w:val="005121AC"/>
    <w:rsid w:val="00521B93"/>
    <w:rsid w:val="005418D9"/>
    <w:rsid w:val="005474A8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4063"/>
    <w:rsid w:val="00636D61"/>
    <w:rsid w:val="00653E9F"/>
    <w:rsid w:val="00655689"/>
    <w:rsid w:val="00655D57"/>
    <w:rsid w:val="00691AE4"/>
    <w:rsid w:val="00694B45"/>
    <w:rsid w:val="006A1F4E"/>
    <w:rsid w:val="006B7AE6"/>
    <w:rsid w:val="006C21BE"/>
    <w:rsid w:val="006C3DDF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8196A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45312"/>
    <w:rsid w:val="00A779EF"/>
    <w:rsid w:val="00A82DB6"/>
    <w:rsid w:val="00A87FC5"/>
    <w:rsid w:val="00A92A4D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10E"/>
    <w:rsid w:val="00B836D4"/>
    <w:rsid w:val="00B84E2B"/>
    <w:rsid w:val="00BA5D55"/>
    <w:rsid w:val="00BB5F01"/>
    <w:rsid w:val="00BC3E2F"/>
    <w:rsid w:val="00BC619F"/>
    <w:rsid w:val="00BD7680"/>
    <w:rsid w:val="00BE14E2"/>
    <w:rsid w:val="00BF0406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D713B"/>
    <w:rsid w:val="00CD73A3"/>
    <w:rsid w:val="00CD7839"/>
    <w:rsid w:val="00CE04EC"/>
    <w:rsid w:val="00CE32F8"/>
    <w:rsid w:val="00CE5C30"/>
    <w:rsid w:val="00CE7A86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338A"/>
    <w:rsid w:val="00DF435C"/>
    <w:rsid w:val="00E026BA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92799"/>
    <w:rsid w:val="00EB1CD5"/>
    <w:rsid w:val="00EB5E96"/>
    <w:rsid w:val="00EB675F"/>
    <w:rsid w:val="00EC3C61"/>
    <w:rsid w:val="00EC4360"/>
    <w:rsid w:val="00EC5FE5"/>
    <w:rsid w:val="00ED5A33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C2FDF"/>
    <w:rsid w:val="00FD2D12"/>
    <w:rsid w:val="00FD59FE"/>
    <w:rsid w:val="00FD5F90"/>
    <w:rsid w:val="00FE3190"/>
    <w:rsid w:val="00FE7097"/>
    <w:rsid w:val="00FF551A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A4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A4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A4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A4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A4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A4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A4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A4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Bagarić, stečajni upravitelj</item>
      <item>Ante Jakić</item>
      <item>Ante Komazin</item>
    </izvorni_sadrzaj>
    <derivirana_varijabla naziv="DomainObject.Predmet.OstaliListFormated_1">
      <item>Marijo Vrnoga</item>
      <item>Jozo Bagarić, stečajni upravitelj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FormatedOIB_1">
      <item>Marijo Vrnoga, OIB 00736141492</item>
      <item>Jozo Bagarić, stečajni upravitelj,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stečajni upravitelj,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stečajni upravitelj,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Bagarić, stečajni upravitelj</item>
      <item>Ante Jakić</item>
      <item>Ante Komazin</item>
    </izvorni_sadrzaj>
    <derivirana_varijabla naziv="DomainObject.Predmet.OstaliListNazivFormated_1">
      <item>Marijo Vrnoga</item>
      <item>Jozo Bagarić, stečajni upravitelj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NazivFormatedOIB_1">
      <item>Marijo Vrnoga, OIB 00736141492</item>
      <item>Jozo Bagarić, stečajni upravitelj,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09969-B4C1-43A5-B7A4-A74CEC69C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2596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2017-12-28T13:59:00Z</dcterms:created>
  <dc:creator>Srđan Gavranić</dc:creator>
  <cp:lastModifiedBy>Srđan Gavranić</cp:lastModifiedBy>
  <cp:lastPrinted>2016-12-16T12:18:00Z</cp:lastPrinted>
  <dcterms:modified xmlns:xsi="http://www.w3.org/2001/XMLSchema-instance" xsi:type="dcterms:W3CDTF">2018-01-02T08:18:00Z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