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bfe9" w14:paraId="d18bfe9" w:rsidRDefault="000D7F7B" w:rsidP="00EF6D8B" w:rsidR="00B15477">
      <w:pPr>
        <w15:collapsed w:val="false"/>
      </w:pPr>
      <w:bookmarkStart w:name="_GoBack" w:id="0"/>
      <w:bookmarkEnd w:id="0"/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702EFA">
        <w:t>2071</w:t>
      </w:r>
      <w:r w:rsidR="00AE4138">
        <w:t>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D1F97" w:rsidP="0070027B" w:rsidR="00EB51F8" w:rsidRPr="003A7D16">
      <w:pPr>
        <w:jc w:val="both"/>
      </w:pPr>
      <w:r w:rsidRPr="005D1F97">
        <w:t>Trgovački sud u Zagrebu, po sucu Gordanu Zubaku, u</w:t>
      </w:r>
      <w:r w:rsidRPr="005D1F97">
        <w:rPr>
          <w:lang w:val="pt-BR"/>
        </w:rPr>
        <w:t xml:space="preserve"> stečajnom postupku u povodu prijedloga predlagatelja FINANCIJSKE AGENCIJE, Zagreb, Ulica grada Vukovara 70, OIB: </w:t>
      </w:r>
      <w:r w:rsidRPr="005D1F97">
        <w:t>85821130368</w:t>
      </w:r>
      <w:r w:rsidRPr="005D1F97">
        <w:rPr>
          <w:lang w:val="pt-BR"/>
        </w:rPr>
        <w:t xml:space="preserve">, za otvaranje stečajnog postupka nad dužnikom </w:t>
      </w:r>
      <w:r w:rsidR="0046131F" w:rsidRPr="0046131F">
        <w:rPr>
          <w:lang w:val="pt-BR"/>
        </w:rPr>
        <w:t>PATRIK BAR d.o.o., Zagreb, Vodnjanska 20, OIB: 92799473704</w:t>
      </w:r>
      <w:r w:rsidR="00DC268C" w:rsidRPr="00DC7C75">
        <w:t xml:space="preserve">, </w:t>
      </w:r>
      <w:r w:rsidR="0046131F">
        <w:rPr>
          <w:lang w:val="pt-BR"/>
        </w:rPr>
        <w:t>19. ožujka</w:t>
      </w:r>
      <w:r w:rsidR="00DC7C75" w:rsidRPr="00A0044F">
        <w:rPr>
          <w:lang w:val="pt-BR"/>
        </w:rPr>
        <w:t xml:space="preserve"> </w:t>
      </w:r>
      <w:r w:rsidR="00FA46BF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46131F" w:rsidRPr="0046131F">
        <w:rPr>
          <w:lang w:val="pt-BR"/>
        </w:rPr>
        <w:t>PATRIK BAR d.o.o., Zagreb, Vodnjanska 20, OIB: 92799473704</w:t>
      </w:r>
      <w:r w:rsidR="0046131F" w:rsidRPr="0046131F">
        <w:t>, MBS: 080843882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F05ABF">
        <w:rPr>
          <w:lang w:val="pt-BR"/>
        </w:rPr>
        <w:t>19. ožujka</w:t>
      </w:r>
      <w:r w:rsidR="00897FE6" w:rsidRPr="00897FE6">
        <w:rPr>
          <w:lang w:val="pt-BR"/>
        </w:rPr>
        <w:t xml:space="preserve"> 2018</w:t>
      </w:r>
      <w:r w:rsidR="00FA46BF">
        <w:rPr>
          <w:lang w:val="pt-BR"/>
        </w:rPr>
        <w:t>.</w:t>
      </w:r>
      <w:r w:rsidR="00774DCD" w:rsidRPr="00FA46BF">
        <w:rPr>
          <w:lang w:val="pt-BR"/>
        </w:rPr>
        <w:t xml:space="preserve"> </w:t>
      </w:r>
      <w:r w:rsidRPr="00FA46BF">
        <w:t xml:space="preserve"> u </w:t>
      </w:r>
      <w:r w:rsidR="00897FE6">
        <w:t>11,3</w:t>
      </w:r>
      <w:r w:rsidR="005D1F97">
        <w:t>0</w:t>
      </w:r>
      <w:r w:rsidR="00EF6D8B" w:rsidRPr="00A0044F">
        <w:t xml:space="preserve"> </w:t>
      </w:r>
      <w:r w:rsidRPr="00FA46BF">
        <w:t>sati</w:t>
      </w:r>
      <w:r w:rsidRPr="00DC7C75">
        <w:t>.</w:t>
      </w:r>
    </w:p>
    <w:p w:rsidRDefault="00A93839" w:rsidP="005D1F97" w:rsidR="00A93839" w:rsidRPr="00DC7C75">
      <w:pPr>
        <w:jc w:val="both"/>
      </w:pPr>
      <w:r w:rsidRPr="00DC7C75">
        <w:t xml:space="preserve">II. Za stečajnog upravitelja imenuje se </w:t>
      </w:r>
      <w:r w:rsidR="00897FE6" w:rsidRPr="00897FE6">
        <w:t>Ibrahim Mehmedović iz Rijeke, A. Starčevića 5, OIB: 91320064198</w:t>
      </w:r>
      <w:r w:rsidR="0084511C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897FE6" w:rsidRPr="00897FE6">
        <w:rPr>
          <w:lang w:val="pt-BR"/>
        </w:rPr>
        <w:t>PATRIK BAR d.o.o., Zagreb, Vodnjanska 20, OIB: 92799473704</w:t>
      </w:r>
      <w:r w:rsidR="00897FE6" w:rsidRPr="00897FE6">
        <w:t>, MBS: 080843882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897FE6" w:rsidP="00897FE6" w:rsidR="00897FE6" w:rsidRPr="00897FE6">
      <w:pPr>
        <w:ind w:firstLine="708"/>
        <w:jc w:val="both"/>
        <w:rPr>
          <w:lang w:val="pt-BR"/>
        </w:rPr>
      </w:pPr>
      <w:r w:rsidRPr="00897FE6">
        <w:t xml:space="preserve">Financijska agencija, Regionalni centar Zagreb, podnijela je ovom sudu prijedlog za otvaranje stečajnog postupka nad dužnikom </w:t>
      </w:r>
      <w:r w:rsidRPr="00897FE6">
        <w:rPr>
          <w:lang w:val="pt-BR"/>
        </w:rPr>
        <w:t>PATRIK BAR d.o.o., Zagreb.</w:t>
      </w:r>
    </w:p>
    <w:p w:rsidRDefault="00897FE6" w:rsidP="00897FE6" w:rsidR="00897FE6" w:rsidRPr="00897FE6">
      <w:pPr>
        <w:ind w:firstLine="708"/>
        <w:jc w:val="both"/>
        <w:rPr>
          <w:lang w:val="pt-BR"/>
        </w:rPr>
      </w:pPr>
    </w:p>
    <w:p w:rsidRDefault="00897FE6" w:rsidP="00897FE6" w:rsidR="00897FE6" w:rsidRPr="00897FE6">
      <w:pPr>
        <w:ind w:firstLine="708"/>
        <w:jc w:val="both"/>
      </w:pPr>
      <w:r w:rsidRPr="00897FE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97FE6" w:rsidP="00897FE6" w:rsidR="00897FE6" w:rsidRPr="00897FE6">
      <w:pPr>
        <w:ind w:firstLine="708"/>
        <w:jc w:val="both"/>
      </w:pPr>
    </w:p>
    <w:p w:rsidRDefault="00897FE6" w:rsidP="00897FE6" w:rsidR="00897FE6" w:rsidRPr="00897FE6">
      <w:pPr>
        <w:ind w:firstLine="708"/>
        <w:jc w:val="both"/>
        <w:rPr>
          <w:lang w:val="en-GB"/>
        </w:rPr>
      </w:pPr>
      <w:r w:rsidRPr="00897FE6">
        <w:t xml:space="preserve">Financijska agencija, kao predlagatelj, navela je u prijedlogu za otvaranje stečajnog postupka kako dužnik na dan 1. ožujka 2016. u Očevidniku redoslijeda osnova za plaćanje ima evidentirane neizvršene osnove za plaćanje u neprekinutom razdoblju od 120 dana, u ukupnom iznosu od 86.915,96 kn, kao i da dužnik ima 2 zaposlena. </w:t>
      </w:r>
      <w:r w:rsidRPr="00897FE6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97FE6" w:rsidP="00897FE6" w:rsidR="00897FE6" w:rsidRPr="00897FE6">
      <w:pPr>
        <w:ind w:firstLine="708"/>
        <w:jc w:val="both"/>
      </w:pPr>
    </w:p>
    <w:p w:rsidRDefault="00897FE6" w:rsidP="00897FE6" w:rsidR="00897FE6" w:rsidRPr="00897FE6">
      <w:pPr>
        <w:ind w:firstLine="708"/>
        <w:jc w:val="both"/>
      </w:pPr>
      <w:r w:rsidRPr="00897FE6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postupak)..</w:t>
      </w:r>
    </w:p>
    <w:p w:rsidRDefault="00897FE6" w:rsidP="00897FE6" w:rsidR="00897FE6" w:rsidRPr="00897FE6">
      <w:pPr>
        <w:ind w:firstLine="708"/>
        <w:jc w:val="both"/>
      </w:pPr>
    </w:p>
    <w:p w:rsidRDefault="00897FE6" w:rsidP="00897FE6" w:rsidR="00897FE6" w:rsidRPr="00897FE6">
      <w:pPr>
        <w:ind w:firstLine="708"/>
        <w:jc w:val="both"/>
      </w:pPr>
      <w:r w:rsidRPr="00897FE6">
        <w:t xml:space="preserve">Sud je rješenjem pokrenuo prethodni postupak nad dužnikom, a </w:t>
      </w:r>
      <w:r w:rsidR="00375E4A">
        <w:t xml:space="preserve">potom je održano </w:t>
      </w:r>
      <w:r w:rsidRPr="00897FE6">
        <w:t xml:space="preserve"> ročište na kojem je privremeni stečajni upravitelj naveo da dužnik u svom vlasništvu nema imovinu, zatim da je dužnikov račun blokiran duže od 120 dana</w:t>
      </w:r>
      <w:r w:rsidR="00375E4A">
        <w:t>,</w:t>
      </w:r>
      <w:r w:rsidRPr="00897FE6">
        <w:t xml:space="preserve"> zbog čega je ostvaren stečajni razlog nesposobnost za plaćanje te je predložio pozvati zainteresirane osobe predujmiti troškove prethodnog i stečajnog postupka u iznosu od 21.800,00 kn.</w:t>
      </w:r>
    </w:p>
    <w:p w:rsidRDefault="00897FE6" w:rsidP="00897FE6" w:rsidR="00897FE6" w:rsidRPr="00897FE6">
      <w:pPr>
        <w:ind w:firstLine="708"/>
        <w:jc w:val="both"/>
      </w:pPr>
    </w:p>
    <w:p w:rsidRDefault="00897FE6" w:rsidP="00897FE6" w:rsidR="005D1F97">
      <w:pPr>
        <w:ind w:firstLine="708"/>
        <w:jc w:val="both"/>
      </w:pPr>
      <w:r w:rsidRPr="00897FE6">
        <w:t>Iz potvrde FINE (list 38. spisa) proizlazi kako je na dužnikovom računu na dan izdavanje potvrde evidentirano 372 dana neprekidne blokade</w:t>
      </w:r>
      <w:r w:rsidR="005D1F97" w:rsidRPr="005D1F97">
        <w:t>.</w:t>
      </w:r>
    </w:p>
    <w:p w:rsidRDefault="005D1F97" w:rsidP="005D1F97" w:rsidR="005D1F97" w:rsidRPr="005D1F97">
      <w:pPr>
        <w:ind w:firstLine="708"/>
        <w:jc w:val="both"/>
      </w:pPr>
    </w:p>
    <w:p w:rsidRDefault="005D1F97" w:rsidP="005D1F97" w:rsidR="005D1F97" w:rsidRPr="005D1F97">
      <w:pPr>
        <w:ind w:firstLine="708"/>
        <w:jc w:val="both"/>
      </w:pPr>
      <w:r w:rsidRPr="005D1F97">
        <w:t>U konkretnom slučaju, sud je prihvatio predlagateljeve tvrdnje o neprekinutom razdoblju evidentiranih neizvršenih osnova za plaćanje koji su zavedeni u Očevidniku  redoslijeda osnova za plaćanje.</w:t>
      </w:r>
      <w:r w:rsidR="00356B13">
        <w:t xml:space="preserve"> Pored navedenog, uvidom u Očevidnik neizvršenih osnova za plaćanje na dan 19. ožujak 2018., sud je utvrdio kako ukupan iznos po osnovi za plaćanje </w:t>
      </w:r>
      <w:r w:rsidR="005A74F6">
        <w:t>s obračunatom kamatom iznosi 149.789,26 kn.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5A74F6">
        <w:t>21.8</w:t>
      </w:r>
      <w:r w:rsidR="00A93839" w:rsidRPr="00A93839">
        <w:t>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5A74F6">
        <w:t>21.8</w:t>
      </w:r>
      <w:r w:rsidR="00A93839">
        <w:t>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E0E6A">
        <w:t>19. ožujka</w:t>
      </w:r>
      <w:r w:rsidR="001C7816" w:rsidRPr="00A0044F">
        <w:t xml:space="preserve"> </w:t>
      </w:r>
      <w:r w:rsidR="00FA46BF">
        <w:t>2018</w:t>
      </w:r>
      <w:r w:rsidR="00C12410" w:rsidRPr="00DC7C75">
        <w:t>.</w:t>
      </w:r>
    </w:p>
    <w:p w:rsidRDefault="00C12410" w:rsidP="00C12410" w:rsidR="00C12410"/>
    <w:p w:rsidRDefault="0084511C" w:rsidP="00C12410" w:rsidR="0084511C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84511C" w:rsidR="0084511C">
      <w:pPr>
        <w:jc w:val="right"/>
      </w:pPr>
      <w:r w:rsidRPr="003A7D16">
        <w:t xml:space="preserve"> Gordan Zubak</w:t>
      </w:r>
      <w:r w:rsidR="000D7F7B">
        <w:t>,v.r.</w:t>
      </w:r>
      <w:r w:rsidR="00C12410" w:rsidRPr="003A7D16">
        <w:t xml:space="preserve"> </w:t>
      </w:r>
    </w:p>
    <w:p w:rsidRDefault="000D7F7B" w:rsidP="00C12410" w:rsidR="000D7F7B"/>
    <w:p w:rsidRDefault="000D7F7B" w:rsidP="00C12410" w:rsidR="000D7F7B"/>
    <w:p w:rsidRDefault="000D7F7B" w:rsidP="00C12410" w:rsidR="000D7F7B"/>
    <w:p w:rsidRDefault="000D7F7B" w:rsidP="00C12410" w:rsidR="000D7F7B"/>
    <w:p w:rsidRDefault="000D7F7B" w:rsidP="00C12410" w:rsidR="000D7F7B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FA46BF" w:rsidP="00C12410" w:rsidR="00FA46BF"/>
    <w:p w:rsidRDefault="00D73F78" w:rsidP="00C12410" w:rsidR="00D73F78"/>
    <w:p w:rsidRDefault="000D7F7B" w:rsidP="00400817" w:rsidR="000D7F7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D7F7B" w:rsidP="00400817" w:rsidR="000D7F7B" w:rsidRPr="00400817">
      <w:pPr>
        <w:ind w:left="5664"/>
      </w:pPr>
      <w:r w:rsidRPr="00400817">
        <w:t xml:space="preserve">        Dijana Hadžić</w:t>
      </w:r>
    </w:p>
    <w:p w:rsidRDefault="00B6336F" w:rsidP="000D7F7B" w:rsidR="00B6336F"/>
    <w:p w:rsidRDefault="000D7F7B" w:rsidP="000D7F7B" w:rsidR="000D7F7B" w:rsidRPr="00645B73"/>
    <w:p w:rsidRDefault="00C12410" w:rsidP="00B6336F" w:rsidR="00C12410" w:rsidRPr="003A7D16">
      <w:pPr>
        <w:ind w:left="360"/>
      </w:pPr>
    </w:p>
    <w:sectPr w:rsidSect="000D7F7B" w:rsidR="00C12410" w:rsidRPr="003A7D16">
      <w:headerReference w:type="default" r:id="rId11"/>
      <w:headerReference w:type="first" r:id="rId12"/>
      <w:footerReference w:type="first" r:id="rId13"/>
      <w:pgSz w:h="16838" w:w="11906"/>
      <w:pgMar w:gutter="0" w:footer="708" w:header="708" w:left="1417" w:bottom="568" w:right="1417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5286701"/>
      <w:docPartObj>
        <w:docPartGallery w:val="Page Numbers (Bottom of Page)"/>
        <w:docPartUnique/>
      </w:docPartObj>
    </w:sdtPr>
    <w:sdtEndPr/>
    <w:sdtContent>
      <w:p w:rsidRDefault="00415905" w:rsidR="0041590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415905" w:rsidR="0041590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415905" w:rsidR="007643E1">
    <w:pPr>
      <w:pStyle w:val="Zaglavlje"/>
      <w:tabs>
        <w:tab w:pos="9072" w:val="clear"/>
        <w:tab w:pos="7475" w:val="left"/>
      </w:tabs>
    </w:pPr>
    <w:r>
      <w:tab/>
    </w:r>
    <w:r w:rsidR="00415905">
      <w:t xml:space="preserve">                                                                                                                  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905" w:rsidR="00415905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42FC"/>
    <w:rsid w:val="00055A31"/>
    <w:rsid w:val="00061A00"/>
    <w:rsid w:val="000D7F7B"/>
    <w:rsid w:val="000F16CD"/>
    <w:rsid w:val="000F1E2A"/>
    <w:rsid w:val="001129F6"/>
    <w:rsid w:val="00116206"/>
    <w:rsid w:val="001433B6"/>
    <w:rsid w:val="00144607"/>
    <w:rsid w:val="001C7816"/>
    <w:rsid w:val="001D0B43"/>
    <w:rsid w:val="001E0E6A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56B13"/>
    <w:rsid w:val="00363447"/>
    <w:rsid w:val="00372077"/>
    <w:rsid w:val="00375E4A"/>
    <w:rsid w:val="0038259F"/>
    <w:rsid w:val="00392E4D"/>
    <w:rsid w:val="003A7D16"/>
    <w:rsid w:val="00410190"/>
    <w:rsid w:val="00415905"/>
    <w:rsid w:val="0046131F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5A74F6"/>
    <w:rsid w:val="005D1F97"/>
    <w:rsid w:val="00603A21"/>
    <w:rsid w:val="0064135F"/>
    <w:rsid w:val="00645B73"/>
    <w:rsid w:val="00661624"/>
    <w:rsid w:val="00666D4D"/>
    <w:rsid w:val="00693D34"/>
    <w:rsid w:val="006F05DF"/>
    <w:rsid w:val="0070027B"/>
    <w:rsid w:val="00702EFA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4511C"/>
    <w:rsid w:val="00897FE6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0CD0"/>
    <w:rsid w:val="009B52EA"/>
    <w:rsid w:val="009B7AB6"/>
    <w:rsid w:val="009C6B90"/>
    <w:rsid w:val="009D562E"/>
    <w:rsid w:val="009E4E4C"/>
    <w:rsid w:val="00A0044F"/>
    <w:rsid w:val="00A4707E"/>
    <w:rsid w:val="00A47999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16BE6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60B32"/>
    <w:rsid w:val="00D73F78"/>
    <w:rsid w:val="00D85CC6"/>
    <w:rsid w:val="00DC268C"/>
    <w:rsid w:val="00DC7C75"/>
    <w:rsid w:val="00E23F79"/>
    <w:rsid w:val="00E41543"/>
    <w:rsid w:val="00E46026"/>
    <w:rsid w:val="00E67E76"/>
    <w:rsid w:val="00E92D41"/>
    <w:rsid w:val="00EB51F8"/>
    <w:rsid w:val="00EF6D8B"/>
    <w:rsid w:val="00F05ABF"/>
    <w:rsid w:val="00F13D22"/>
    <w:rsid w:val="00F24636"/>
    <w:rsid w:val="00F51E11"/>
    <w:rsid w:val="00F61CF3"/>
    <w:rsid w:val="00F81E5D"/>
    <w:rsid w:val="00FA46BF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Pejašinović; Vjerovnici</izvorni_sadrzaj>
    <derivirana_varijabla naziv="DomainObject.Predmet.StrankaFormated_1">  FINA Regionalni centar Zagreb; Željko Pejašinović; Vjerovnici</derivirana_varijabla>
  </DomainObject.Predmet.StrankaFormated>
  <DomainObject.Predmet.StrankaFormatedOIB>
    <izvorni_sadrzaj>  FINA Regionalni centar Zagreb, OIB 85821130368; Željko Pejašinović, OIB 37602592852; Vjerovnici</izvorni_sadrzaj>
    <derivirana_varijabla naziv="DomainObject.Predmet.StrankaFormatedOIB_1">  FINA Regionalni centar Zagreb, OIB 85821130368; Željko Pejašinović, OIB 37602592852; Vjerovnici</derivirana_varijabla>
  </DomainObject.Predmet.StrankaFormatedOIB>
  <DomainObject.Predmet.StrankaFormatedWithAdress>
    <izvorni_sadrzaj> FINA Regionalni centar Zagreb, Trg svibanjskih žrtava 1995. 1, 10000 Zagreb; Željko Pejašinović, Vodnjanska Ulica 20, 10000 Zagreb; Vjerovnici</izvorni_sadrzaj>
    <derivirana_varijabla naziv="DomainObject.Predmet.StrankaFormatedWithAdress_1"> FINA Regionalni centar Zagreb, Trg svibanjskih žrtava 1995. 1, 10000 Zagreb; Željko Pejašinović, Vodnjanska Ulica 20, 10000 Zagreb; Vjerovnici</derivirana_varijabla>
  </DomainObject.Predmet.StrankaFormatedWithAdress>
  <DomainObject.Predmet.StrankaFormatedWithAdressOIB>
    <izvorni_sadrzaj> FINA Regionalni centar Zagreb, OIB 85821130368, Trg svibanjskih žrtava 1995. 1, 10000 Zagreb; Željko Pejašinović, OIB 37602592852, Vodnjanska Ulica 20, 10000 Zagreb; Vjerovnici</izvorni_sadrzaj>
    <derivirana_varijabla naziv="DomainObject.Predmet.StrankaFormatedWithAdressOIB_1"> FINA Regionalni centar Zagreb, OIB 85821130368, Trg svibanjskih žrtava 1995. 1, 10000 Zagreb; Željko Pejašinović, OIB 37602592852, Vodnjanska Ulica 20, 10000 Zagreb; Vjerovnici</derivirana_varijabla>
  </DomainObject.Predmet.StrankaFormatedWithAdressOIB>
  <DomainObject.Predmet.StrankaWithAdress>
    <izvorni_sadrzaj>FINA Regionalni centar Zagreb Trg svibanjskih žrtava 1995. 1,10000 Zagreb,Željko Pejašinović Vodnjanska Ulica 20,10000 Zagreb,Vjerovnici </izvorni_sadrzaj>
    <derivirana_varijabla naziv="DomainObject.Predmet.StrankaWithAdress_1">FINA Regionalni centar Zagreb Trg svibanjskih žrtava 1995. 1,10000 Zagreb,Željko Pejašinović Vodnjanska Ulica 20,10000 Zagreb,Vjerovnici </derivirana_varijabla>
  </DomainObject.Predmet.StrankaWithAdress>
  <DomainObject.Predmet.StrankaWithAdressOIB>
    <izvorni_sadrzaj>FINA Regionalni centar Zagreb, OIB 85821130368, Trg svibanjskih žrtava 1995. 1,10000 Zagreb,Željko Pejašinović, OIB 37602592852, Vodnjanska Ulica 20,10000 Zagreb,Vjerovnici</izvorni_sadrzaj>
    <derivirana_varijabla naziv="DomainObject.Predmet.StrankaWithAdressOIB_1">FINA Regionalni centar Zagreb, OIB 85821130368, Trg svibanjskih žrtava 1995. 1,10000 Zagreb,Željko Pejašinović, OIB 37602592852, Vodnjanska Ulica 20,10000 Zagreb,Vjerovnici</derivirana_varijabla>
  </DomainObject.Predmet.StrankaWithAdressOIB>
  <DomainObject.Predmet.StrankaNazivFormated>
    <izvorni_sadrzaj>FINA Regionalni centar Zagreb,Željko Pejašinović,Vjerovnici</izvorni_sadrzaj>
    <derivirana_varijabla naziv="DomainObject.Predmet.StrankaNazivFormated_1">FINA Regionalni centar Zagreb,Željko Pejašinović,Vjerovnici</derivirana_varijabla>
  </DomainObject.Predmet.StrankaNazivFormated>
  <DomainObject.Predmet.StrankaNazivFormatedOIB>
    <izvorni_sadrzaj>FINA Regionalni centar Zagreb, OIB 85821130368,Željko Pejašinović, OIB 37602592852,Vjerovnici</izvorni_sadrzaj>
    <derivirana_varijabla naziv="DomainObject.Predmet.StrankaNazivFormatedOIB_1">FINA Regionalni centar Zagreb, OIB 85821130368,Željko Pejašinović, OIB 37602592852,Vjerovnici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Pejašinović</item>
      <item>Vjerovnici</item>
    </izvorni_sadrzaj>
    <derivirana_varijabla naziv="DomainObject.Predmet.StrankaListFormated_1">
      <item>FINA Regionalni centar Zagreb</item>
      <item>Željko Pejašinović</item>
      <item>Vjerovnici</item>
    </derivirana_varijabla>
  </DomainObject.Predmet.StrankaListFormated>
  <DomainObject.Predmet.StrankaListFormatedOIB>
    <izvorni_sadrzaj>
      <item>FINA Regionalni centar Zagreb, OIB 85821130368</item>
      <item>Željko Pejašinović, OIB 37602592852</item>
      <item>Vjerovnici</item>
    </izvorni_sadrzaj>
    <derivirana_varijabla naziv="DomainObject.Predmet.StrankaListFormatedOIB_1">
      <item>FINA Regionalni centar Zagreb, OIB 85821130368</item>
      <item>Željko Pejašinović, OIB 37602592852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Željko Pejašinović, Vodnjanska Ulica 20, 10000 Zagreb</item>
      <item>Vjerovnici</item>
    </izvorni_sadrzaj>
    <derivirana_varijabla naziv="DomainObject.Predmet.StrankaListFormatedWithAdress_1">
      <item>FINA Regionalni centar Zagreb, Trg svibanjskih žrtava 1995. 1, 10000 Zagreb</item>
      <item>Željko Pejašinović, Vodnjanska Ulica 20,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Pejašinović, OIB 37602592852, Vodnjanska Ulica 20,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Željko Pejašinović, OIB 37602592852, Vodnjanska Ulica 20, 10000 Zagreb</item>
      <item>Vjerovnici</item>
    </derivirana_varijabla>
  </DomainObject.Predmet.StrankaListFormatedWithAdressOIB>
  <DomainObject.Predmet.StrankaListNazivFormated>
    <izvorni_sadrzaj>
      <item>FINA Regionalni centar Zagreb</item>
      <item>Željko Pejašinović</item>
      <item>Vjerovnici</item>
    </izvorni_sadrzaj>
    <derivirana_varijabla naziv="DomainObject.Predmet.StrankaListNazivFormated_1">
      <item>FINA Regionalni centar Zagreb</item>
      <item>Željko Pejašinović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Pejašinović, OIB 37602592852</item>
      <item>Vjerovnici</item>
    </izvorni_sadrzaj>
    <derivirana_varijabla naziv="DomainObject.Predmet.StrankaListNazivFormatedOIB_1">
      <item>FINA Regionalni centar Zagreb, OIB 85821130368</item>
      <item>Željko Pejašinović, OIB 37602592852</item>
      <item>Vjerovnici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>
      <item>Željko Pejašinović</item>
      <item>Raiffeisenbank Austria d.d.</item>
    </izvorni_sadrzaj>
    <derivirana_varijabla naziv="DomainObject.Predmet.OstaliListFormated_1">
      <item>Željko Pejašinović</item>
      <item>Raiffeisenbank Austria d.d.</item>
    </derivirana_varijabla>
  </DomainObject.Predmet.OstaliListFormated>
  <DomainObject.Predmet.OstaliListFormatedOIB>
    <izvorni_sadrzaj>
      <item>Željko Pejašinović, OIB 37602592852</item>
      <item>Raiffeisenbank Austria d.d., OIB 53056966535</item>
    </izvorni_sadrzaj>
    <derivirana_varijabla naziv="DomainObject.Predmet.OstaliListFormatedOIB_1">
      <item>Željko Pejašinović, OIB 37602592852</item>
      <item>Raiffeisenbank Austria d.d., OIB 53056966535</item>
    </derivirana_varijabla>
  </DomainObject.Predmet.OstaliListFormatedOIB>
  <DomainObject.Predmet.OstaliListFormatedWithAdress>
    <izvorni_sadrzaj>
      <item>Željko Pejašinović, Vodnjanska Ulica 20, 10000 Zagreb</item>
      <item>Raiffeisenbank Austria d.d., Magazinska cesta 69, 10000 Zagreb</item>
    </izvorni_sadrzaj>
    <derivirana_varijabla naziv="DomainObject.Predmet.OstaliListFormatedWithAdress_1">
      <item>Željko Pejašinović, Vodnjanska Ulica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Željko Pejašinović, OIB 37602592852, Vodnjanska Ulica 20, 10000 Zagreb</item>
      <item>Raiffeisenbank Austria d.d., OIB 53056966535, Magazinska cesta 69, 10000 Zagreb</item>
    </izvorni_sadrzaj>
    <derivirana_varijabla naziv="DomainObject.Predmet.OstaliListFormatedWithAdressOIB_1">
      <item>Željko Pejašinović, OIB 37602592852, Vodnjanska Ulica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Željko Pejašinović</item>
      <item>Raiffeisenbank Austria d.d.</item>
    </izvorni_sadrzaj>
    <derivirana_varijabla naziv="DomainObject.Predmet.OstaliListNazivFormated_1">
      <item>Željko Pejašinović</item>
      <item>Raiffeisenbank Austria d.d.</item>
    </derivirana_varijabla>
  </DomainObject.Predmet.OstaliListNazivFormated>
  <DomainObject.Predmet.OstaliListNazivFormatedOIB>
    <izvorni_sadrzaj>
      <item>Željko Pejašinović, OIB 37602592852</item>
      <item>Raiffeisenbank Austria d.d., OIB 53056966535</item>
    </izvorni_sadrzaj>
    <derivirana_varijabla naziv="DomainObject.Predmet.OstaliListNazivFormatedOIB_1">
      <item>Željko Pejašinović, OIB 37602592852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  <item>Željko Pejašinović</item>
      <item>Željko Pejašinović</item>
      <item>Raiffeisenbank Austria d.d.</item>
      <item>Vjerovnici</item>
    </izvorni_sadrzaj>
    <derivirana_varijabla naziv="DomainObject.Predmet.SudioniciListNaziv_1">
      <item>FINA Regionalni centar Zagreb</item>
      <item>PATRIK BAR d.o.o.</item>
      <item>Željko Pejašinović</item>
      <item>Željko Pejašinović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  <item>, OIB 37602592852</item>
      <item>, OIB 37602592852</item>
      <item>, OIB 53056966535</item>
      <item>, OIB null</item>
    </izvorni_sadrzaj>
    <derivirana_varijabla naziv="DomainObject.Predmet.SudioniciListNazivOIB_1">
      <item>, OIB 85821130368</item>
      <item>, OIB 92799473704</item>
      <item>, OIB 37602592852</item>
      <item>, OIB 37602592852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D4F1B-DC1A-4238-A79E-DCBD6B902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4813</properties:Characters>
  <properties:Lines>114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2018-03-19T09:44:00Z</dcterms:created>
  <dc:creator>gzubak</dc:creator>
  <cp:lastModifiedBy>Dijana Hadžić</cp:lastModifiedBy>
  <cp:lastPrinted>2018-01-09T13:13:00Z</cp:lastPrinted>
  <dcterms:modified xmlns:xsi="http://www.w3.org/2001/XMLSchema-instance" xsi:type="dcterms:W3CDTF">2018-03-19T10:15:00Z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(12.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