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d6fa" w14:paraId="665d6fa" w:rsidRDefault="009A0D38" w:rsidP="009A0D38" w:rsidR="009A0D38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REPUBLIKA HRVATSKA 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ZAGREBU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</w:p>
    <w:p w:rsidRDefault="00523D4F" w:rsidP="00523D4F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34. St-</w:t>
      </w:r>
      <w:r w:rsidR="00371A92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6</w:t>
      </w:r>
      <w:r w:rsidR="00371A92">
        <w:rPr>
          <w:rFonts w:cs="Times New Roman" w:hAnsi="Times New Roman" w:ascii="Times New Roman"/>
        </w:rPr>
        <w:t>5</w:t>
      </w:r>
      <w:r>
        <w:rPr>
          <w:rFonts w:cs="Times New Roman" w:hAnsi="Times New Roman" w:ascii="Times New Roman"/>
        </w:rPr>
        <w:t>7/17</w:t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P I S N I K </w:t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Sastavljen dana </w:t>
      </w:r>
      <w:r w:rsidR="002D2018">
        <w:rPr>
          <w:rFonts w:cs="Times New Roman" w:hAnsi="Times New Roman" w:ascii="Times New Roman"/>
        </w:rPr>
        <w:t>16</w:t>
      </w:r>
      <w:r w:rsidR="002F1992">
        <w:rPr>
          <w:rFonts w:cs="Times New Roman" w:hAnsi="Times New Roman" w:ascii="Times New Roman"/>
        </w:rPr>
        <w:t>. svibnja</w:t>
      </w:r>
      <w:r>
        <w:rPr>
          <w:rFonts w:cs="Times New Roman" w:hAnsi="Times New Roman" w:ascii="Times New Roman"/>
        </w:rPr>
        <w:t xml:space="preserve"> 2018. godine u prostorijama Trgovačkog suda u Zagreb povodom prijedloga predlagatelja FINA - Regionalni centar Zagreb, za pokretanje stečajnog postupka nad dužnikom </w:t>
      </w:r>
      <w:r w:rsidR="00371A92" w:rsidRPr="00371A92">
        <w:rPr>
          <w:rFonts w:cs="Times New Roman" w:hAnsi="Times New Roman" w:ascii="Times New Roman"/>
        </w:rPr>
        <w:t>GRAFEX d.o.o. Zagreb, Klenovnička 19, MBS: 080386015, OIB: 89992658025</w:t>
      </w:r>
      <w:r>
        <w:rPr>
          <w:rFonts w:cs="Times New Roman" w:hAnsi="Times New Roman" w:ascii="Times New Roman"/>
        </w:rPr>
        <w:t xml:space="preserve">, a povodom održavanja ročišta radi očitovanja o prijedlogu za otvaranje stečajnog postupka, s početkom u 9,30 sati </w:t>
      </w: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NAZOČNI OD SUDA 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Mirjana Chour Hršak  – sudac </w:t>
      </w:r>
    </w:p>
    <w:p w:rsidRDefault="00371A92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Ivana Slaviček</w:t>
      </w:r>
      <w:r w:rsidR="009A0D38">
        <w:rPr>
          <w:rFonts w:cs="Times New Roman" w:hAnsi="Times New Roman" w:ascii="Times New Roman"/>
        </w:rPr>
        <w:t xml:space="preserve"> – zapisničar 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predlagatelja:  FINA – nitko-dostava uredna</w:t>
      </w:r>
    </w:p>
    <w:p w:rsidRDefault="00683C32" w:rsidP="009A0D38" w:rsidR="00683C3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ERSTE &amp; STERIERMARKICSHE - nitko-dostava uredna</w:t>
      </w: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dužnika: </w:t>
      </w:r>
      <w:r w:rsidR="00683C32">
        <w:rPr>
          <w:rFonts w:cs="Times New Roman" w:hAnsi="Times New Roman" w:ascii="Times New Roman"/>
        </w:rPr>
        <w:t>Jelena Turkalj, odvj. vježbenica u OD Bukovac i suradnici</w:t>
      </w:r>
      <w:r w:rsidR="003906AF">
        <w:rPr>
          <w:rFonts w:cs="Times New Roman" w:hAnsi="Times New Roman" w:ascii="Times New Roman"/>
        </w:rPr>
        <w:t>, punomoć u spisu</w:t>
      </w:r>
    </w:p>
    <w:p w:rsidRDefault="009A0D38" w:rsidP="009A0D38" w:rsidR="009A0D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683C32" w:rsidP="009A0D38" w:rsidR="00683C32">
      <w:pPr>
        <w:jc w:val="both"/>
        <w:rPr>
          <w:rFonts w:cs="Times New Roman" w:hAnsi="Times New Roman" w:ascii="Times New Roman"/>
        </w:rPr>
      </w:pPr>
    </w:p>
    <w:p w:rsidRDefault="009A0D38" w:rsidP="009A0D38" w:rsidR="007B564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906AF">
        <w:rPr>
          <w:rFonts w:cs="Times New Roman" w:hAnsi="Times New Roman" w:ascii="Times New Roman"/>
        </w:rPr>
        <w:t>Pun. dužnika</w:t>
      </w:r>
      <w:r>
        <w:rPr>
          <w:rFonts w:cs="Times New Roman" w:hAnsi="Times New Roman" w:ascii="Times New Roman"/>
        </w:rPr>
        <w:t xml:space="preserve"> izjavljuje da se protivi prijedlogu </w:t>
      </w:r>
      <w:r w:rsidR="005771CB">
        <w:rPr>
          <w:rFonts w:cs="Times New Roman" w:hAnsi="Times New Roman" w:ascii="Times New Roman"/>
        </w:rPr>
        <w:t xml:space="preserve">za otvaranje stečajnog postupka, obzirom da dužnik ima namjeru u kraćem roku, odnosno </w:t>
      </w:r>
      <w:r w:rsidR="007B5641">
        <w:rPr>
          <w:rFonts w:cs="Times New Roman" w:hAnsi="Times New Roman" w:ascii="Times New Roman"/>
        </w:rPr>
        <w:t xml:space="preserve">u roku od mjesec do dva podmiriti dugove koji predstavljaju blokadu računa dužnika, čime bi prestali stečajni razlozi. </w:t>
      </w:r>
    </w:p>
    <w:p w:rsidRDefault="00683C32" w:rsidP="009A0D38" w:rsidR="00683C32">
      <w:pPr>
        <w:jc w:val="both"/>
        <w:rPr>
          <w:rFonts w:cs="Times New Roman" w:hAnsi="Times New Roman" w:ascii="Times New Roman"/>
        </w:rPr>
      </w:pPr>
    </w:p>
    <w:p w:rsidRDefault="00621F8F" w:rsidP="00621F8F" w:rsidR="00621F8F">
      <w:pPr>
        <w:ind w:firstLine="705"/>
        <w:jc w:val="both"/>
        <w:rPr>
          <w:rFonts w:cs="Times New Roman" w:hAnsi="Times New Roman" w:ascii="Times New Roman"/>
        </w:rPr>
      </w:pPr>
      <w:r w:rsidRPr="00621F8F">
        <w:rPr>
          <w:rFonts w:cs="Times New Roman" w:hAnsi="Times New Roman" w:ascii="Times New Roman"/>
        </w:rPr>
        <w:t xml:space="preserve">Utvrđuje </w:t>
      </w:r>
      <w:r w:rsidR="007B5641">
        <w:rPr>
          <w:rFonts w:cs="Times New Roman" w:hAnsi="Times New Roman" w:ascii="Times New Roman"/>
        </w:rPr>
        <w:t>se da prema potvrdi FINA-e od 16.03</w:t>
      </w:r>
      <w:r w:rsidRPr="00621F8F">
        <w:rPr>
          <w:rFonts w:cs="Times New Roman" w:hAnsi="Times New Roman" w:ascii="Times New Roman"/>
        </w:rPr>
        <w:t xml:space="preserve">.2018. dužnik na taj dan ima registriranu blokadu </w:t>
      </w:r>
      <w:r w:rsidR="007B5641">
        <w:rPr>
          <w:rFonts w:cs="Times New Roman" w:hAnsi="Times New Roman" w:ascii="Times New Roman"/>
        </w:rPr>
        <w:t>602</w:t>
      </w:r>
      <w:r w:rsidRPr="00621F8F">
        <w:rPr>
          <w:rFonts w:cs="Times New Roman" w:hAnsi="Times New Roman" w:ascii="Times New Roman"/>
        </w:rPr>
        <w:t xml:space="preserve"> dana u ukupnom iznosu od </w:t>
      </w:r>
      <w:r w:rsidR="007B5641">
        <w:rPr>
          <w:rFonts w:cs="Times New Roman" w:hAnsi="Times New Roman" w:ascii="Times New Roman"/>
        </w:rPr>
        <w:t>38.160,37</w:t>
      </w:r>
      <w:r w:rsidRPr="00621F8F">
        <w:rPr>
          <w:rFonts w:cs="Times New Roman" w:hAnsi="Times New Roman" w:ascii="Times New Roman"/>
        </w:rPr>
        <w:t xml:space="preserve"> kn.</w:t>
      </w:r>
    </w:p>
    <w:p w:rsidRDefault="00683C32" w:rsidP="00621F8F" w:rsidR="00683C32">
      <w:pPr>
        <w:ind w:firstLine="705"/>
        <w:jc w:val="both"/>
        <w:rPr>
          <w:rFonts w:cs="Times New Roman" w:hAnsi="Times New Roman" w:ascii="Times New Roman"/>
        </w:rPr>
      </w:pPr>
    </w:p>
    <w:p w:rsidRDefault="009A0D38" w:rsidP="00D04419" w:rsidR="009A0D38" w:rsidRPr="00D04419">
      <w:pPr>
        <w:ind w:firstLine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="Times New Roman" w:hAnsi="Times New Roman" w:ascii="Times New Roman"/>
        </w:rPr>
        <w:tab/>
      </w:r>
      <w:r w:rsidRPr="00A60784">
        <w:rPr>
          <w:rFonts w:cs="Times New Roman" w:hAnsi="Times New Roman" w:ascii="Times New Roman"/>
        </w:rPr>
        <w:t xml:space="preserve">Utvrđuje se da, prema podacima elektroničkog sustava zemljišnih knjiga dužnik </w:t>
      </w:r>
      <w:r w:rsidR="00D04419">
        <w:rPr>
          <w:rFonts w:cs="Times New Roman" w:hAnsi="Times New Roman" w:ascii="Times New Roman"/>
        </w:rPr>
        <w:t>ima</w:t>
      </w:r>
      <w:r w:rsidRPr="00A60784">
        <w:rPr>
          <w:rFonts w:cs="Times New Roman" w:hAnsi="Times New Roman" w:ascii="Times New Roman"/>
        </w:rPr>
        <w:t xml:space="preserve"> nekretnina u vlasništvu.</w:t>
      </w:r>
      <w:r>
        <w:rPr>
          <w:rFonts w:cs="Times New Roman" w:hAnsi="Times New Roman" w:ascii="Times New Roman"/>
        </w:rPr>
        <w:t xml:space="preserve"> </w:t>
      </w:r>
    </w:p>
    <w:p w:rsidRDefault="009A0D38" w:rsidP="009A0D38" w:rsidR="009A0D38">
      <w:pPr>
        <w:ind w:left="708"/>
        <w:rPr>
          <w:rFonts w:cs="Times New Roman" w:hAnsi="Times New Roman" w:ascii="Times New Roman"/>
        </w:rPr>
      </w:pPr>
    </w:p>
    <w:p w:rsidRDefault="009A0D38" w:rsidP="009A0D38" w:rsidR="009A0D38" w:rsidRPr="00A60784">
      <w:pPr>
        <w:ind w:firstLine="708"/>
        <w:rPr>
          <w:rFonts w:cstheme="minorBidi" w:eastAsiaTheme="minorHAnsi" w:hAnsi="Times New Roman" w:ascii="Times New Roman"/>
          <w:szCs w:val="22"/>
          <w:lang w:eastAsia="en-US"/>
        </w:rPr>
      </w:pPr>
      <w:r w:rsidRPr="00A60784">
        <w:rPr>
          <w:rFonts w:cstheme="minorBidi" w:eastAsiaTheme="minorHAnsi" w:hAnsi="Times New Roman" w:ascii="Times New Roman"/>
          <w:szCs w:val="22"/>
          <w:lang w:eastAsia="en-US"/>
        </w:rPr>
        <w:t>Sud donosi</w:t>
      </w:r>
    </w:p>
    <w:p w:rsidRDefault="009A0D38" w:rsidP="009A0D38" w:rsidR="009A0D38" w:rsidRPr="00A60784">
      <w:pPr>
        <w:jc w:val="center"/>
        <w:rPr>
          <w:rFonts w:cstheme="minorBidi" w:eastAsiaTheme="minorHAnsi" w:hAnsi="Times New Roman" w:ascii="Times New Roman"/>
          <w:szCs w:val="22"/>
          <w:lang w:eastAsia="en-US"/>
        </w:rPr>
      </w:pPr>
      <w:r w:rsidRPr="00A60784">
        <w:rPr>
          <w:rFonts w:cstheme="minorBidi" w:eastAsiaTheme="minorHAnsi" w:hAnsi="Times New Roman" w:ascii="Times New Roman"/>
          <w:szCs w:val="22"/>
          <w:lang w:eastAsia="en-US"/>
        </w:rPr>
        <w:t>z a k l j u č a k</w:t>
      </w:r>
    </w:p>
    <w:p w:rsidRDefault="009A0D38" w:rsidP="009A0D38" w:rsidR="009A0D38" w:rsidRPr="00A60784">
      <w:pPr>
        <w:jc w:val="center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9A0D38" w:rsidP="009A0D38" w:rsidR="009A0D38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 w:rsidRPr="00A60784">
        <w:rPr>
          <w:rFonts w:cstheme="minorBidi" w:eastAsiaTheme="minorHAnsi" w:hAnsi="Times New Roman" w:ascii="Times New Roman"/>
          <w:szCs w:val="22"/>
          <w:lang w:eastAsia="en-US"/>
        </w:rPr>
        <w:t>Ročište radi očitovanja o prijedlogu za otvaranje stečajnog postupka spaja se s ročištem radi rasprave o pretpostavkama za otvaranje stečajnog postupka, a u smislu odredbe čl. 128. st. 5. SZ-a.</w:t>
      </w:r>
    </w:p>
    <w:p w:rsidRDefault="00D04419" w:rsidP="009A0D38" w:rsidR="00D04419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40382B" w:rsidP="009A0D38" w:rsidR="00D04419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Pun.</w:t>
      </w:r>
      <w:r w:rsidR="00D04419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  <w:r>
        <w:rPr>
          <w:rFonts w:cstheme="minorBidi" w:eastAsiaTheme="minorHAnsi" w:hAnsi="Times New Roman" w:ascii="Times New Roman"/>
          <w:szCs w:val="22"/>
          <w:lang w:eastAsia="en-US"/>
        </w:rPr>
        <w:t>dužnika</w:t>
      </w:r>
      <w:r w:rsidR="00D04419">
        <w:rPr>
          <w:rFonts w:cstheme="minorBidi" w:eastAsiaTheme="minorHAnsi" w:hAnsi="Times New Roman" w:ascii="Times New Roman"/>
          <w:szCs w:val="22"/>
          <w:lang w:eastAsia="en-US"/>
        </w:rPr>
        <w:t xml:space="preserve"> predaje na spis izvješće o financijsko-gospo</w:t>
      </w:r>
      <w:r>
        <w:rPr>
          <w:rFonts w:cstheme="minorBidi" w:eastAsiaTheme="minorHAnsi" w:hAnsi="Times New Roman" w:ascii="Times New Roman"/>
          <w:szCs w:val="22"/>
          <w:lang w:eastAsia="en-US"/>
        </w:rPr>
        <w:t>dar</w:t>
      </w:r>
      <w:r w:rsidR="00D04419">
        <w:rPr>
          <w:rFonts w:cstheme="minorBidi" w:eastAsiaTheme="minorHAnsi" w:hAnsi="Times New Roman" w:ascii="Times New Roman"/>
          <w:szCs w:val="22"/>
          <w:lang w:eastAsia="en-US"/>
        </w:rPr>
        <w:t xml:space="preserve">skom stanju dužnika iz kojeg proizlazi da dužnik ima u vlasništvu </w:t>
      </w:r>
      <w:r>
        <w:rPr>
          <w:rFonts w:cstheme="minorBidi" w:eastAsiaTheme="minorHAnsi" w:hAnsi="Times New Roman" w:ascii="Times New Roman"/>
          <w:szCs w:val="22"/>
          <w:lang w:eastAsia="en-US"/>
        </w:rPr>
        <w:t>nekretnine</w:t>
      </w:r>
      <w:r w:rsidR="00D04419">
        <w:rPr>
          <w:rFonts w:cstheme="minorBidi" w:eastAsiaTheme="minorHAnsi" w:hAnsi="Times New Roman" w:ascii="Times New Roman"/>
          <w:szCs w:val="22"/>
          <w:lang w:eastAsia="en-US"/>
        </w:rPr>
        <w:t>, pokretnine, te da ima više potraživanja prema trećima.</w:t>
      </w:r>
    </w:p>
    <w:p w:rsidRDefault="00D04419" w:rsidP="009A0D38" w:rsidR="00D04419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D04419" w:rsidP="009A0D38" w:rsidR="00D04419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Pun. dužnika navodi da je prema njegovim saznanjima, </w:t>
      </w:r>
      <w:r w:rsidRPr="00D04419">
        <w:rPr>
          <w:rFonts w:cstheme="minorBidi" w:eastAsiaTheme="minorHAnsi" w:hAnsi="Times New Roman" w:ascii="Times New Roman"/>
          <w:szCs w:val="22"/>
          <w:lang w:eastAsia="en-US"/>
        </w:rPr>
        <w:t>ERSTE &amp; STERIERMARKICSHE</w:t>
      </w:r>
      <w:r>
        <w:rPr>
          <w:rFonts w:cstheme="minorBidi" w:eastAsiaTheme="minorHAnsi" w:hAnsi="Times New Roman" w:ascii="Times New Roman"/>
          <w:szCs w:val="22"/>
          <w:lang w:eastAsia="en-US"/>
        </w:rPr>
        <w:t xml:space="preserve"> BANK d.d. </w:t>
      </w:r>
      <w:r w:rsidR="0040382B">
        <w:rPr>
          <w:rFonts w:cstheme="minorBidi" w:eastAsiaTheme="minorHAnsi" w:hAnsi="Times New Roman" w:ascii="Times New Roman"/>
          <w:szCs w:val="22"/>
          <w:lang w:eastAsia="en-US"/>
        </w:rPr>
        <w:t xml:space="preserve">ustupio svoje potraživanje prema dužniku društvu B2 Kapital d.d., te da se to društvo upisalo i kao razlučni vjerovnik na nekretnini dužnika, ali to ne može tvrditi sa sigurnošću. </w:t>
      </w:r>
    </w:p>
    <w:p w:rsidRDefault="0040382B" w:rsidP="009A0D38" w:rsidR="0040382B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40382B" w:rsidP="009A0D38" w:rsidR="0040382B" w:rsidRPr="00A60784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Pun. dužnika moli kraći rok radi smanjenja duga dužnika, što dužnik svojim redovnim poslovan</w:t>
      </w:r>
      <w:r w:rsidR="00DB480C">
        <w:rPr>
          <w:rFonts w:cstheme="minorBidi" w:eastAsiaTheme="minorHAnsi" w:hAnsi="Times New Roman" w:ascii="Times New Roman"/>
          <w:szCs w:val="22"/>
          <w:lang w:eastAsia="en-US"/>
        </w:rPr>
        <w:t>jem može učiniti, a čime bi se</w:t>
      </w:r>
      <w:r>
        <w:rPr>
          <w:rFonts w:cstheme="minorBidi" w:eastAsiaTheme="minorHAnsi" w:hAnsi="Times New Roman" w:ascii="Times New Roman"/>
          <w:szCs w:val="22"/>
          <w:lang w:eastAsia="en-US"/>
        </w:rPr>
        <w:t xml:space="preserve"> riješila blokada računa dužnika i prestao bi stečajni razlog nesposobnosti za plaćanje. </w:t>
      </w:r>
    </w:p>
    <w:p w:rsidRDefault="009A0D38" w:rsidP="009A0D38" w:rsidR="009A0D38" w:rsidRPr="00A60784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9A0D38" w:rsidP="009A0D38" w:rsidR="009A0D38" w:rsidRPr="00A60784">
      <w:pPr>
        <w:ind w:firstLine="708"/>
        <w:rPr>
          <w:rFonts w:cstheme="minorBidi" w:eastAsiaTheme="minorHAnsi" w:hAnsi="Times New Roman" w:ascii="Times New Roman"/>
          <w:szCs w:val="22"/>
          <w:lang w:eastAsia="en-US"/>
        </w:rPr>
      </w:pPr>
      <w:r w:rsidRPr="00A60784">
        <w:rPr>
          <w:rFonts w:cstheme="minorBidi" w:eastAsiaTheme="minorHAnsi" w:hAnsi="Times New Roman" w:ascii="Times New Roman"/>
          <w:szCs w:val="22"/>
          <w:lang w:eastAsia="en-US"/>
        </w:rPr>
        <w:t>Sud donosi</w:t>
      </w:r>
    </w:p>
    <w:p w:rsidRDefault="009A0D38" w:rsidP="009A0D38" w:rsidR="009A0D38" w:rsidRPr="00A60784">
      <w:pPr>
        <w:jc w:val="center"/>
        <w:rPr>
          <w:rFonts w:cstheme="minorBidi" w:eastAsiaTheme="minorHAnsi" w:hAnsi="Times New Roman" w:ascii="Times New Roman"/>
          <w:szCs w:val="22"/>
          <w:lang w:eastAsia="en-US"/>
        </w:rPr>
      </w:pPr>
      <w:r w:rsidRPr="00A60784">
        <w:rPr>
          <w:rFonts w:cstheme="minorBidi" w:eastAsiaTheme="minorHAnsi" w:hAnsi="Times New Roman" w:ascii="Times New Roman"/>
          <w:szCs w:val="22"/>
          <w:lang w:eastAsia="en-US"/>
        </w:rPr>
        <w:t>z a k l j u č a k</w:t>
      </w:r>
    </w:p>
    <w:p w:rsidRDefault="009A0D38" w:rsidP="009A0D38" w:rsidR="009A0D38" w:rsidRPr="00A60784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DB480C" w:rsidP="009A0D38" w:rsidR="00DB480C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DB480C" w:rsidP="009A0D38" w:rsidR="00DB480C">
      <w:pPr>
        <w:ind w:left="705"/>
        <w:jc w:val="both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Današnje ročište za utvrđivanje pretpostavki za otvaranje stečajnog postupka se odgađa, a sljedeće se određuje za dan </w:t>
      </w:r>
      <w:r w:rsidR="00C425D9" w:rsidRPr="00C425D9">
        <w:rPr>
          <w:rFonts w:cstheme="minorBidi" w:eastAsiaTheme="minorHAnsi" w:hAnsi="Times New Roman" w:ascii="Times New Roman"/>
          <w:b/>
          <w:szCs w:val="22"/>
          <w:lang w:eastAsia="en-US"/>
        </w:rPr>
        <w:t>05. rujna 2018. u 11,30 sati</w:t>
      </w:r>
      <w:r w:rsidR="00C425D9">
        <w:rPr>
          <w:rFonts w:cstheme="minorBidi" w:eastAsiaTheme="minorHAnsi" w:hAnsi="Times New Roman" w:ascii="Times New Roman"/>
          <w:szCs w:val="22"/>
          <w:lang w:eastAsia="en-US"/>
        </w:rPr>
        <w:t xml:space="preserve"> što pun. dužnika prima na znanje, održavanje ročišta će se objaviti na e-oglasnoj ploči suda i pisano će se pozvati predlagatelj i FINA. </w:t>
      </w:r>
    </w:p>
    <w:p w:rsidRDefault="009A0D38" w:rsidP="00C425D9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Dovršeno u </w:t>
      </w:r>
      <w:r w:rsidR="00DB480C">
        <w:rPr>
          <w:rFonts w:cs="Times New Roman" w:hAnsi="Times New Roman" w:ascii="Times New Roman"/>
        </w:rPr>
        <w:t>09,42</w:t>
      </w:r>
      <w:r>
        <w:rPr>
          <w:rFonts w:cs="Times New Roman" w:hAnsi="Times New Roman" w:ascii="Times New Roman"/>
        </w:rPr>
        <w:t xml:space="preserve"> sati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 U D A C :</w:t>
      </w:r>
    </w:p>
    <w:p w:rsidRDefault="009A0D38" w:rsidP="009A0D38" w:rsidR="009A0D38">
      <w:pPr>
        <w:rPr>
          <w:rFonts w:cs="Times New Roman" w:hAnsi="Times New Roman" w:ascii="Times New Roman"/>
        </w:rPr>
      </w:pPr>
    </w:p>
    <w:p w:rsidRDefault="009A0D38" w:rsidP="009A0D38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DUŽNIKA :</w:t>
      </w:r>
    </w:p>
    <w:p w:rsidRDefault="009A0D38" w:rsidP="009A0D38" w:rsidR="009A0D38"/>
    <w:p w:rsidRDefault="009A0D38" w:rsidP="009A0D38" w:rsidR="009A0D3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ZAPISNIČAR:</w:t>
      </w:r>
    </w:p>
    <w:p w:rsidRDefault="009A0D38" w:rsidP="009A0D38" w:rsidR="009A0D38"/>
    <w:p w:rsidRDefault="009A0D38" w:rsidP="009A0D38" w:rsidR="009A0D38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VJEROVNIKA:</w:t>
      </w:r>
    </w:p>
    <w:p w:rsidRDefault="009A0D38" w:rsidP="009A0D38" w:rsidR="009A0D38"/>
    <w:p w:rsidRDefault="00C76AFB" w:rsidP="009A0D38" w:rsidR="00C76AFB" w:rsidRPr="009A0D38"/>
    <w:sectPr w:rsidSect="002447AF" w:rsidR="00C76AFB" w:rsidRPr="009A0D38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A7" w:rsidR="000B317D">
      <w:r>
        <w:separator/>
      </w:r>
    </w:p>
  </w:endnote>
  <w:endnote w:id="0" w:type="continuationSeparator">
    <w:p w:rsidRDefault="00645EA7" w:rsidR="000B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A7" w:rsidR="000B317D">
      <w:r>
        <w:separator/>
      </w:r>
    </w:p>
  </w:footnote>
  <w:footnote w:id="0" w:type="continuationSeparator">
    <w:p w:rsidRDefault="00645EA7" w:rsidR="000B3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E3C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CDF" w:rsidP="002447AF" w:rsidR="0013102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E3C" w:rsidP="00731F4D" w:rsidR="001310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C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4CDF" w:rsidP="002447AF" w:rsidR="00131020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5E3C"/>
    <w:rsid w:val="00026415"/>
    <w:rsid w:val="00045FAF"/>
    <w:rsid w:val="0005710B"/>
    <w:rsid w:val="00096970"/>
    <w:rsid w:val="000B317D"/>
    <w:rsid w:val="001033F0"/>
    <w:rsid w:val="00117BC5"/>
    <w:rsid w:val="00193FB6"/>
    <w:rsid w:val="001E1F87"/>
    <w:rsid w:val="002A523F"/>
    <w:rsid w:val="002D2018"/>
    <w:rsid w:val="002F1388"/>
    <w:rsid w:val="002F1992"/>
    <w:rsid w:val="00371A92"/>
    <w:rsid w:val="00380484"/>
    <w:rsid w:val="003906AF"/>
    <w:rsid w:val="003A5CA7"/>
    <w:rsid w:val="003C05E2"/>
    <w:rsid w:val="0040382B"/>
    <w:rsid w:val="00431B33"/>
    <w:rsid w:val="004A164D"/>
    <w:rsid w:val="004E5A94"/>
    <w:rsid w:val="00523D4F"/>
    <w:rsid w:val="005771CB"/>
    <w:rsid w:val="00586C62"/>
    <w:rsid w:val="005C31AA"/>
    <w:rsid w:val="00621F8F"/>
    <w:rsid w:val="00624600"/>
    <w:rsid w:val="00645EA7"/>
    <w:rsid w:val="00683C32"/>
    <w:rsid w:val="00697A50"/>
    <w:rsid w:val="006B087F"/>
    <w:rsid w:val="0070054F"/>
    <w:rsid w:val="00712582"/>
    <w:rsid w:val="0073291F"/>
    <w:rsid w:val="007B5641"/>
    <w:rsid w:val="007F726F"/>
    <w:rsid w:val="008064D1"/>
    <w:rsid w:val="00854CB5"/>
    <w:rsid w:val="0085732A"/>
    <w:rsid w:val="0086702C"/>
    <w:rsid w:val="0087609D"/>
    <w:rsid w:val="008E09A3"/>
    <w:rsid w:val="008E6B30"/>
    <w:rsid w:val="00924CDF"/>
    <w:rsid w:val="009461D1"/>
    <w:rsid w:val="009A0D38"/>
    <w:rsid w:val="00AF40C4"/>
    <w:rsid w:val="00BA536C"/>
    <w:rsid w:val="00BC5CEA"/>
    <w:rsid w:val="00C425D9"/>
    <w:rsid w:val="00C60B87"/>
    <w:rsid w:val="00C76AFB"/>
    <w:rsid w:val="00CD5E3C"/>
    <w:rsid w:val="00CF6257"/>
    <w:rsid w:val="00D00D58"/>
    <w:rsid w:val="00D04419"/>
    <w:rsid w:val="00DB480C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5E3C"/>
    <w:rPr>
      <w:rFonts w:cs="Courier New" w:eastAsia="Times New Roman" w:hAnsi="Courier New" w:ascii="Courier New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5E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5E3C"/>
    <w:rPr>
      <w:rFonts w:cs="Courier New" w:eastAsia="Times New Roman" w:hAnsi="Courier New" w:ascii="Courier New"/>
      <w:szCs w:val="24"/>
      <w:lang w:eastAsia="hr-HR"/>
    </w:rPr>
  </w:style>
  <w:style w:styleId="Brojstranice" w:type="character">
    <w:name w:val="page number"/>
    <w:basedOn w:val="Zadanifontodlomka"/>
    <w:rsid w:val="00CD5E3C"/>
  </w:style>
  <w:style w:styleId="Tekstrezerviranogmjesta" w:type="character">
    <w:name w:val="Placeholder Text"/>
    <w:basedOn w:val="Zadanifontodlomka"/>
    <w:uiPriority w:val="99"/>
    <w:semiHidden/>
    <w:rsid w:val="00924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CD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5E3C"/>
    <w:rPr>
      <w:rFonts w:ascii="Courier New" w:cs="Courier New" w:eastAsia="Times New Roman" w:hAnsi="Courier New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D5E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D5E3C"/>
    <w:rPr>
      <w:rFonts w:ascii="Courier New" w:cs="Courier New" w:eastAsia="Times New Roman" w:hAnsi="Courier New"/>
      <w:szCs w:val="24"/>
      <w:lang w:eastAsia="hr-HR"/>
    </w:rPr>
  </w:style>
  <w:style w:styleId="Brojstranice" w:type="character">
    <w:name w:val="page number"/>
    <w:basedOn w:val="Zadanifontodlomka"/>
    <w:rsid w:val="00CD5E3C"/>
  </w:style>
  <w:style w:styleId="Tekstrezerviranogmjesta" w:type="character">
    <w:name w:val="Placeholder Text"/>
    <w:basedOn w:val="Zadanifontodlomka"/>
    <w:uiPriority w:val="99"/>
    <w:semiHidden/>
    <w:rsid w:val="00924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CD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39</izvorni_sadrzaj>
    <derivirana_varijabla naziv="DomainObject.Prostorija.Naziv_1">Soba DZ II 39</derivirana_varijabla>
  </DomainObject.Prostorija.Naziv>
  <DomainObject.Prostorija.Oznaka>
    <izvorni_sadrzaj>DZ II 39</izvorni_sadrzaj>
    <derivirana_varijabla naziv="DomainObject.Prostorija.Oznaka_1">DZ II 39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2018.</izvorni_sadrzaj>
    <derivirana_varijabla naziv="DomainObject.StvarniPocetakDatum_1">16. svibnja 2018.</derivirana_varijabla>
  </DomainObject.StvarniPocetakDatum>
  <DomainObject.StvarniZavrsetakDatum>
    <izvorni_sadrzaj>16. svibnja 2018.</izvorni_sadrzaj>
    <derivirana_varijabla naziv="DomainObject.StvarniZavrsetakDatum_1">16. svibnja 2018.</derivirana_varijabla>
  </DomainObject.StvarniZavrsetakDatum>
  <DomainObject.PlaniraniZavrsetakDatum>
    <izvorni_sadrzaj>16. svibnja 2018.</izvorni_sadrzaj>
    <derivirana_varijabla naziv="DomainObject.PlaniraniZavrsetakDatum_1">16. svibnja 2018.</derivirana_varijabla>
  </DomainObject.PlaniraniZavrsetakDatum>
  <DomainObject.PlaniraniPocetakDatum>
    <izvorni_sadrzaj>16. svibnja 2018.</izvorni_sadrzaj>
    <derivirana_varijabla naziv="DomainObject.PlaniraniPocetakDatum_1">16.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2018.</izvorni_sadrzaj>
    <derivirana_varijabla naziv="DomainObject.Zapisnik.DatumKreiranja_1">16.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St-1657/2017-8</izvorni_sadrzaj>
    <derivirana_varijabla naziv="DomainObject.Zapisnik.Oznaka_1">St-1657/2017-8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Kostić; BUKOVAC I SURADNICI odvjetničko društvo, društvo s ograničenom odgovornošću</izvorni_sadrzaj>
    <derivirana_varijabla naziv="DomainObject.Predmet.ProtustrankaFormated_1">  GRAFEX d.o.o. zastupanog po punomoćniku Siniša Kostić; BUKOVAC I SURADNICI odvjetničko društvo, društvo s ograničenom odgovornošću</derivirana_varijabla>
  </DomainObject.Predmet.ProtustrankaFormated>
  <DomainObject.Predmet.ProtustrankaFormatedOIB>
    <izvorni_sadrzaj>  GRAFEX d.o.o., OIB 89992658025 zastupanog po punomoćniku Siniša Kostić; BUKOVAC I SURADNICI odvjetničko društvo, društvo s ograničenom odgovornošću</izvorni_sadrzaj>
    <derivirana_varijabla naziv="DomainObject.Predmet.ProtustrankaFormatedOIB_1">  GRAFEX d.o.o., OIB 89992658025 zastupanog po punomoćniku Siniša Kostić; BUKOVAC I SURADNICI odvjetničko društvo, društvo s ograničenom odgovornošću</derivirana_varijabla>
  </DomainObject.Predmet.ProtustrankaFormatedOIB>
  <DomainObject.Predmet.ProtustrankaFormatedWithAdress>
    <izvorni_sadrzaj> GRAFEX d.o.o., Klenovnička 19, 10000 Zagreb zastupanog po punomoćniku Siniša Kostić; BUKOVAC I SURADNICI odvjetničko društvo, društvo s ograničenom odgovornošću</izvorni_sadrzaj>
    <derivirana_varijabla naziv="DomainObject.Predmet.ProtustrankaFormatedWithAdress_1"> GRAFEX d.o.o., Klenovnička 19, 10000 Zagreb zastupanog po punomoćniku Siniša Kostić; BUKOVAC I SURADNICI odvjetničko društvo, društvo s ograničenom odgovornošću</derivirana_varijabla>
  </DomainObject.Predmet.ProtustrankaFormatedWithAdress>
  <DomainObject.Predmet.ProtustrankaFormatedWithAdressOIB>
    <izvorni_sadrzaj> GRAFEX d.o.o., OIB 89992658025, Klenovnička 19, 10000 Zagreb zastupanog po punomoćniku Siniša Kostić; BUKOVAC I SURADNICI odvjetničko društvo, društvo s ograničenom odgovornošću</izvorni_sadrzaj>
    <derivirana_varijabla naziv="DomainObject.Predmet.ProtustrankaFormatedWithAdressOIB_1"> GRAFEX d.o.o., OIB 89992658025, Klenovnička 19, 10000 Zagreb zastupanog po punomoćniku Siniša Kostić; BUKOVAC I SURADNICI odvjetničko društvo, društvo s ograničenom odgovornošću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Kostić; BUKOVAC I SURADNICI odvjetničko društvo, društvo s ograničenom odgovornošću</item>
    </izvorni_sadrzaj>
    <derivirana_varijabla naziv="DomainObject.Predmet.ProtuStrankaListFormated_1">
      <item>GRAFEX d.o.o. zastupanog po punomoćniku Siniša Kostić; BUKOVAC I SURADNICI odvjetničko društvo, društvo s ograničenom odgovornošću</item>
    </derivirana_varijabla>
  </DomainObject.Predmet.ProtuStrankaListFormated>
  <DomainObject.Predmet.ProtuStrankaListFormatedOIB>
    <izvorni_sadrzaj>
      <item>GRAFEX d.o.o., OIB 89992658025 zastupanog po punomoćniku Siniša Kostić; BUKOVAC I SURADNICI odvjetničko društvo, društvo s ograničenom odgovornošću</item>
    </izvorni_sadrzaj>
    <derivirana_varijabla naziv="DomainObject.Predmet.ProtuStrankaListFormatedOIB_1">
      <item>GRAFEX d.o.o., OIB 89992658025 zastupanog po punomoćniku Siniša Kostić; BUKOVAC I SURADNICI odvjetničko društvo, društvo s ograničenom odgovornošću</item>
    </derivirana_varijabla>
  </DomainObject.Predmet.ProtuStrankaListFormatedOIB>
  <DomainObject.Predmet.ProtuStrankaListFormatedWithAdress>
    <izvorni_sadrzaj>
      <item>GRAFEX d.o.o., Klenovnička 19, 10000 Zagreb zastupanog po punomoćniku Siniša Kostić; BUKOVAC I SURADNICI odvjetničko društvo, društvo s ograničenom odgovornošću</item>
    </izvorni_sadrzaj>
    <derivirana_varijabla naziv="DomainObject.Predmet.ProtuStrankaListFormatedWithAdress_1">
      <item>GRAFEX d.o.o., Klenovnička 19, 10000 Zagreb zastupanog po punomoćniku Siniša Kostić; BUKOVAC I SURADNICI odvjetničko društvo, društvo s ograničenom odgovornošću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Kostić; BUKOVAC I SURADNICI odvjetničko društvo, društvo s ograničenom odgovornošću</item>
    </izvorni_sadrzaj>
    <derivirana_varijabla naziv="DomainObject.Predmet.ProtuStrankaListFormatedWithAdressOIB_1">
      <item>GRAFEX d.o.o., OIB 89992658025, Klenovnička 19, 10000 Zagreb zastupanog po punomoćniku Siniša Kostić; BUKOVAC I SURADNICI odvjetničko društvo, društvo s ograničenom odgovornošću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OstaliListNazivFormated_1">
      <item>BUTERIN&amp;POSAVEC odvjetničko društvo d.o.o.</item>
      <item>Siniša Kostić</item>
      <item>BUKOVAC I SURADNICI odvjetničko društvo, društvo s ograničenom odgovornošću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  <item>BUKOVAC I SURADNICI odvjetničko društvo, društvo s ograničenom odgovornošću, OIB 92142520079</item>
    </izvorni_sadrzaj>
    <derivirana_varijabla naziv="DomainObject.Predmet.OstaliListNazivFormatedOIB_1">
      <item>BUTERIN&amp;POSAVEC odvjetničko društvo d.o.o., OIB 88443826619</item>
      <item>Siniša Kostić, OIB 99274392424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St-1657/2017-8</izvorni_sadrzaj>
    <derivirana_varijabla naziv="DomainObject.PoslovniBrojDokumenta_1">St-1657/2017-8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  <item>, OIB 92142520079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2109</properties:Characters>
  <properties:Lines>71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2018-05-15T11:27:00Z</dcterms:created>
  <dc:creator>Vlasta Bogović Milisavljević</dc:creator>
  <cp:lastModifiedBy>Vlasta Bogović Milisavljević</cp:lastModifiedBy>
  <cp:lastPrinted>2018-05-16T07:43:00Z</cp:lastPrinted>
  <dcterms:modified xmlns:xsi="http://www.w3.org/2001/XMLSchema-instance" xsi:type="dcterms:W3CDTF">2018-05-16T07:46:00Z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St-1657/2017-8 / Zapisnik - Ročište radi izjašnjenja o prijedlogu za otvaranje steč.post (zapisnik - 16.5.18..docx)</vt:lpwstr>
  </prop:property>
  <prop:property name="CC_coloring" pid="5" fmtid="{D5CDD505-2E9C-101B-9397-08002B2CF9AE}">
    <vt:bool>false</vt:bool>
  </prop:property>
</prop:Properties>
</file>