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1a6a" w14:paraId="5f01a6a" w:rsidRDefault="00126EDF" w:rsidP="00126EDF" w:rsidR="00126ED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26EDF" w:rsidP="00126EDF" w:rsidR="00126ED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126EDF" w:rsidP="00126EDF" w:rsidR="00126ED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126EDF" w:rsidP="00126EDF" w:rsidR="00126ED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126EDF" w:rsidP="00126EDF" w:rsidR="00126EDF" w:rsidRPr="00D0230B">
      <w:pPr>
        <w:widowControl w:val="false"/>
        <w:autoSpaceDE w:val="false"/>
        <w:autoSpaceDN w:val="false"/>
        <w:adjustRightInd w:val="false"/>
        <w:ind w:right="-99"/>
        <w:rPr>
          <w:rFonts w:cs="Times New Roman" w:eastAsia="Times New Roman"/>
          <w:bCs/>
          <w:sz w:val="16"/>
          <w:szCs w:val="16"/>
        </w:rPr>
      </w:pPr>
    </w:p>
    <w:p w:rsidRDefault="00126EDF" w:rsidP="00126EDF" w:rsidR="00126ED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126EDF" w:rsidP="00126EDF" w:rsidR="00126EDF" w:rsidRPr="00CF72AC">
      <w:pPr>
        <w:jc w:val="center"/>
        <w:rPr>
          <w:rFonts w:cs="Times New Roman" w:eastAsia="Times New Roman"/>
          <w:szCs w:val="24"/>
          <w:lang w:eastAsia="hr-HR"/>
        </w:rPr>
      </w:pPr>
    </w:p>
    <w:p w:rsidRDefault="00126EDF" w:rsidP="00126EDF" w:rsidR="00126ED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126EDF" w:rsidP="00126EDF" w:rsidR="00126EDF" w:rsidRPr="00CF72AC">
      <w:pPr>
        <w:rPr>
          <w:rFonts w:cs="Times New Roman" w:eastAsia="Times New Roman"/>
          <w:szCs w:val="24"/>
          <w:lang w:eastAsia="hr-HR"/>
        </w:rPr>
      </w:pPr>
    </w:p>
    <w:p w:rsidRDefault="00126EDF" w:rsidP="00D0230B" w:rsidR="00126EDF" w:rsidRPr="00CF72AC">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D0230B">
        <w:rPr>
          <w:rFonts w:cs="Times New Roman" w:eastAsia="Times New Roman"/>
          <w:szCs w:val="24"/>
          <w:lang w:eastAsia="hr-HR"/>
        </w:rPr>
        <w:t xml:space="preserve">. </w:t>
      </w:r>
      <w:r w:rsidRPr="00CF72AC">
        <w:rPr>
          <w:rFonts w:cs="Times New Roman" w:eastAsia="Times New Roman"/>
          <w:szCs w:val="24"/>
          <w:lang w:eastAsia="hr-HR"/>
        </w:rPr>
        <w:t>broja: 04-06-15-</w:t>
      </w:r>
      <w:r>
        <w:rPr>
          <w:rFonts w:cs="Times New Roman" w:eastAsia="Times New Roman"/>
          <w:szCs w:val="24"/>
          <w:lang w:eastAsia="hr-HR"/>
        </w:rPr>
        <w:t xml:space="preserve">8921 od 29. listopada 2015., nad </w:t>
      </w:r>
      <w:r w:rsidRPr="00CF72AC">
        <w:rPr>
          <w:rFonts w:cs="Times New Roman" w:eastAsia="Times New Roman"/>
          <w:szCs w:val="24"/>
          <w:lang w:eastAsia="hr-HR"/>
        </w:rPr>
        <w:t>pravnom osobom (dužnikom)</w:t>
      </w:r>
      <w:r w:rsidRPr="004D0E0F">
        <w:rPr>
          <w:rFonts w:cs="Times New Roman" w:eastAsia="Times New Roman"/>
          <w:szCs w:val="24"/>
          <w:lang w:eastAsia="hr-HR"/>
        </w:rPr>
        <w:t xml:space="preserve"> </w:t>
      </w:r>
      <w:r>
        <w:rPr>
          <w:rFonts w:cs="Times New Roman" w:eastAsia="Times New Roman"/>
          <w:szCs w:val="24"/>
          <w:lang w:eastAsia="hr-HR"/>
        </w:rPr>
        <w:t>VI. GO. I. N. d. o. o. "u likvidaciji" Šišan</w:t>
      </w:r>
      <w:r w:rsidR="00D0230B">
        <w:rPr>
          <w:rFonts w:cs="Times New Roman" w:eastAsia="Times New Roman"/>
          <w:szCs w:val="24"/>
          <w:lang w:eastAsia="hr-HR"/>
        </w:rPr>
        <w:t xml:space="preserve"> (Općina Ližnjan)</w:t>
      </w:r>
      <w:r>
        <w:rPr>
          <w:rFonts w:cs="Times New Roman" w:eastAsia="Times New Roman"/>
          <w:szCs w:val="24"/>
          <w:lang w:eastAsia="hr-HR"/>
        </w:rPr>
        <w:t>, Montiron 9 A, OI</w:t>
      </w:r>
      <w:r w:rsidR="00D0230B">
        <w:rPr>
          <w:rFonts w:cs="Times New Roman" w:eastAsia="Times New Roman"/>
          <w:szCs w:val="24"/>
          <w:lang w:eastAsia="hr-HR"/>
        </w:rPr>
        <w:t>B 79843865101, MBS 130014802, 16</w:t>
      </w:r>
      <w:r>
        <w:rPr>
          <w:rFonts w:cs="Times New Roman" w:eastAsia="Times New Roman"/>
          <w:szCs w:val="24"/>
          <w:lang w:eastAsia="hr-HR"/>
        </w:rPr>
        <w:t>. veljače 2016.</w:t>
      </w:r>
    </w:p>
    <w:p w:rsidRDefault="00126EDF" w:rsidP="00126EDF" w:rsidR="00126ED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126EDF" w:rsidP="00126EDF" w:rsidR="00126EDF" w:rsidRPr="00CF72AC">
      <w:pPr>
        <w:rPr>
          <w:rFonts w:cs="Times New Roman" w:eastAsia="Times New Roman"/>
          <w:szCs w:val="24"/>
          <w:lang w:eastAsia="hr-HR"/>
        </w:rPr>
      </w:pPr>
    </w:p>
    <w:p w:rsidRDefault="00126EDF" w:rsidP="00126EDF" w:rsidR="00126EDF" w:rsidRPr="004D0E0F">
      <w:pPr>
        <w:ind w:firstLine="708"/>
        <w:rPr>
          <w:rFonts w:cs="Times New Roman" w:eastAsia="Times New Roman"/>
          <w:szCs w:val="24"/>
          <w:lang w:eastAsia="hr-HR"/>
        </w:rPr>
      </w:pPr>
      <w:r w:rsidRPr="004D0E0F">
        <w:rPr>
          <w:rFonts w:cs="Times New Roman" w:eastAsia="Times New Roman"/>
          <w:szCs w:val="24"/>
          <w:lang w:eastAsia="hr-HR"/>
        </w:rPr>
        <w:t>I.</w:t>
      </w:r>
      <w:r>
        <w:rPr>
          <w:rFonts w:cs="Times New Roman" w:eastAsia="Times New Roman"/>
          <w:szCs w:val="24"/>
          <w:lang w:eastAsia="hr-HR"/>
        </w:rPr>
        <w:t xml:space="preserve"> </w:t>
      </w:r>
      <w:r w:rsidRPr="004D0E0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VI. GO. I. N. d. o. o. "u likvidaciji" Šišan</w:t>
      </w:r>
      <w:r w:rsidR="00D0230B">
        <w:rPr>
          <w:rFonts w:cs="Times New Roman" w:eastAsia="Times New Roman"/>
          <w:szCs w:val="24"/>
          <w:lang w:eastAsia="hr-HR"/>
        </w:rPr>
        <w:t xml:space="preserve"> (Općina Ližnjan)</w:t>
      </w:r>
      <w:r>
        <w:rPr>
          <w:rFonts w:cs="Times New Roman" w:eastAsia="Times New Roman"/>
          <w:szCs w:val="24"/>
          <w:lang w:eastAsia="hr-HR"/>
        </w:rPr>
        <w:t>, Montiron 9 A, OIB 79843865101, MBS 130014802</w:t>
      </w:r>
      <w:r w:rsidRPr="004D0E0F">
        <w:rPr>
          <w:rFonts w:cs="Times New Roman" w:eastAsia="Times New Roman"/>
          <w:szCs w:val="24"/>
          <w:lang w:eastAsia="hr-HR"/>
        </w:rPr>
        <w:t>.</w:t>
      </w:r>
    </w:p>
    <w:p w:rsidRDefault="00126EDF" w:rsidP="00126EDF" w:rsidR="00126EDF" w:rsidRPr="00D0230B">
      <w:pPr>
        <w:ind w:firstLine="708"/>
        <w:rPr>
          <w:sz w:val="16"/>
          <w:szCs w:val="16"/>
          <w:lang w:eastAsia="hr-HR"/>
        </w:rPr>
      </w:pPr>
    </w:p>
    <w:p w:rsidRDefault="00126EDF" w:rsidP="00D0230B" w:rsidR="00126EDF" w:rsidRPr="00CF72AC">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VI. GO. I. N. d. o. o. "u likvidaciji" Šišan</w:t>
      </w:r>
      <w:r w:rsidR="00D0230B">
        <w:rPr>
          <w:rFonts w:cs="Times New Roman" w:eastAsia="Times New Roman"/>
          <w:szCs w:val="24"/>
          <w:lang w:eastAsia="hr-HR"/>
        </w:rPr>
        <w:t xml:space="preserve"> (Općina Ližnjan)</w:t>
      </w:r>
      <w:r>
        <w:rPr>
          <w:rFonts w:cs="Times New Roman" w:eastAsia="Times New Roman"/>
          <w:szCs w:val="24"/>
          <w:lang w:eastAsia="hr-HR"/>
        </w:rPr>
        <w:t xml:space="preserve">, Montiron 9 A, OIB 79843865101, MBS 130014802, odlučit će se posebnim rješenjem za što će se predmetu dodijeliti novi posl. br. </w:t>
      </w:r>
    </w:p>
    <w:p w:rsidRDefault="00126EDF" w:rsidP="00126EDF" w:rsidR="00126EDF" w:rsidRPr="00CF72AC">
      <w:pPr>
        <w:jc w:val="center"/>
      </w:pPr>
      <w:r w:rsidRPr="00CF72AC">
        <w:t>Obrazloženje</w:t>
      </w:r>
    </w:p>
    <w:p w:rsidRDefault="00126EDF" w:rsidP="00126EDF" w:rsidR="00126EDF" w:rsidRPr="00CF72AC">
      <w:pPr>
        <w:ind w:firstLine="708"/>
        <w:rPr>
          <w:rFonts w:cs="Times New Roman" w:eastAsia="Times New Roman"/>
          <w:szCs w:val="24"/>
          <w:lang w:eastAsia="hr-HR"/>
        </w:rPr>
      </w:pPr>
    </w:p>
    <w:p w:rsidRDefault="00126EDF" w:rsidP="00126EDF" w:rsidR="00126ED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VI. GO. I. N. d. o. o. "u likvidaciji" Šišan, budući da su za to bili ispunjeni uvjeti predviđeni čl. 428. Stečajnog zakona (Narodne novine br. 71/15), sukladno čl. 430. Stečajnog zakona, ovosudnim rješenjem posl. br. 11 St-387/2015-3 od 26. studenog 2015. pokrenut je skraćeni stečajni postupak te je 10. prosinca 2015. na mrežnoj stranici e-Oglasna ploča sudova objavljen oglas posl. br. 11 St-387/2015-4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D0230B" w:rsidP="00D0230B" w:rsidR="00126EDF">
      <w:pPr>
        <w:ind w:firstLine="708"/>
        <w:rPr>
          <w:rFonts w:cs="Times New Roman" w:eastAsia="Times New Roman"/>
          <w:szCs w:val="24"/>
          <w:lang w:eastAsia="hr-HR"/>
        </w:rPr>
      </w:pPr>
      <w:r w:rsidRPr="00F45618">
        <w:rPr>
          <w:rFonts w:cs="Times New Roman" w:eastAsia="Times New Roman"/>
          <w:szCs w:val="24"/>
          <w:lang w:eastAsia="hr-HR"/>
        </w:rPr>
        <w:t>Prijedlog za otvaranje stečajnog postupka nad dužnikom podni</w:t>
      </w:r>
      <w:r>
        <w:rPr>
          <w:rFonts w:cs="Times New Roman" w:eastAsia="Times New Roman"/>
          <w:szCs w:val="24"/>
          <w:lang w:eastAsia="hr-HR"/>
        </w:rPr>
        <w:t>o</w:t>
      </w:r>
      <w:r w:rsidRPr="00F45618">
        <w:rPr>
          <w:rFonts w:cs="Times New Roman" w:eastAsia="Times New Roman"/>
          <w:szCs w:val="24"/>
          <w:lang w:eastAsia="hr-HR"/>
        </w:rPr>
        <w:t xml:space="preserve"> je</w:t>
      </w:r>
      <w:r>
        <w:rPr>
          <w:rFonts w:cs="Times New Roman" w:eastAsia="Times New Roman"/>
          <w:szCs w:val="24"/>
          <w:lang w:eastAsia="hr-HR"/>
        </w:rPr>
        <w:t xml:space="preserve"> 30. prosinca 2015. (predan na poštu preporučeno 28. prosinca 2015.)</w:t>
      </w:r>
      <w:r w:rsidRPr="00F45618">
        <w:rPr>
          <w:rFonts w:cs="Times New Roman" w:eastAsia="Times New Roman"/>
          <w:szCs w:val="24"/>
          <w:lang w:eastAsia="hr-HR"/>
        </w:rPr>
        <w:t xml:space="preserve"> kao vjerovnik, </w:t>
      </w:r>
      <w:r>
        <w:rPr>
          <w:rFonts w:cs="Times New Roman" w:eastAsia="Times New Roman"/>
          <w:szCs w:val="24"/>
          <w:lang w:eastAsia="hr-HR"/>
        </w:rPr>
        <w:t xml:space="preserve">VIPnet d. o. o. Zagreb. </w:t>
      </w:r>
      <w:r w:rsidR="00126EDF">
        <w:rPr>
          <w:rFonts w:cs="Times New Roman" w:eastAsia="Times New Roman"/>
          <w:szCs w:val="24"/>
          <w:lang w:eastAsia="hr-HR"/>
        </w:rPr>
        <w:t>Budući da je vjerovnik u zakonskom roku predložio otvaranje stečajnog postupka,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126EDF" w:rsidP="00D0230B" w:rsidR="00126EDF">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D0230B">
        <w:rPr>
          <w:rFonts w:cs="Times New Roman" w:eastAsia="Times New Roman"/>
          <w:szCs w:val="24"/>
          <w:lang w:eastAsia="hr-HR"/>
        </w:rPr>
        <w:t>16</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126EDF" w:rsidP="00126EDF" w:rsidR="00126ED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126EDF" w:rsidP="00126EDF" w:rsidR="00126EDF">
      <w:pPr>
        <w:ind w:left="5664"/>
        <w:jc w:val="center"/>
        <w:rPr>
          <w:rFonts w:cs="Times New Roman" w:eastAsia="Times New Roman"/>
          <w:szCs w:val="24"/>
          <w:lang w:eastAsia="hr-HR"/>
        </w:rPr>
      </w:pPr>
      <w:r>
        <w:rPr>
          <w:rFonts w:cs="Times New Roman" w:eastAsia="Times New Roman"/>
          <w:szCs w:val="24"/>
          <w:lang w:eastAsia="hr-HR"/>
        </w:rPr>
        <w:t>Adrijana Labinjan Skok</w:t>
      </w:r>
      <w:r w:rsidR="00E76C92">
        <w:rPr>
          <w:rFonts w:cs="Times New Roman" w:eastAsia="Times New Roman"/>
          <w:szCs w:val="24"/>
          <w:lang w:eastAsia="hr-HR"/>
        </w:rPr>
        <w:t>, v. r.</w:t>
      </w:r>
    </w:p>
    <w:p w:rsidRDefault="00126EDF" w:rsidP="00126EDF" w:rsidR="00126EDF"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126EDF" w:rsidP="00126EDF" w:rsidR="00126ED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126EDF" w:rsidP="00126EDF" w:rsidR="00126ED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126EDF" w:rsidP="00126EDF" w:rsidR="00126EDF">
      <w:pPr>
        <w:rPr>
          <w:rFonts w:cs="Times New Roman" w:eastAsia="Times New Roman"/>
          <w:szCs w:val="24"/>
          <w:lang w:eastAsia="hr-HR"/>
        </w:rPr>
      </w:pPr>
    </w:p>
    <w:p w:rsidRDefault="00126EDF" w:rsidP="00126EDF" w:rsidR="00126EDF" w:rsidRPr="00CF72AC">
      <w:pPr>
        <w:rPr>
          <w:rFonts w:cs="Times New Roman" w:eastAsia="Times New Roman"/>
          <w:szCs w:val="24"/>
          <w:lang w:eastAsia="hr-HR"/>
        </w:rPr>
      </w:pPr>
    </w:p>
    <w:p w:rsidRDefault="00126EDF" w:rsidP="00126EDF" w:rsidR="00126EDF" w:rsidRPr="00CF72AC">
      <w:pPr>
        <w:rPr>
          <w:rFonts w:cs="Times New Roman" w:eastAsia="Times New Roman"/>
          <w:szCs w:val="24"/>
          <w:lang w:eastAsia="hr-HR"/>
        </w:rPr>
      </w:pPr>
      <w:r w:rsidRPr="00CF72AC">
        <w:rPr>
          <w:rFonts w:cs="Times New Roman" w:eastAsia="Times New Roman"/>
          <w:szCs w:val="24"/>
          <w:lang w:eastAsia="hr-HR"/>
        </w:rPr>
        <w:t>DNA:</w:t>
      </w:r>
    </w:p>
    <w:p w:rsidRDefault="00126EDF" w:rsidP="00126EDF" w:rsidR="00126EDF">
      <w:pPr>
        <w:rPr>
          <w:rFonts w:cs="Times New Roman" w:eastAsia="Times New Roman"/>
          <w:szCs w:val="24"/>
          <w:lang w:eastAsia="hr-HR"/>
        </w:rPr>
      </w:pPr>
      <w:r>
        <w:rPr>
          <w:rFonts w:eastAsiaTheme="minorEastAsia"/>
          <w:lang w:eastAsia="hr-HR"/>
        </w:rPr>
        <w:t xml:space="preserve">1. dužnik </w:t>
      </w:r>
      <w:r w:rsidR="00E27C90">
        <w:rPr>
          <w:rFonts w:cs="Times New Roman" w:eastAsia="Times New Roman"/>
          <w:szCs w:val="24"/>
          <w:lang w:eastAsia="hr-HR"/>
        </w:rPr>
        <w:t>VI. GO. I. N. d. o. o. "u likvidaciji" Šišan, Montiron 9 A</w:t>
      </w:r>
      <w:r>
        <w:rPr>
          <w:rFonts w:cs="Times New Roman" w:eastAsia="Times New Roman"/>
          <w:szCs w:val="24"/>
          <w:lang w:eastAsia="hr-HR"/>
        </w:rPr>
        <w:t xml:space="preserve">, </w:t>
      </w:r>
    </w:p>
    <w:p w:rsidRDefault="00126EDF" w:rsidP="00126EDF" w:rsidR="00126EDF">
      <w:pPr>
        <w:rPr>
          <w:rFonts w:eastAsiaTheme="minorEastAsia"/>
          <w:lang w:eastAsia="hr-HR"/>
        </w:rPr>
      </w:pPr>
      <w:r>
        <w:rPr>
          <w:rFonts w:eastAsiaTheme="minorEastAsia"/>
          <w:lang w:eastAsia="hr-HR"/>
        </w:rPr>
        <w:t xml:space="preserve">2. zakonski zastupnik dužnika – </w:t>
      </w:r>
      <w:r w:rsidR="00E27C90">
        <w:rPr>
          <w:rFonts w:eastAsiaTheme="minorEastAsia"/>
          <w:lang w:eastAsia="hr-HR"/>
        </w:rPr>
        <w:t>Armando Golja, Šišan, Montiron 9 A</w:t>
      </w:r>
      <w:r>
        <w:rPr>
          <w:rFonts w:eastAsiaTheme="minorEastAsia"/>
          <w:lang w:eastAsia="hr-HR"/>
        </w:rPr>
        <w:t>,</w:t>
      </w:r>
    </w:p>
    <w:p w:rsidRDefault="00126EDF" w:rsidP="00126EDF" w:rsidR="00126EDF">
      <w:pPr>
        <w:rPr>
          <w:rFonts w:eastAsiaTheme="minorEastAsia"/>
          <w:lang w:eastAsia="hr-HR"/>
        </w:rPr>
      </w:pPr>
      <w:r>
        <w:rPr>
          <w:rFonts w:eastAsiaTheme="minorEastAsia"/>
          <w:lang w:eastAsia="hr-HR"/>
        </w:rPr>
        <w:t xml:space="preserve">3. vjerovnik </w:t>
      </w:r>
      <w:r w:rsidR="00E27C90">
        <w:rPr>
          <w:rFonts w:cs="Times New Roman" w:eastAsia="Times New Roman"/>
          <w:szCs w:val="24"/>
          <w:lang w:eastAsia="hr-HR"/>
        </w:rPr>
        <w:t>VIPnet d.o</w:t>
      </w:r>
      <w:r w:rsidR="00D0230B">
        <w:rPr>
          <w:rFonts w:cs="Times New Roman" w:eastAsia="Times New Roman"/>
          <w:szCs w:val="24"/>
          <w:lang w:eastAsia="hr-HR"/>
        </w:rPr>
        <w:t xml:space="preserve">.o. Zagreb, Vrtni put 1, po punomoćnici Vesni Alaburić, odvjetnici u Zagrebu, Hebrangova 21, </w:t>
      </w:r>
    </w:p>
    <w:p w:rsidRDefault="00126EDF" w:rsidP="00126EDF" w:rsidR="00126ED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 xml:space="preserve">stranica e-Oglasna ploča sudova (8 dana), </w:t>
      </w:r>
    </w:p>
    <w:p w:rsidRDefault="00126EDF" w:rsidP="00126EDF" w:rsidR="00126EDF" w:rsidRPr="00D9485F">
      <w:pPr>
        <w:rPr>
          <w:rFonts w:eastAsiaTheme="minorEastAsia"/>
          <w:lang w:eastAsia="hr-HR"/>
        </w:rPr>
      </w:pPr>
      <w:r>
        <w:rPr>
          <w:rFonts w:eastAsiaTheme="minorEastAsia"/>
          <w:lang w:eastAsia="hr-HR"/>
        </w:rPr>
        <w:t>5. sudski registar.</w:t>
      </w:r>
    </w:p>
    <w:p w:rsidRDefault="00126EDF" w:rsidP="00126EDF" w:rsidR="00126EDF">
      <w:pPr>
        <w:rPr>
          <w:rFonts w:eastAsiaTheme="minorEastAsia"/>
          <w:lang w:eastAsia="hr-HR"/>
        </w:rPr>
      </w:pPr>
    </w:p>
    <w:p w:rsidRDefault="00126EDF" w:rsidP="00126EDF" w:rsidR="00126EDF" w:rsidRPr="00CF72AC">
      <w:pPr>
        <w:rPr>
          <w:rFonts w:eastAsiaTheme="minorEastAsia"/>
          <w:lang w:eastAsia="hr-HR"/>
        </w:rPr>
      </w:pPr>
    </w:p>
    <w:p w:rsidRDefault="00126EDF" w:rsidP="00126EDF" w:rsidR="00126EDF">
      <w:pPr>
        <w:ind w:firstLine="708" w:left="4956"/>
        <w:jc w:val="center"/>
        <w:rPr>
          <w:rFonts w:eastAsiaTheme="minorEastAsia"/>
          <w:lang w:eastAsia="hr-HR"/>
        </w:rPr>
      </w:pPr>
      <w:r>
        <w:rPr>
          <w:rFonts w:eastAsiaTheme="minorEastAsia"/>
          <w:lang w:eastAsia="hr-HR"/>
        </w:rPr>
        <w:t>Nacrt rješenja izradila:</w:t>
      </w:r>
    </w:p>
    <w:p w:rsidRDefault="00126EDF" w:rsidP="00126EDF" w:rsidR="00126EDF">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126EDF" w:rsidP="00126EDF" w:rsidR="00126EDF"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E76C92">
        <w:rPr>
          <w:rFonts w:cs="Times New Roman" w:eastAsia="Times New Roman"/>
          <w:szCs w:val="24"/>
          <w:lang w:eastAsia="hr-HR"/>
        </w:rPr>
        <w:t>, v. r.</w:t>
      </w:r>
    </w:p>
    <w:p w:rsidRDefault="00126EDF" w:rsidP="00126EDF" w:rsidR="00126EDF" w:rsidRPr="00CF72AC">
      <w:pPr>
        <w:rPr>
          <w:rFonts w:eastAsiaTheme="minorEastAsia"/>
          <w:lang w:eastAsia="hr-HR"/>
        </w:rPr>
      </w:pPr>
    </w:p>
    <w:p w:rsidRDefault="00126EDF" w:rsidP="00126EDF" w:rsidR="00126EDF"/>
    <w:p w:rsidRDefault="00126EDF" w:rsidP="00126EDF" w:rsidR="00126EDF"/>
    <w:p w:rsidRDefault="00126EDF" w:rsidP="00126EDF" w:rsidR="00126EDF"/>
    <w:p w:rsidRDefault="00126EDF" w:rsidR="00126EDF"/>
    <w:sectPr w:rsidSect="00126EDF" w:rsidR="00126ED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230B" w:rsidP="00126EDF" w:rsidR="00D0230B">
      <w:r>
        <w:separator/>
      </w:r>
    </w:p>
  </w:endnote>
  <w:endnote w:id="0" w:type="continuationSeparator">
    <w:p w:rsidRDefault="00D0230B" w:rsidP="00126EDF" w:rsidR="00D0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230B" w:rsidP="00126EDF" w:rsidR="00D0230B">
      <w:r>
        <w:separator/>
      </w:r>
    </w:p>
  </w:footnote>
  <w:footnote w:id="0" w:type="continuationSeparator">
    <w:p w:rsidRDefault="00D0230B" w:rsidP="00126EDF" w:rsidR="00D0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230B" w:rsidP="00126EDF" w:rsidR="00D0230B"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92D60">
      <w:rPr>
        <w:noProof/>
        <w:szCs w:val="24"/>
      </w:rPr>
      <w:t>2</w:t>
    </w:r>
    <w:r w:rsidRPr="00A074C3">
      <w:rPr>
        <w:szCs w:val="24"/>
      </w:rPr>
      <w:fldChar w:fldCharType="end"/>
    </w:r>
    <w:r>
      <w:rPr>
        <w:szCs w:val="24"/>
      </w:rPr>
      <w:tab/>
      <w:t>11 St-387/2015-6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230B" w:rsidP="00126EDF" w:rsidR="00D0230B" w:rsidRPr="005153B5">
    <w:pPr>
      <w:pStyle w:val="Zaglavlje"/>
      <w:jc w:val="right"/>
    </w:pPr>
    <w:r>
      <w:rPr>
        <w:szCs w:val="24"/>
      </w:rPr>
      <w:t>11 St-387/2015-6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4F21"/>
    <w:rsid w:val="00126EDF"/>
    <w:rsid w:val="00392D60"/>
    <w:rsid w:val="006A4F21"/>
    <w:rsid w:val="0075528E"/>
    <w:rsid w:val="0079403F"/>
    <w:rsid w:val="00D0230B"/>
    <w:rsid w:val="00E27C90"/>
    <w:rsid w:val="00E76C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6ED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6EDF"/>
    <w:pPr>
      <w:tabs>
        <w:tab w:pos="4536" w:val="center"/>
        <w:tab w:pos="9072" w:val="right"/>
      </w:tabs>
    </w:pPr>
  </w:style>
  <w:style w:customStyle="true" w:styleId="ZaglavljeChar" w:type="character">
    <w:name w:val="Zaglavlje Char"/>
    <w:basedOn w:val="Zadanifontodlomka"/>
    <w:link w:val="Zaglavlje"/>
    <w:uiPriority w:val="99"/>
    <w:rsid w:val="00126EDF"/>
    <w:rPr>
      <w:rFonts w:hAnsi="Times New Roman" w:ascii="Times New Roman"/>
      <w:sz w:val="24"/>
    </w:rPr>
  </w:style>
  <w:style w:styleId="Tekstbalonia" w:type="paragraph">
    <w:name w:val="Balloon Text"/>
    <w:basedOn w:val="Normal"/>
    <w:link w:val="TekstbaloniaChar"/>
    <w:uiPriority w:val="99"/>
    <w:semiHidden/>
    <w:unhideWhenUsed/>
    <w:rsid w:val="00126E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6EDF"/>
    <w:rPr>
      <w:rFonts w:cs="Tahoma" w:hAnsi="Tahoma" w:ascii="Tahoma"/>
      <w:sz w:val="16"/>
      <w:szCs w:val="16"/>
    </w:rPr>
  </w:style>
  <w:style w:styleId="Podnoje" w:type="paragraph">
    <w:name w:val="footer"/>
    <w:basedOn w:val="Normal"/>
    <w:link w:val="PodnojeChar"/>
    <w:uiPriority w:val="99"/>
    <w:unhideWhenUsed/>
    <w:rsid w:val="00126EDF"/>
    <w:pPr>
      <w:tabs>
        <w:tab w:pos="4536" w:val="center"/>
        <w:tab w:pos="9072" w:val="right"/>
      </w:tabs>
    </w:pPr>
  </w:style>
  <w:style w:customStyle="true" w:styleId="PodnojeChar" w:type="character">
    <w:name w:val="Podnožje Char"/>
    <w:basedOn w:val="Zadanifontodlomka"/>
    <w:link w:val="Podnoje"/>
    <w:uiPriority w:val="99"/>
    <w:rsid w:val="00126EDF"/>
    <w:rPr>
      <w:rFonts w:hAnsi="Times New Roman" w:ascii="Times New Roman"/>
      <w:sz w:val="24"/>
    </w:rPr>
  </w:style>
  <w:style w:styleId="Tekstrezerviranogmjesta" w:type="character">
    <w:name w:val="Placeholder Text"/>
    <w:basedOn w:val="Zadanifontodlomka"/>
    <w:uiPriority w:val="99"/>
    <w:semiHidden/>
    <w:rsid w:val="00392D60"/>
    <w:rPr>
      <w:color w:val="808080"/>
      <w:bdr w:space="0" w:sz="0" w:color="auto" w:val="none"/>
      <w:shd w:fill="auto" w:color="auto" w:val="clear"/>
    </w:rPr>
  </w:style>
  <w:style w:customStyle="true" w:styleId="eSPISCCParagraphDefaultFont" w:type="character">
    <w:name w:val="eSPIS_CC_Paragraph Default Font"/>
    <w:basedOn w:val="Zadanifontodlomka"/>
    <w:rsid w:val="00392D6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92D6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92D6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92D6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6ED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6EDF"/>
    <w:pPr>
      <w:tabs>
        <w:tab w:pos="4536" w:val="center"/>
        <w:tab w:pos="9072" w:val="right"/>
      </w:tabs>
    </w:pPr>
  </w:style>
  <w:style w:customStyle="1" w:styleId="ZaglavljeChar" w:type="character">
    <w:name w:val="Zaglavlje Char"/>
    <w:basedOn w:val="Zadanifontodlomka"/>
    <w:link w:val="Zaglavlje"/>
    <w:uiPriority w:val="99"/>
    <w:rsid w:val="00126EDF"/>
    <w:rPr>
      <w:rFonts w:ascii="Times New Roman" w:hAnsi="Times New Roman"/>
      <w:sz w:val="24"/>
    </w:rPr>
  </w:style>
  <w:style w:styleId="Tekstbalonia" w:type="paragraph">
    <w:name w:val="Balloon Text"/>
    <w:basedOn w:val="Normal"/>
    <w:link w:val="TekstbaloniaChar"/>
    <w:uiPriority w:val="99"/>
    <w:semiHidden/>
    <w:unhideWhenUsed/>
    <w:rsid w:val="00126ED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6EDF"/>
    <w:rPr>
      <w:rFonts w:ascii="Tahoma" w:cs="Tahoma" w:hAnsi="Tahoma"/>
      <w:sz w:val="16"/>
      <w:szCs w:val="16"/>
    </w:rPr>
  </w:style>
  <w:style w:styleId="Podnoje" w:type="paragraph">
    <w:name w:val="footer"/>
    <w:basedOn w:val="Normal"/>
    <w:link w:val="PodnojeChar"/>
    <w:uiPriority w:val="99"/>
    <w:unhideWhenUsed/>
    <w:rsid w:val="00126EDF"/>
    <w:pPr>
      <w:tabs>
        <w:tab w:pos="4536" w:val="center"/>
        <w:tab w:pos="9072" w:val="right"/>
      </w:tabs>
    </w:pPr>
  </w:style>
  <w:style w:customStyle="1" w:styleId="PodnojeChar" w:type="character">
    <w:name w:val="Podnožje Char"/>
    <w:basedOn w:val="Zadanifontodlomka"/>
    <w:link w:val="Podnoje"/>
    <w:uiPriority w:val="99"/>
    <w:rsid w:val="00126EDF"/>
    <w:rPr>
      <w:rFonts w:ascii="Times New Roman" w:hAnsi="Times New Roman"/>
      <w:sz w:val="24"/>
    </w:rPr>
  </w:style>
  <w:style w:styleId="Tekstrezerviranogmjesta" w:type="character">
    <w:name w:val="Placeholder Text"/>
    <w:basedOn w:val="Zadanifontodlomka"/>
    <w:uiPriority w:val="99"/>
    <w:semiHidden/>
    <w:rsid w:val="00392D60"/>
    <w:rPr>
      <w:color w:val="808080"/>
      <w:bdr w:color="auto" w:space="0" w:sz="0" w:val="none"/>
      <w:shd w:color="auto" w:fill="auto" w:val="clear"/>
    </w:rPr>
  </w:style>
  <w:style w:customStyle="1" w:styleId="eSPISCCParagraphDefaultFont" w:type="character">
    <w:name w:val="eSPIS_CC_Paragraph Default Font"/>
    <w:basedOn w:val="Zadanifontodlomka"/>
    <w:rsid w:val="00392D6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92D6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92D6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92D6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St-387/2015</izvorni_sadrzaj>
    <derivirana_varijabla naziv="DomainObject.Predmet.OznakaBroj_1">St-387/2015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VI.GO.I.N. d.o.o. "u likvidaciji", ŠIŠAN</izvorni_sadrzaj>
    <derivirana_varijabla naziv="DomainObject.Predmet.ProtustrankaFormated_1">  VI.GO.I.N. d.o.o. "u likvidaciji", ŠIŠAN</derivirana_varijabla>
  </DomainObject.Predmet.ProtustrankaFormated>
  <DomainObject.Predmet.ProtustrankaFormatedOIB>
    <izvorni_sadrzaj>  VI.GO.I.N. d.o.o. "u likvidaciji", ŠIŠAN, OIB 79843865101</izvorni_sadrzaj>
    <derivirana_varijabla naziv="DomainObject.Predmet.ProtustrankaFormatedOIB_1">  VI.GO.I.N. d.o.o. "u likvidaciji", ŠIŠAN, OIB 79843865101</derivirana_varijabla>
  </DomainObject.Predmet.ProtustrankaFormatedOIB>
  <DomainObject.Predmet.ProtustrankaFormatedWithAdress>
    <izvorni_sadrzaj> VI.GO.I.N. d.o.o. "u likvidaciji", ŠIŠAN, Montiron 9 A, 52100 Šišan</izvorni_sadrzaj>
    <derivirana_varijabla naziv="DomainObject.Predmet.ProtustrankaFormatedWithAdress_1"> VI.GO.I.N. d.o.o. "u likvidaciji", ŠIŠAN, Montiron 9 A, 52100 Šišan</derivirana_varijabla>
  </DomainObject.Predmet.ProtustrankaFormatedWithAdress>
  <DomainObject.Predmet.ProtustrankaFormatedWithAdressOIB>
    <izvorni_sadrzaj> VI.GO.I.N. d.o.o. "u likvidaciji", ŠIŠAN, OIB 79843865101, Montiron 9 A, 52100 Šišan</izvorni_sadrzaj>
    <derivirana_varijabla naziv="DomainObject.Predmet.ProtustrankaFormatedWithAdressOIB_1"> VI.GO.I.N. d.o.o. "u likvidaciji", ŠIŠAN, OIB 79843865101, Montiron 9 A, 52100 Šišan</derivirana_varijabla>
  </DomainObject.Predmet.ProtustrankaFormatedWithAdressOIB>
  <DomainObject.Predmet.ProtustrankaWithAdress>
    <izvorni_sadrzaj>VI.GO.I.N. d.o.o. "u likvidaciji", ŠIŠAN Montiron 9 A, 52100 Šišan</izvorni_sadrzaj>
    <derivirana_varijabla naziv="DomainObject.Predmet.ProtustrankaWithAdress_1">VI.GO.I.N. d.o.o. "u likvidaciji", ŠIŠAN Montiron 9 A, 52100 Šišan</derivirana_varijabla>
  </DomainObject.Predmet.ProtustrankaWithAdress>
  <DomainObject.Predmet.ProtustrankaWithAdressOIB>
    <izvorni_sadrzaj>VI.GO.I.N. d.o.o. "u likvidaciji", ŠIŠAN, OIB 79843865101, Montiron 9 A, 52100 Šišan</izvorni_sadrzaj>
    <derivirana_varijabla naziv="DomainObject.Predmet.ProtustrankaWithAdressOIB_1">VI.GO.I.N. d.o.o. "u likvidaciji", ŠIŠAN, OIB 79843865101, Montiron 9 A, 52100 Šišan</derivirana_varijabla>
  </DomainObject.Predmet.ProtustrankaWithAdressOIB>
  <DomainObject.Predmet.ProtustrankaNazivFormated>
    <izvorni_sadrzaj>VI.GO.I.N. d.o.o. "u likvidaciji", ŠIŠAN</izvorni_sadrzaj>
    <derivirana_varijabla naziv="DomainObject.Predmet.ProtustrankaNazivFormated_1">VI.GO.I.N. d.o.o. "u likvidaciji", ŠIŠAN</derivirana_varijabla>
  </DomainObject.Predmet.ProtustrankaNazivFormated>
  <DomainObject.Predmet.ProtustrankaNazivFormatedOIB>
    <izvorni_sadrzaj>VI.GO.I.N. d.o.o. "u likvidaciji", ŠIŠAN, OIB 79843865101</izvorni_sadrzaj>
    <derivirana_varijabla naziv="DomainObject.Predmet.ProtustrankaNazivFormatedOIB_1">VI.GO.I.N. d.o.o. "u likvidaciji", ŠIŠAN, OIB 79843865101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VESNA ALABURIĆ</izvorni_sadrzaj>
    <derivirana_varijabla naziv="DomainObject.Predmet.StrankaFormated_1">  FINANCIJSKA AGENCIJA, RC RIJEKA, PODRUŽNICA PULA, PULA zastupanog po punomoćniku odvj. VESNA ALABURIĆ</derivirana_varijabla>
  </DomainObject.Predmet.StrankaFormated>
  <DomainObject.Predmet.StrankaFormatedOIB>
    <izvorni_sadrzaj>  FINANCIJSKA AGENCIJA, RC RIJEKA, PODRUŽNICA PULA, PULA, OIB 85821130368 zastupanog po punomoćniku odvj. VESNA ALABURIĆ</izvorni_sadrzaj>
    <derivirana_varijabla naziv="DomainObject.Predmet.StrankaFormatedOIB_1">  FINANCIJSKA AGENCIJA, RC RIJEKA, PODRUŽNICA PULA, PULA, OIB 85821130368 zastupanog po punomoćniku odvj. VESNA ALABURIĆ</derivirana_varijabla>
  </DomainObject.Predmet.StrankaFormatedOIB>
  <DomainObject.Predmet.StrankaFormatedWithAdress>
    <izvorni_sadrzaj> FINANCIJSKA AGENCIJA, RC RIJEKA, PODRUŽNICA PULA, PULA, Giardini 5, 52100 Pula zastupanog po punomoćniku odvj. VESNA ALABURIĆ</izvorni_sadrzaj>
    <derivirana_varijabla naziv="DomainObject.Predmet.StrankaFormatedWithAdress_1"> FINANCIJSKA AGENCIJA, RC RIJEKA, PODRUŽNICA PULA, PULA, Giardini 5, 52100 Pula zastupanog po punomoćniku odvj. VESNA ALABURIĆ</derivirana_varijabla>
  </DomainObject.Predmet.StrankaFormatedWithAdress>
  <DomainObject.Predmet.StrankaFormatedWithAdressOIB>
    <izvorni_sadrzaj> FINANCIJSKA AGENCIJA, RC RIJEKA, PODRUŽNICA PULA, PULA, OIB 85821130368, Giardini 5, 52100 Pula zastupanog po punomoćniku odvj. VESNA ALABURIĆ</izvorni_sadrzaj>
    <derivirana_varijabla naziv="DomainObject.Predmet.StrankaFormatedWithAdressOIB_1"> FINANCIJSKA AGENCIJA, RC RIJEKA, PODRUŽNICA PULA, PULA, OIB 85821130368, Giardini 5, 52100 Pula zastupanog po punomoćniku odvj. VESNA ALABURIĆ</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248646.76</izvorni_sadrzaj>
    <derivirana_varijabla naziv="DomainObject.Predmet.TrenutnaVrijednost_1">248646.76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 zastupanog po punomoćniku odvj. VESNA ALABURIĆ</item>
    </izvorni_sadrzaj>
    <derivirana_varijabla naziv="DomainObject.Predmet.StrankaListFormated_1">
      <item>FINANCIJSKA AGENCIJA, RC RIJEKA, PODRUŽNICA PULA, PULA zastupanog po punomoćniku odvj. VESNA ALABURIĆ</item>
    </derivirana_varijabla>
  </DomainObject.Predmet.StrankaListFormated>
  <DomainObject.Predmet.StrankaListFormatedOIB>
    <izvorni_sadrzaj>
      <item>FINANCIJSKA AGENCIJA, RC RIJEKA, PODRUŽNICA PULA, PULA, OIB 85821130368 zastupanog po punomoćniku odvj. VESNA ALABURIĆ</item>
    </izvorni_sadrzaj>
    <derivirana_varijabla naziv="DomainObject.Predmet.StrankaListFormatedOIB_1">
      <item>FINANCIJSKA AGENCIJA, RC RIJEKA, PODRUŽNICA PULA, PULA, OIB 85821130368 zastupanog po punomoćniku odvj. VESNA ALABURIĆ</item>
    </derivirana_varijabla>
  </DomainObject.Predmet.StrankaListFormatedOIB>
  <DomainObject.Predmet.StrankaListFormatedWithAdress>
    <izvorni_sadrzaj>
      <item>FINANCIJSKA AGENCIJA, RC RIJEKA, PODRUŽNICA PULA, PULA, Giardini 5, 52100 Pula zastupanog po punomoćniku odvj. VESNA ALABURIĆ</item>
    </izvorni_sadrzaj>
    <derivirana_varijabla naziv="DomainObject.Predmet.StrankaListFormatedWithAdress_1">
      <item>FINANCIJSKA AGENCIJA, RC RIJEKA, PODRUŽNICA PULA, PULA, Giardini 5, 52100 Pula zastupanog po punomoćniku odvj. VESNA ALABURIĆ</item>
    </derivirana_varijabla>
  </DomainObject.Predmet.StrankaListFormatedWithAdress>
  <DomainObject.Predmet.StrankaListFormatedWithAdressOIB>
    <izvorni_sadrzaj>
      <item>FINANCIJSKA AGENCIJA, RC RIJEKA, PODRUŽNICA PULA, PULA, OIB 85821130368, Giardini 5, 52100 Pula zastupanog po punomoćniku odvj. VESNA ALABURIĆ</item>
    </izvorni_sadrzaj>
    <derivirana_varijabla naziv="DomainObject.Predmet.StrankaListFormatedWithAdressOIB_1">
      <item>FINANCIJSKA AGENCIJA, RC RIJEKA, PODRUŽNICA PULA, PULA, OIB 85821130368, Giardini 5, 52100 Pula zastupanog po punomoćniku odvj. VESNA ALABURIĆ</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VI.GO.I.N. d.o.o. "u likvidaciji", ŠIŠAN</item>
    </izvorni_sadrzaj>
    <derivirana_varijabla naziv="DomainObject.Predmet.ProtuStrankaListFormated_1">
      <item>VI.GO.I.N. d.o.o. "u likvidaciji", ŠIŠAN</item>
    </derivirana_varijabla>
  </DomainObject.Predmet.ProtuStrankaListFormated>
  <DomainObject.Predmet.ProtuStrankaListFormatedOIB>
    <izvorni_sadrzaj>
      <item>VI.GO.I.N. d.o.o. "u likvidaciji", ŠIŠAN, OIB 79843865101</item>
    </izvorni_sadrzaj>
    <derivirana_varijabla naziv="DomainObject.Predmet.ProtuStrankaListFormatedOIB_1">
      <item>VI.GO.I.N. d.o.o. "u likvidaciji", ŠIŠAN, OIB 79843865101</item>
    </derivirana_varijabla>
  </DomainObject.Predmet.ProtuStrankaListFormatedOIB>
  <DomainObject.Predmet.ProtuStrankaListFormatedWithAdress>
    <izvorni_sadrzaj>
      <item>VI.GO.I.N. d.o.o. "u likvidaciji", ŠIŠAN, Montiron 9 A, 52100 Šišan</item>
    </izvorni_sadrzaj>
    <derivirana_varijabla naziv="DomainObject.Predmet.ProtuStrankaListFormatedWithAdress_1">
      <item>VI.GO.I.N. d.o.o. "u likvidaciji", ŠIŠAN, Montiron 9 A, 52100 Šišan</item>
    </derivirana_varijabla>
  </DomainObject.Predmet.ProtuStrankaListFormatedWithAdress>
  <DomainObject.Predmet.ProtuStrankaListFormatedWithAdressOIB>
    <izvorni_sadrzaj>
      <item>VI.GO.I.N. d.o.o. "u likvidaciji", ŠIŠAN, OIB 79843865101, Montiron 9 A, 52100 Šišan</item>
    </izvorni_sadrzaj>
    <derivirana_varijabla naziv="DomainObject.Predmet.ProtuStrankaListFormatedWithAdressOIB_1">
      <item>VI.GO.I.N. d.o.o. "u likvidaciji", ŠIŠAN, OIB 79843865101, Montiron 9 A, 52100 Šišan</item>
    </derivirana_varijabla>
  </DomainObject.Predmet.ProtuStrankaListFormatedWithAdressOIB>
  <DomainObject.Predmet.ProtuStrankaListNazivFormated>
    <izvorni_sadrzaj>
      <item>VI.GO.I.N. d.o.o. "u likvidaciji", ŠIŠAN</item>
    </izvorni_sadrzaj>
    <derivirana_varijabla naziv="DomainObject.Predmet.ProtuStrankaListNazivFormated_1">
      <item>VI.GO.I.N. d.o.o. "u likvidaciji", ŠIŠAN</item>
    </derivirana_varijabla>
  </DomainObject.Predmet.ProtuStrankaListNazivFormated>
  <DomainObject.Predmet.ProtuStrankaListNazivFormatedOIB>
    <izvorni_sadrzaj>
      <item>VI.GO.I.N. d.o.o. "u likvidaciji", ŠIŠAN, OIB 79843865101</item>
    </izvorni_sadrzaj>
    <derivirana_varijabla naziv="DomainObject.Predmet.ProtuStrankaListNazivFormatedOIB_1">
      <item>VI.GO.I.N. d.o.o. "u likvidaciji", ŠIŠAN, OIB 79843865101</item>
    </derivirana_varijabla>
  </DomainObject.Predmet.ProtuStrankaListNazivFormatedOIB>
  <DomainObject.Predmet.OstaliListFormated>
    <izvorni_sadrzaj>
      <item>VIPnet d.o.o. ZAGREB</item>
      <item>odvj. VESNA ALABURIĆ punomoćnik sudionika u postupku FINANCIJSKA AGENCIJA, RC RIJEKA, PODRUŽNICA PULA, PULA</item>
    </izvorni_sadrzaj>
    <derivirana_varijabla naziv="DomainObject.Predmet.OstaliListFormated_1">
      <item>VIPnet d.o.o. ZAGREB</item>
      <item>odvj. VESNA ALABURIĆ punomoćnik sudionika u postupku FINANCIJSKA AGENCIJA, RC RIJEKA, PODRUŽNICA PULA, PULA</item>
    </derivirana_varijabla>
  </DomainObject.Predmet.OstaliListFormated>
  <DomainObject.Predmet.OstaliListFormatedOIB>
    <izvorni_sadrzaj>
      <item>VIPnet d.o.o. ZAGREB, OIB 29524210204</item>
      <item>odvj. VESNA ALABURIĆ punomoćnik sudionika u postupku FINANCIJSKA AGENCIJA, RC RIJEKA, PODRUŽNICA PULA, PULA</item>
    </izvorni_sadrzaj>
    <derivirana_varijabla naziv="DomainObject.Predmet.OstaliListFormatedOIB_1">
      <item>VIPnet d.o.o. ZAGREB, OIB 29524210204</item>
      <item>odvj. VESNA ALABURIĆ punomoćnik sudionika u postupku FINANCIJSKA AGENCIJA, RC RIJEKA, PODRUŽNICA PULA, PULA</item>
    </derivirana_varijabla>
  </DomainObject.Predmet.OstaliListFormatedOIB>
  <DomainObject.Predmet.OstaliListFormatedWithAdress>
    <izvorni_sadrzaj>
      <item>VIPnet d.o.o. ZAGREB, Vrtni put 1, 10000 Zagreb</item>
      <item>odvj. VESNA ALABURIĆ, Hebrangova 21, 10000 Zagreb punomoćnik sudionika u postupku FINANCIJSKA AGENCIJA, RC RIJEKA, PODRUŽNICA PULA, PULA</item>
    </izvorni_sadrzaj>
    <derivirana_varijabla naziv="DomainObject.Predmet.OstaliListFormatedWithAdress_1">
      <item>VIPnet d.o.o. ZAGREB, Vrtni put 1, 10000 Zagreb</item>
      <item>odvj. VESNA ALABURIĆ, Hebrangova 21, 10000 Zagreb punomoćnik sudionika u postupku FINANCIJSKA AGENCIJA, RC RIJEKA, PODRUŽNICA PULA, PULA</item>
    </derivirana_varijabla>
  </DomainObject.Predmet.OstaliListFormatedWithAdress>
  <DomainObject.Predmet.OstaliListFormatedWithAdressOIB>
    <izvorni_sadrzaj>
      <item>VIPnet d.o.o. ZAGREB, OIB 29524210204, Vrtni put 1, 10000 Zagreb</item>
      <item>odvj. VESNA ALABURIĆ, Hebrangova 21, 10000 Zagreb punomoćnik sudionika u postupku FINANCIJSKA AGENCIJA, RC RIJEKA, PODRUŽNICA PULA, PULA</item>
    </izvorni_sadrzaj>
    <derivirana_varijabla naziv="DomainObject.Predmet.OstaliListFormatedWithAdressOIB_1">
      <item>VIPnet d.o.o. ZAGREB, OIB 29524210204, Vrtni put 1, 10000 Zagreb</item>
      <item>odvj. VESNA ALABURIĆ, Hebrangova 21, 10000 Zagreb punomoćnik sudionika u postupku FINANCIJSKA AGENCIJA, RC RIJEKA, PODRUŽNICA PULA, PULA</item>
    </derivirana_varijabla>
  </DomainObject.Predmet.OstaliListFormatedWithAdressOIB>
  <DomainObject.Predmet.OstaliListNazivFormated>
    <izvorni_sadrzaj>
      <item>VIPnet d.o.o. ZAGREB</item>
      <item>odvj. VESNA ALABURIĆ</item>
    </izvorni_sadrzaj>
    <derivirana_varijabla naziv="DomainObject.Predmet.OstaliListNazivFormated_1">
      <item>VIPnet d.o.o. ZAGREB</item>
      <item>odvj. VESNA ALABURIĆ</item>
    </derivirana_varijabla>
  </DomainObject.Predmet.OstaliListNazivFormated>
  <DomainObject.Predmet.OstaliListNazivFormatedOIB>
    <izvorni_sadrzaj>
      <item>VIPnet d.o.o. ZAGREB, OIB 29524210204</item>
      <item>odvj. VESNA ALABURIĆ</item>
    </izvorni_sadrzaj>
    <derivirana_varijabla naziv="DomainObject.Predmet.OstaliListNazivFormatedOIB_1">
      <item>VIPnet d.o.o. ZAGREB, OIB 29524210204</item>
      <item>odvj. VESNA ALABURIĆ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VI.GO.I.N. d.o.o. "u likvidaciji", ŠIŠAN</izvorni_sadrzaj>
    <derivirana_varijabla naziv="DomainObject.Predmet.ProtustrankaIDrugi_1">VI.GO.I.N. d.o.o. "u likvidaciji", ŠIŠAN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VI.GO.I.N. d.o.o. "u likvidaciji", ŠIŠAN, OIB 79843865101, Montiron 9 A, 52100 Šišan</izvorni_sadrzaj>
    <derivirana_varijabla naziv="DomainObject.Predmet.ProtustrankaIDrugiAdressOIB_1">VI.GO.I.N. d.o.o. "u likvidaciji", ŠIŠAN, OIB 79843865101, Montiron 9 A, 52100 Šišan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VI.GO.I.N. d.o.o. "u likvidaciji", ŠIŠAN</item>
      <item>VIPnet d.o.o. ZAGREB</item>
      <item>odvj. VESNA ALABURIĆ</item>
    </izvorni_sadrzaj>
    <derivirana_varijabla naziv="DomainObject.Predmet.SudioniciListNaziv_1">
      <item>FINANCIJSKA AGENCIJA, RC RIJEKA, PODRUŽNICA PULA, PULA</item>
      <item>VI.GO.I.N. d.o.o. "u likvidaciji", ŠIŠAN</item>
      <item>VIPnet d.o.o. ZAGREB</item>
      <item>odvj. VESNA ALABURIĆ</item>
    </derivirana_varijabla>
  </DomainObject.Predmet.SudioniciListNaziv>
  <DomainObject.Predmet.SudioniciListAdressOIB>
    <izvorni_sadrzaj>
      <item>FINANCIJSKA AGENCIJA, RC RIJEKA, PODRUŽNICA PULA, PULA, OIB 85821130368, Giardini 5,52100 Pula</item>
      <item>VI.GO.I.N. d.o.o. "u likvidaciji", ŠIŠAN, OIB 79843865101, Montiron 9 A,52100 Šišan</item>
      <item>VIPnet d.o.o. ZAGREB, OIB 29524210204, Vrtni put 1,10000 Zagreb</item>
      <item>odvj. VESNA ALABURIĆ, Hebrangova 21,10000 Zagreb</item>
    </izvorni_sadrzaj>
    <derivirana_varijabla naziv="DomainObject.Predmet.SudioniciListAdressOIB_1">
      <item>FINANCIJSKA AGENCIJA, RC RIJEKA, PODRUŽNICA PULA, PULA, OIB 85821130368, Giardini 5,52100 Pula</item>
      <item>VI.GO.I.N. d.o.o. "u likvidaciji", ŠIŠAN, OIB 79843865101, Montiron 9 A,52100 Šišan</item>
      <item>VIPnet d.o.o. ZAGREB, OIB 29524210204, Vrtni put 1,10000 Zagreb</item>
      <item>odvj. VESNA ALABURIĆ, Hebrangova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79843865101</item>
      <item>, OIB 29524210204</item>
      <item>, OIB null</item>
    </izvorni_sadrzaj>
    <derivirana_varijabla naziv="DomainObject.Predmet.SudioniciListNazivOIB_1">
      <item>, OIB 85821130368</item>
      <item>, OIB 79843865101</item>
      <item>, OIB 29524210204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2779</properties:Characters>
  <properties:Lines>72</properties:Lines>
  <properties:Paragraphs>27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2016-02-15T13:42:00Z</dcterms:created>
  <dc:creator>Mihaela Kaligari</dc:creator>
  <dc:description/>
  <cp:keywords/>
  <cp:lastModifiedBy>Mihaela Kaligari</cp:lastModifiedBy>
  <cp:lastPrinted>2016-02-16T13:15:00Z</cp:lastPrinted>
  <dcterms:modified xmlns:xsi="http://www.w3.org/2001/XMLSchema-instance" xsi:type="dcterms:W3CDTF">2016-02-17T11:40:00Z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