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089F" w:rsidP="004F089F" w:rsidRDefault="00A50C13" w14:paraId="95ac061" w14:textId="95ac061">
      <w:pPr>
        <w:spacing w:after="0" w:line="240" w:lineRule="auto"/>
        <w15:collapsed w:val="false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hAnsi="Times New Roman" w:eastAsia="Calibri" w:cs="Times New Roman"/>
          <w:b/>
          <w:noProof/>
          <w:sz w:val="24"/>
          <w:szCs w:val="24"/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="004F089F" w:rsidP="004F089F" w:rsidRDefault="004F089F">
                      <w:pPr>
                        <w:pStyle w:val="GrbRH"/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1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Pr="004F089F" w:rsidR="004F089F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 </w:t>
      </w:r>
    </w:p>
    <w:p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 </w:t>
      </w:r>
    </w:p>
    <w:p w:rsidRPr="004F089F"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  <w:t>REPUBLIKA HRVATSKA</w:t>
      </w:r>
    </w:p>
    <w:p w:rsidRPr="004F089F"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TRGOVAČKI SUD U ZAGREBU</w:t>
      </w:r>
    </w:p>
    <w:p w:rsidRPr="004F089F"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</w:t>
      </w:r>
      <w:r w:rsidR="00E63D6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E63D69">
        <w:rPr>
          <w:rFonts w:ascii="Times New Roman" w:hAnsi="Times New Roman" w:eastAsia="Times New Roman" w:cs="Times New Roman"/>
          <w:sz w:val="24"/>
          <w:szCs w:val="24"/>
          <w:lang w:eastAsia="hr-HR"/>
        </w:rPr>
        <w:t>Stalna služba u Karlovcu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4F089F"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Karlovac, 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Trg hrvatskih branitelja 1/II</w:t>
      </w:r>
    </w:p>
    <w:p w:rsidRPr="004F089F" w:rsidR="004F089F" w:rsidP="004F089F" w:rsidRDefault="004F089F">
      <w:pPr>
        <w:tabs>
          <w:tab w:val="left" w:pos="40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R E P U B L I K A   H R V A T S K A</w:t>
      </w:r>
    </w:p>
    <w:p w:rsidRPr="004F089F" w:rsidR="004F089F" w:rsidP="004F089F" w:rsidRDefault="004F089F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 J E</w:t>
      </w:r>
    </w:p>
    <w:p w:rsidRPr="004F089F"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Trgovački sud u Zagrebu, Stalna služba</w:t>
      </w:r>
      <w:r w:rsidR="00B97C8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Karlovcu</w:t>
      </w:r>
      <w:r w:rsidRPr="004F089F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,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u stečajnom postupku n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ad dužnikom 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Stečajna masa iza </w:t>
      </w:r>
      <w:r w:rsidR="00DB454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ATRIUM GRADNJA d.o.o. u stečaju, Zagreb, Petrinjska 28, OIB: </w:t>
      </w:r>
      <w:r w:rsidR="008E500A">
        <w:rPr>
          <w:rFonts w:ascii="Times New Roman" w:hAnsi="Times New Roman" w:eastAsia="Times New Roman" w:cs="Times New Roman"/>
          <w:sz w:val="24"/>
          <w:szCs w:val="24"/>
          <w:lang w:eastAsia="hr-HR"/>
        </w:rPr>
        <w:t>59069461127</w:t>
      </w:r>
      <w:r w:rsidR="00D239DC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Pr="008D6177" w:rsidR="008D6177">
        <w:rPr>
          <w:rFonts w:ascii="Times New Roman" w:hAnsi="Times New Roman" w:cs="Times New Roman"/>
        </w:rPr>
        <w:t xml:space="preserve"> </w:t>
      </w:r>
      <w:r w:rsidR="00DB4549">
        <w:rPr>
          <w:rFonts w:ascii="Times New Roman" w:hAnsi="Times New Roman" w:cs="Times New Roman"/>
          <w:sz w:val="24"/>
          <w:szCs w:val="24"/>
        </w:rPr>
        <w:t>7</w:t>
      </w:r>
      <w:r w:rsidR="00CC1EF8">
        <w:rPr>
          <w:rFonts w:ascii="Times New Roman" w:hAnsi="Times New Roman" w:cs="Times New Roman"/>
          <w:sz w:val="24"/>
          <w:szCs w:val="24"/>
        </w:rPr>
        <w:t>. kolovoza 2019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4F089F" w:rsidR="004F089F" w:rsidP="004F089F" w:rsidRDefault="004F089F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r i j e š i o     j e</w:t>
      </w:r>
    </w:p>
    <w:p w:rsidRPr="004F089F"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ind w:left="169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8E500A">
        <w:rPr>
          <w:rFonts w:ascii="Times New Roman" w:hAnsi="Times New Roman" w:eastAsia="Times New Roman" w:cs="Times New Roman"/>
          <w:sz w:val="24"/>
          <w:szCs w:val="24"/>
          <w:lang w:eastAsia="hr-HR"/>
        </w:rPr>
        <w:t>Petra Gjurašić, Zagreb, Petrinjska 28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="00312B7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u skladu s pravilima Stečajnog zakona (NN br. 71/15,</w:t>
      </w:r>
      <w:r w:rsidR="00D239D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104/17,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dalje:SZ</w:t>
      </w:r>
      <w:r w:rsidR="00D239DC">
        <w:rPr>
          <w:rFonts w:ascii="Times New Roman" w:hAnsi="Times New Roman" w:eastAsia="Times New Roman" w:cs="Times New Roman"/>
          <w:sz w:val="24"/>
          <w:szCs w:val="24"/>
          <w:lang w:eastAsia="hr-HR"/>
        </w:rPr>
        <w:t>-a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>1</w:t>
      </w:r>
      <w:r w:rsidR="008E500A">
        <w:rPr>
          <w:rFonts w:ascii="Times New Roman" w:hAnsi="Times New Roman" w:eastAsia="Times New Roman" w:cs="Times New Roman"/>
          <w:sz w:val="24"/>
          <w:szCs w:val="24"/>
          <w:lang w:eastAsia="hr-HR"/>
        </w:rPr>
        <w:t>909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>19</w:t>
      </w:r>
      <w:r w:rsidR="00684A72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4F089F" w:rsidR="004F089F" w:rsidP="004F089F" w:rsidRDefault="004F08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Pr="004F089F" w:rsidR="004F089F" w:rsidP="004F089F" w:rsidRDefault="004F089F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932D4F" w:rsidR="004F089F" w:rsidP="004F089F" w:rsidRDefault="004F08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Pr="004F089F" w:rsidR="004F089F" w:rsidP="004F089F" w:rsidRDefault="004F08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8E500A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20</w:t>
      </w:r>
      <w:r w:rsidR="00CC1EF8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. studenog</w:t>
      </w:r>
      <w:r w:rsidR="00D239DC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2019</w:t>
      </w:r>
      <w:r w:rsidRPr="004F089F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. s početkom u </w:t>
      </w:r>
      <w:r w:rsidR="00CC1EF8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10,00</w:t>
      </w:r>
      <w:r w:rsidRPr="004F089F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sati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Trg hrvatskih branitelja 1/II, soba broj 207.</w:t>
      </w:r>
    </w:p>
    <w:p w:rsidRPr="004F089F" w:rsidR="004F089F" w:rsidP="004F089F" w:rsidRDefault="004F08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Pr="004F089F" w:rsidR="004F089F" w:rsidP="004F089F" w:rsidRDefault="004F089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Obrazloženje</w:t>
      </w:r>
    </w:p>
    <w:p w:rsidRPr="004F089F"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Ovosudnim rješenjem poslovni broj St-</w:t>
      </w:r>
      <w:r w:rsidR="008E500A">
        <w:rPr>
          <w:rFonts w:ascii="Times New Roman" w:hAnsi="Times New Roman" w:eastAsia="Times New Roman" w:cs="Times New Roman"/>
          <w:sz w:val="24"/>
          <w:szCs w:val="24"/>
          <w:lang w:eastAsia="hr-HR"/>
        </w:rPr>
        <w:t>7706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>/2015</w:t>
      </w:r>
      <w:r w:rsidR="0019520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od 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4. </w:t>
      </w:r>
      <w:r w:rsidR="008E500A">
        <w:rPr>
          <w:rFonts w:ascii="Times New Roman" w:hAnsi="Times New Roman" w:eastAsia="Times New Roman" w:cs="Times New Roman"/>
          <w:sz w:val="24"/>
          <w:szCs w:val="24"/>
          <w:lang w:eastAsia="hr-HR"/>
        </w:rPr>
        <w:t>lipnja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</w:t>
      </w:r>
      <w:r w:rsidR="007C4D8B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određen je 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upis stečajne mase iza </w:t>
      </w:r>
      <w:r w:rsidR="008E500A">
        <w:rPr>
          <w:rFonts w:ascii="Times New Roman" w:hAnsi="Times New Roman" w:eastAsia="Times New Roman" w:cs="Times New Roman"/>
          <w:sz w:val="24"/>
          <w:szCs w:val="24"/>
          <w:lang w:eastAsia="hr-HR"/>
        </w:rPr>
        <w:t>ATRIUM GRADNJA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d.o.o. u stečaju u sudski registar</w:t>
      </w:r>
      <w:r w:rsidR="008E500A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imenovan </w:t>
      </w:r>
      <w:r w:rsidR="008E500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je 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stečajni upravitelj, </w:t>
      </w:r>
      <w:r w:rsidR="008E500A">
        <w:rPr>
          <w:rFonts w:ascii="Times New Roman" w:hAnsi="Times New Roman" w:eastAsia="Times New Roman" w:cs="Times New Roman"/>
          <w:sz w:val="24"/>
          <w:szCs w:val="24"/>
          <w:lang w:eastAsia="hr-HR"/>
        </w:rPr>
        <w:t>te je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određen 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nastavak postupka radi naknadne diobe.</w:t>
      </w:r>
    </w:p>
    <w:p w:rsidRPr="004F089F" w:rsidR="004F089F" w:rsidP="004F089F" w:rsidRDefault="004F08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Vjerovnici su na temelju odredbe čl.129.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st.1.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ascii="Times New Roman" w:hAnsi="Times New Roman" w:eastAsia="Times New Roman" w:cs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Pr="004F089F" w:rsidR="004F089F" w:rsidP="004F089F" w:rsidRDefault="004F089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ascii="Times New Roman" w:hAnsi="Times New Roman" w:eastAsia="Times New Roman" w:cs="Times New Roman"/>
          <w:sz w:val="24"/>
          <w:szCs w:val="24"/>
          <w:lang w:eastAsia="hr-HR"/>
        </w:rPr>
        <w:t>IV. i V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>. izreke rješenja.</w:t>
      </w:r>
    </w:p>
    <w:p w:rsidRPr="004F089F"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4F089F" w:rsidP="004F089F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Karlovcu </w:t>
      </w:r>
      <w:r w:rsidR="00DB4549">
        <w:rPr>
          <w:rFonts w:ascii="Times New Roman" w:hAnsi="Times New Roman" w:eastAsia="Times New Roman" w:cs="Times New Roman"/>
          <w:sz w:val="24"/>
          <w:szCs w:val="24"/>
          <w:lang w:eastAsia="hr-HR"/>
        </w:rPr>
        <w:t>7</w:t>
      </w:r>
      <w:r w:rsidR="00CC1EF8">
        <w:rPr>
          <w:rFonts w:ascii="Times New Roman" w:hAnsi="Times New Roman" w:eastAsia="Times New Roman" w:cs="Times New Roman"/>
          <w:sz w:val="24"/>
          <w:szCs w:val="24"/>
          <w:lang w:eastAsia="hr-HR"/>
        </w:rPr>
        <w:t>. kolovoza 2019.</w:t>
      </w:r>
    </w:p>
    <w:p w:rsidRPr="004F089F" w:rsidR="00B6547D" w:rsidP="004F089F" w:rsidRDefault="00B6547D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0" w:line="240" w:lineRule="auto"/>
        <w:ind w:left="6372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Stečajni sudac:</w:t>
      </w:r>
    </w:p>
    <w:p w:rsidR="00B6547D" w:rsidP="00B6547D" w:rsidRDefault="004F089F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ascii="Times New Roman" w:hAnsi="Times New Roman" w:eastAsia="Times New Roman" w:cs="Times New Roman"/>
          <w:sz w:val="24"/>
          <w:szCs w:val="24"/>
          <w:lang w:eastAsia="hr-HR"/>
        </w:rPr>
        <w:t>, v.r.</w:t>
      </w:r>
    </w:p>
    <w:p w:rsidR="00DC174B" w:rsidP="00B6547D" w:rsidRDefault="00DC174B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DC174B" w:rsidP="00B6547D" w:rsidRDefault="00DC174B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="00B6547D" w:rsidP="00B6547D" w:rsidRDefault="00B6547D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B6547D" w:rsidR="00B6547D" w:rsidP="00B6547D" w:rsidRDefault="00B6547D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6547D">
        <w:rPr>
          <w:rFonts w:ascii="Times New Roman" w:hAnsi="Times New Roman" w:eastAsia="Times New Roman" w:cs="Times New Roman"/>
          <w:sz w:val="24"/>
          <w:szCs w:val="24"/>
          <w:lang w:eastAsia="hr-HR"/>
        </w:rPr>
        <w:t>PRAVNA POUKA:</w:t>
      </w:r>
    </w:p>
    <w:p w:rsidRPr="00B6547D" w:rsidR="00B6547D" w:rsidP="00B6547D" w:rsidRDefault="00B6547D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B6547D">
        <w:rPr>
          <w:rFonts w:ascii="Times New Roman" w:hAnsi="Times New Roman" w:eastAsia="Times New Roman" w:cs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="00B6547D" w:rsidP="00E5255F" w:rsidRDefault="00B6547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B6547D" w:rsidP="00E5255F" w:rsidRDefault="00B6547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A6F43" w:rsidR="00E5255F" w:rsidP="00E5255F" w:rsidRDefault="00E5255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A6F43">
        <w:rPr>
          <w:rFonts w:ascii="Times New Roman" w:hAnsi="Times New Roman" w:eastAsia="Times New Roman" w:cs="Times New Roman"/>
          <w:sz w:val="24"/>
          <w:szCs w:val="24"/>
          <w:lang w:eastAsia="hr-HR"/>
        </w:rPr>
        <w:t>Dna:</w:t>
      </w:r>
    </w:p>
    <w:p w:rsidRPr="00CA6F43" w:rsidR="00E5255F" w:rsidP="00E5255F" w:rsidRDefault="00E5255F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A6F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Stečajni upravitelj </w:t>
      </w:r>
      <w:r w:rsidR="008E500A">
        <w:rPr>
          <w:rFonts w:ascii="Times New Roman" w:hAnsi="Times New Roman" w:eastAsia="Times New Roman" w:cs="Times New Roman"/>
          <w:sz w:val="24"/>
          <w:szCs w:val="24"/>
          <w:lang w:eastAsia="hr-HR"/>
        </w:rPr>
        <w:t>Petra Gjurašić</w:t>
      </w:r>
    </w:p>
    <w:p w:rsidRPr="00CA6F43" w:rsidR="00E5255F" w:rsidP="00E5255F" w:rsidRDefault="00E5255F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A6F43">
        <w:rPr>
          <w:rFonts w:ascii="Times New Roman" w:hAnsi="Times New Roman" w:eastAsia="Times New Roman" w:cs="Times New Roman"/>
          <w:sz w:val="24"/>
          <w:szCs w:val="24"/>
          <w:lang w:eastAsia="hr-HR"/>
        </w:rPr>
        <w:t>mrežna stranica e-oglasna ploča Trgovačkog suda u Zagrebu</w:t>
      </w:r>
    </w:p>
    <w:p w:rsidRPr="00CA6F43" w:rsidR="00E5255F" w:rsidP="00E5255F" w:rsidRDefault="00E5255F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A6F43">
        <w:rPr>
          <w:rFonts w:ascii="Times New Roman" w:hAnsi="Times New Roman" w:eastAsia="Times New Roman" w:cs="Times New Roman"/>
          <w:sz w:val="24"/>
          <w:szCs w:val="24"/>
          <w:lang w:eastAsia="hr-HR"/>
        </w:rPr>
        <w:t>spis</w:t>
      </w:r>
    </w:p>
    <w:p w:rsidRPr="004F089F" w:rsidR="004F089F" w:rsidP="004F089F" w:rsidRDefault="004F089F">
      <w:pPr>
        <w:keepNext/>
        <w:spacing w:before="480" w:after="480" w:line="240" w:lineRule="auto"/>
        <w:jc w:val="center"/>
        <w:rPr>
          <w:rFonts w:ascii="Times New Roman" w:hAnsi="Times New Roman" w:eastAsia="Calibri" w:cs="Times New Roman"/>
          <w:b/>
          <w:caps/>
          <w:spacing w:val="100"/>
          <w:sz w:val="24"/>
          <w:szCs w:val="24"/>
        </w:rPr>
      </w:pPr>
    </w:p>
    <w:p w:rsidRPr="004F089F" w:rsidR="004F089F" w:rsidP="004F089F" w:rsidRDefault="004F089F">
      <w:pPr>
        <w:spacing w:before="480" w:after="240" w:line="240" w:lineRule="auto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4F089F" w:rsidR="004F089F" w:rsidP="004F089F" w:rsidRDefault="004F089F">
      <w:pPr>
        <w:spacing w:after="240" w:line="240" w:lineRule="auto"/>
        <w:ind w:firstLine="567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4F089F" w:rsidR="004F089F" w:rsidP="004F089F" w:rsidRDefault="004F089F">
      <w:pPr>
        <w:spacing w:before="360" w:after="120" w:line="240" w:lineRule="auto"/>
        <w:ind w:left="5387"/>
        <w:rPr>
          <w:rFonts w:ascii="Times New Roman" w:hAnsi="Times New Roman" w:eastAsia="Calibri" w:cs="Times New Roman"/>
          <w:noProof/>
          <w:sz w:val="24"/>
          <w:szCs w:val="24"/>
        </w:rPr>
      </w:pPr>
    </w:p>
    <w:p w:rsidRPr="004F089F" w:rsidR="00970BE7" w:rsidP="004F089F" w:rsidRDefault="00970BE7"/>
    <w:sectPr w:rsidRPr="004F089F" w:rsidR="00970BE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4295F" w:rsidP="004F089F" w:rsidRDefault="0014295F">
      <w:pPr>
        <w:spacing w:after="0" w:line="240" w:lineRule="auto"/>
      </w:pPr>
      <w:r>
        <w:separator/>
      </w:r>
    </w:p>
  </w:endnote>
  <w:endnote w:type="continuationSeparator" w:id="0">
    <w:p w:rsidR="0014295F" w:rsidP="004F089F" w:rsidRDefault="00142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4295F" w:rsidP="004F089F" w:rsidRDefault="0014295F">
      <w:pPr>
        <w:spacing w:after="0" w:line="240" w:lineRule="auto"/>
      </w:pPr>
      <w:r>
        <w:separator/>
      </w:r>
    </w:p>
  </w:footnote>
  <w:footnote w:type="continuationSeparator" w:id="0">
    <w:p w:rsidR="0014295F" w:rsidP="004F089F" w:rsidRDefault="00142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="004F089F" w:rsidRDefault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C13">
          <w:rPr>
            <w:noProof/>
          </w:rPr>
          <w:t>1</w:t>
        </w:r>
        <w:r>
          <w:fldChar w:fldCharType="end"/>
        </w:r>
      </w:p>
    </w:sdtContent>
  </w:sdt>
  <w:p w:rsidR="004F089F" w:rsidP="004F089F" w:rsidRDefault="004F089F">
    <w:pPr>
      <w:pStyle w:val="Zaglavlje"/>
      <w:jc w:val="right"/>
    </w:pPr>
    <w:r>
      <w:t>1 St-</w:t>
    </w:r>
    <w:r w:rsidR="00DB4549">
      <w:t>1909</w:t>
    </w:r>
    <w:r w:rsidR="00CC1EF8">
      <w:t>/2019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</w:lvl>
    <w:lvl w:ilvl="1" w:tplc="041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69706C"/>
    <w:multiLevelType w:val="hybridMultilevel"/>
    <w:tmpl w:val="035E6B16"/>
    <w:lvl w:ilvl="0" w:tplc="B2027EC0">
      <w:start w:val="1"/>
      <w:numFmt w:val="bullet"/>
      <w:lvlText w:val="-"/>
      <w:lvlJc w:val="left"/>
      <w:pPr>
        <w:ind w:left="205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77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49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21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93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65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37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09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818" w:hanging="360"/>
      </w:pPr>
      <w:rPr>
        <w:rFonts w:hint="default"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val="bestFit" w:percent="18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89F"/>
    <w:rsid w:val="0014295F"/>
    <w:rsid w:val="0019520F"/>
    <w:rsid w:val="00291A41"/>
    <w:rsid w:val="002B2AA7"/>
    <w:rsid w:val="00312B7F"/>
    <w:rsid w:val="003A04A4"/>
    <w:rsid w:val="004F089F"/>
    <w:rsid w:val="005F0278"/>
    <w:rsid w:val="00684A72"/>
    <w:rsid w:val="00685FE4"/>
    <w:rsid w:val="007051E0"/>
    <w:rsid w:val="00752D57"/>
    <w:rsid w:val="007C4D8B"/>
    <w:rsid w:val="008D6177"/>
    <w:rsid w:val="008E500A"/>
    <w:rsid w:val="00932D4F"/>
    <w:rsid w:val="00970BE7"/>
    <w:rsid w:val="00A50C13"/>
    <w:rsid w:val="00A55D65"/>
    <w:rsid w:val="00A77B2C"/>
    <w:rsid w:val="00AC0849"/>
    <w:rsid w:val="00AD7338"/>
    <w:rsid w:val="00AE1F69"/>
    <w:rsid w:val="00B02BBE"/>
    <w:rsid w:val="00B04B2F"/>
    <w:rsid w:val="00B42768"/>
    <w:rsid w:val="00B6547D"/>
    <w:rsid w:val="00B97C8A"/>
    <w:rsid w:val="00CC1EF8"/>
    <w:rsid w:val="00D239DC"/>
    <w:rsid w:val="00D24441"/>
    <w:rsid w:val="00D46433"/>
    <w:rsid w:val="00D57615"/>
    <w:rsid w:val="00DB4549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GrbRH" w:customStyle="true">
    <w:name w:val="GrbRH"/>
    <w:basedOn w:val="Normal"/>
    <w:rsid w:val="004F089F"/>
    <w:pPr>
      <w:spacing w:after="60" w:line="240" w:lineRule="auto"/>
    </w:pPr>
    <w:rPr>
      <w:rFonts w:ascii="Times New Roman" w:hAnsi="Times New Roman" w:eastAsia="Calibri" w:cs="Times New Roman"/>
      <w:noProof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F089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4F089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F089F"/>
  </w:style>
  <w:style w:type="paragraph" w:styleId="Podnoje">
    <w:name w:val="footer"/>
    <w:basedOn w:val="Normal"/>
    <w:link w:val="PodnojeChar"/>
    <w:uiPriority w:val="99"/>
    <w:unhideWhenUsed/>
    <w:rsid w:val="004F089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F089F"/>
  </w:style>
  <w:style w:type="character" w:styleId="Tekstrezerviranogmjesta">
    <w:name w:val="Placeholder Text"/>
    <w:basedOn w:val="Zadanifontodlomka"/>
    <w:uiPriority w:val="99"/>
    <w:semiHidden/>
    <w:rsid w:val="00A50C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0C13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50C13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50C13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50C13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A50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C1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0C1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0C1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0C1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kolovoza 2019.</izvorni_sadrzaj>
    <derivirana_varijabla naziv="DomainObject.DatumDonosenjaOdluke_1">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St-1909/2019</izvorni_sadrzaj>
    <derivirana_varijabla naziv="DomainObject.Predmet.OznakaBroj_1">St-1909/2019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ATRIUM GRADNJA d.o.o. u stečaju</izvorni_sadrzaj>
    <derivirana_varijabla naziv="DomainObject.Predmet.ProtustrankaFormated_1">  Stečajna masa iza ATRIUM GRADNJA d.o.o. u stečaju</derivirana_varijabla>
  </DomainObject.Predmet.ProtustrankaFormated>
  <DomainObject.Predmet.ProtustrankaFormatedOIB>
    <izvorni_sadrzaj>  Stečajna masa iza ATRIUM GRADNJA d.o.o. u stečaju, OIB 59069461127</izvorni_sadrzaj>
    <derivirana_varijabla naziv="DomainObject.Predmet.ProtustrankaFormatedOIB_1">  Stečajna masa iza ATRIUM GRADNJA d.o.o. u stečaju, OIB 59069461127</derivirana_varijabla>
  </DomainObject.Predmet.ProtustrankaFormatedOIB>
  <DomainObject.Predmet.ProtustrankaFormatedWithAdress>
    <izvorni_sadrzaj> Stečajna masa iza ATRIUM GRADNJA d.o.o. u stečaju, Petrinjska 28, 10000 Zagreb</izvorni_sadrzaj>
    <derivirana_varijabla naziv="DomainObject.Predmet.ProtustrankaFormatedWithAdress_1"> Stečajna masa iza ATRIUM GRADNJA d.o.o. u stečaju, Petrinjska 28, 10000 Zagreb</derivirana_varijabla>
  </DomainObject.Predmet.ProtustrankaFormatedWithAdress>
  <DomainObject.Predmet.ProtustrankaFormatedWithAdressOIB>
    <izvorni_sadrzaj> Stečajna masa iza ATRIUM GRADNJA d.o.o. u stečaju, OIB 59069461127, Petrinjska 28, 10000 Zagreb</izvorni_sadrzaj>
    <derivirana_varijabla naziv="DomainObject.Predmet.ProtustrankaFormatedWithAdressOIB_1"> Stečajna masa iza ATRIUM GRADNJA d.o.o. u stečaju, OIB 59069461127, Petrinjska 28, 10000 Zagreb</derivirana_varijabla>
  </DomainObject.Predmet.ProtustrankaFormatedWithAdressOIB>
  <DomainObject.Predmet.ProtustrankaWithAdress>
    <izvorni_sadrzaj>Stečajna masa iza ATRIUM GRADNJA d.o.o. u stečaju Petrinjska 28, 10000 Zagreb</izvorni_sadrzaj>
    <derivirana_varijabla naziv="DomainObject.Predmet.ProtustrankaWithAdress_1">Stečajna masa iza ATRIUM GRADNJA d.o.o. u stečaju Petrinjska 28, 10000 Zagreb</derivirana_varijabla>
  </DomainObject.Predmet.ProtustrankaWithAdress>
  <DomainObject.Predmet.ProtustrankaWithAdressOIB>
    <izvorni_sadrzaj>Stečajna masa iza ATRIUM GRADNJA d.o.o. u stečaju, OIB 59069461127, Petrinjska 28, 10000 Zagreb</izvorni_sadrzaj>
    <derivirana_varijabla naziv="DomainObject.Predmet.ProtustrankaWithAdressOIB_1">Stečajna masa iza ATRIUM GRADNJA d.o.o. u stečaju, OIB 59069461127, Petrinjska 28, 10000 Zagreb</derivirana_varijabla>
  </DomainObject.Predmet.ProtustrankaWithAdressOIB>
  <DomainObject.Predmet.ProtustrankaNazivFormated>
    <izvorni_sadrzaj>Stečajna masa iza ATRIUM GRADNJA d.o.o. u stečaju</izvorni_sadrzaj>
    <derivirana_varijabla naziv="DomainObject.Predmet.ProtustrankaNazivFormated_1">Stečajna masa iza ATRIUM GRADNJA d.o.o. u stečaju</derivirana_varijabla>
  </DomainObject.Predmet.ProtustrankaNazivFormated>
  <DomainObject.Predmet.ProtustrankaNazivFormatedOIB>
    <izvorni_sadrzaj>Stečajna masa iza ATRIUM GRADNJA d.o.o. u stečaju, OIB 59069461127</izvorni_sadrzaj>
    <derivirana_varijabla naziv="DomainObject.Predmet.ProtustrankaNazivFormatedOIB_1">Stečajna masa iza ATRIUM GRADNJA d.o.o. u stečaju, OIB 59069461127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Gjurašić</izvorni_sadrzaj>
    <derivirana_varijabla naziv="DomainObject.Predmet.StrankaFormated_1">  Petra Gjurašić</derivirana_varijabla>
  </DomainObject.Predmet.StrankaFormated>
  <DomainObject.Predmet.StrankaFormatedOIB>
    <izvorni_sadrzaj>  Petra Gjurašić, OIB 42344632101</izvorni_sadrzaj>
    <derivirana_varijabla naziv="DomainObject.Predmet.StrankaFormatedOIB_1">  Petra Gjurašić, OIB 42344632101</derivirana_varijabla>
  </DomainObject.Predmet.StrankaFormatedOIB>
  <DomainObject.Predmet.StrankaFormatedWithAdress>
    <izvorni_sadrzaj> Petra Gjurašić, Petrinjska 28, 10000 Zagreb</izvorni_sadrzaj>
    <derivirana_varijabla naziv="DomainObject.Predmet.StrankaFormatedWithAdress_1"> Petra Gjurašić, Petrinjska 28, 10000 Zagreb</derivirana_varijabla>
  </DomainObject.Predmet.StrankaFormatedWithAdress>
  <DomainObject.Predmet.StrankaFormatedWithAdressOIB>
    <izvorni_sadrzaj> Petra Gjurašić, OIB 42344632101, Petrinjska 28, 10000 Zagreb</izvorni_sadrzaj>
    <derivirana_varijabla naziv="DomainObject.Predmet.StrankaFormatedWithAdressOIB_1"> Petra Gjurašić, OIB 42344632101, Petrinjska 28, 10000 Zagreb</derivirana_varijabla>
  </DomainObject.Predmet.StrankaFormatedWithAdressOIB>
  <DomainObject.Predmet.StrankaWithAdress>
    <izvorni_sadrzaj>Petra Gjurašić Petrinjska 28,10000 Zagreb</izvorni_sadrzaj>
    <derivirana_varijabla naziv="DomainObject.Predmet.StrankaWithAdress_1">Petra Gjurašić Petrinjska 28,10000 Zagreb</derivirana_varijabla>
  </DomainObject.Predmet.StrankaWithAdress>
  <DomainObject.Predmet.StrankaWithAdressOIB>
    <izvorni_sadrzaj>Petra Gjurašić, OIB 42344632101, Petrinjska 28,10000 Zagreb</izvorni_sadrzaj>
    <derivirana_varijabla naziv="DomainObject.Predmet.StrankaWithAdressOIB_1">Petra Gjurašić, OIB 42344632101, Petrinjska 28,10000 Zagreb</derivirana_varijabla>
  </DomainObject.Predmet.StrankaWithAdressOIB>
  <DomainObject.Predmet.StrankaNazivFormated>
    <izvorni_sadrzaj>Petra Gjurašić</izvorni_sadrzaj>
    <derivirana_varijabla naziv="DomainObject.Predmet.StrankaNazivFormated_1">Petra Gjurašić</derivirana_varijabla>
  </DomainObject.Predmet.StrankaNazivFormated>
  <DomainObject.Predmet.StrankaNazivFormatedOIB>
    <izvorni_sadrzaj>Petra Gjurašić, OIB 42344632101</izvorni_sadrzaj>
    <derivirana_varijabla naziv="DomainObject.Predmet.StrankaNazivFormatedOIB_1">Petra Gjurašić, OIB 42344632101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Petra Gjurašić</item>
    </izvorni_sadrzaj>
    <derivirana_varijabla naziv="DomainObject.Predmet.StrankaListFormated_1">
      <item>Petra Gjurašić</item>
    </derivirana_varijabla>
  </DomainObject.Predmet.StrankaListFormated>
  <DomainObject.Predmet.StrankaListFormatedOIB>
    <izvorni_sadrzaj>
      <item>Petra Gjurašić, OIB 42344632101</item>
    </izvorni_sadrzaj>
    <derivirana_varijabla naziv="DomainObject.Predmet.StrankaListFormatedOIB_1">
      <item>Petra Gjurašić, OIB 42344632101</item>
    </derivirana_varijabla>
  </DomainObject.Predmet.StrankaListFormatedOIB>
  <DomainObject.Predmet.StrankaListFormatedWithAdress>
    <izvorni_sadrzaj>
      <item>Petra Gjurašić, Petrinjska 28, 10000 Zagreb</item>
    </izvorni_sadrzaj>
    <derivirana_varijabla naziv="DomainObject.Predmet.StrankaListFormatedWithAdress_1">
      <item>Petra Gjurašić, Petrinjska 28, 10000 Zagreb</item>
    </derivirana_varijabla>
  </DomainObject.Predmet.StrankaListFormatedWithAdress>
  <DomainObject.Predmet.StrankaListFormatedWithAdressOIB>
    <izvorni_sadrzaj>
      <item>Petra Gjurašić, OIB 42344632101, Petrinjska 28, 10000 Zagreb</item>
    </izvorni_sadrzaj>
    <derivirana_varijabla naziv="DomainObject.Predmet.StrankaListFormatedWithAdressOIB_1">
      <item>Petra Gjurašić, OIB 42344632101, Petrinjska 28, 10000 Zagreb</item>
    </derivirana_varijabla>
  </DomainObject.Predmet.StrankaListFormatedWithAdressOIB>
  <DomainObject.Predmet.StrankaListNazivFormated>
    <izvorni_sadrzaj>
      <item>Petra Gjurašić</item>
    </izvorni_sadrzaj>
    <derivirana_varijabla naziv="DomainObject.Predmet.StrankaListNazivFormated_1">
      <item>Petra Gjurašić</item>
    </derivirana_varijabla>
  </DomainObject.Predmet.StrankaListNazivFormated>
  <DomainObject.Predmet.StrankaListNazivFormatedOIB>
    <izvorni_sadrzaj>
      <item>Petra Gjurašić, OIB 42344632101</item>
    </izvorni_sadrzaj>
    <derivirana_varijabla naziv="DomainObject.Predmet.StrankaListNazivFormatedOIB_1">
      <item>Petra Gjurašić, OIB 42344632101</item>
    </derivirana_varijabla>
  </DomainObject.Predmet.StrankaListNazivFormatedOIB>
  <DomainObject.Predmet.ProtuStrankaListFormated>
    <izvorni_sadrzaj>
      <item>Stečajna masa iza ATRIUM GRADNJA d.o.o. u stečaju</item>
    </izvorni_sadrzaj>
    <derivirana_varijabla naziv="DomainObject.Predmet.ProtuStrankaListFormated_1">
      <item>Stečajna masa iza ATRIUM GRADNJA d.o.o. u stečaju</item>
    </derivirana_varijabla>
  </DomainObject.Predmet.ProtuStrankaListFormated>
  <DomainObject.Predmet.ProtuStrankaListFormatedOIB>
    <izvorni_sadrzaj>
      <item>Stečajna masa iza ATRIUM GRADNJA d.o.o. u stečaju, OIB 59069461127</item>
    </izvorni_sadrzaj>
    <derivirana_varijabla naziv="DomainObject.Predmet.ProtuStrankaListFormatedOIB_1">
      <item>Stečajna masa iza ATRIUM GRADNJA d.o.o. u stečaju, OIB 59069461127</item>
    </derivirana_varijabla>
  </DomainObject.Predmet.ProtuStrankaListFormatedOIB>
  <DomainObject.Predmet.ProtuStrankaListFormatedWithAdress>
    <izvorni_sadrzaj>
      <item>Stečajna masa iza ATRIUM GRADNJA d.o.o. u stečaju, Petrinjska 28, 10000 Zagreb</item>
    </izvorni_sadrzaj>
    <derivirana_varijabla naziv="DomainObject.Predmet.ProtuStrankaListFormatedWithAdress_1">
      <item>Stečajna masa iza ATRIUM GRADNJA d.o.o. u stečaju, Petrinjska 28, 10000 Zagreb</item>
    </derivirana_varijabla>
  </DomainObject.Predmet.ProtuStrankaListFormatedWithAdress>
  <DomainObject.Predmet.ProtuStrankaListFormatedWithAdressOIB>
    <izvorni_sadrzaj>
      <item>Stečajna masa iza ATRIUM GRADNJA d.o.o. u stečaju, OIB 59069461127, Petrinjska 28, 10000 Zagreb</item>
    </izvorni_sadrzaj>
    <derivirana_varijabla naziv="DomainObject.Predmet.ProtuStrankaListFormatedWithAdressOIB_1">
      <item>Stečajna masa iza ATRIUM GRADNJA d.o.o. u stečaju, OIB 59069461127, Petrinjska 28, 10000 Zagreb</item>
    </derivirana_varijabla>
  </DomainObject.Predmet.ProtuStrankaListFormatedWithAdressOIB>
  <DomainObject.Predmet.ProtuStrankaListNazivFormated>
    <izvorni_sadrzaj>
      <item>Stečajna masa iza ATRIUM GRADNJA d.o.o. u stečaju</item>
    </izvorni_sadrzaj>
    <derivirana_varijabla naziv="DomainObject.Predmet.ProtuStrankaListNazivFormated_1">
      <item>Stečajna masa iza ATRIUM GRADNJA d.o.o. u stečaju</item>
    </derivirana_varijabla>
  </DomainObject.Predmet.ProtuStrankaListNazivFormated>
  <DomainObject.Predmet.ProtuStrankaListNazivFormatedOIB>
    <izvorni_sadrzaj>
      <item>Stečajna masa iza ATRIUM GRADNJA d.o.o. u stečaju, OIB 59069461127</item>
    </izvorni_sadrzaj>
    <derivirana_varijabla naziv="DomainObject.Predmet.ProtuStrankaListNazivFormatedOIB_1">
      <item>Stečajna masa iza ATRIUM GRADNJA d.o.o. u stečaju, OIB 59069461127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kolovoza 2019.</izvorni_sadrzaj>
    <derivirana_varijabla naziv="DomainObject.Datum_1">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Gjurašić</izvorni_sadrzaj>
    <derivirana_varijabla naziv="DomainObject.Predmet.StrankaIDrugi_1">Petra Gjurašić</derivirana_varijabla>
  </DomainObject.Predmet.StrankaIDrugi>
  <DomainObject.Predmet.ProtustrankaIDrugi>
    <izvorni_sadrzaj>Stečajna masa iza ATRIUM GRADNJA d.o.o. u stečaju</izvorni_sadrzaj>
    <derivirana_varijabla naziv="DomainObject.Predmet.ProtustrankaIDrugi_1">Stečajna masa iza ATRIUM GRADNJA d.o.o. u stečaju</derivirana_varijabla>
  </DomainObject.Predmet.ProtustrankaIDrugi>
  <DomainObject.Predmet.StrankaIDrugiAdressOIB>
    <izvorni_sadrzaj>Petra Gjurašić, OIB 42344632101, Petrinjska 28, 10000 Zagreb</izvorni_sadrzaj>
    <derivirana_varijabla naziv="DomainObject.Predmet.StrankaIDrugiAdressOIB_1">Petra Gjurašić, OIB 42344632101, Petrinjska 28, 10000 Zagreb</derivirana_varijabla>
  </DomainObject.Predmet.StrankaIDrugiAdressOIB>
  <DomainObject.Predmet.ProtustrankaIDrugiAdressOIB>
    <izvorni_sadrzaj>Stečajna masa iza ATRIUM GRADNJA d.o.o. u stečaju, OIB 59069461127, Petrinjska 28, 10000 Zagreb</izvorni_sadrzaj>
    <derivirana_varijabla naziv="DomainObject.Predmet.ProtustrankaIDrugiAdressOIB_1">Stečajna masa iza ATRIUM GRADNJA d.o.o. u stečaju, OIB 59069461127,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ATRIUM GRADNJA d.o.o. u stečaju</item>
      <item>Petra Gjurašić</item>
    </izvorni_sadrzaj>
    <derivirana_varijabla naziv="DomainObject.Predmet.SudioniciListNaziv_1">
      <item>Stečajna masa iza ATRIUM GRADNJA d.o.o. u stečaju</item>
      <item>Petra Gjurašić</item>
    </derivirana_varijabla>
  </DomainObject.Predmet.SudioniciListNaziv>
  <DomainObject.Predmet.SudioniciListAdressOIB>
    <izvorni_sadrzaj>
      <item>Stečajna masa iza ATRIUM GRADNJA d.o.o. u stečaju, OIB 59069461127, Petrinjska 28,10000 Zagreb</item>
      <item>Petra Gjurašić, OIB 42344632101, Petrinjska 28,10000 Zagreb</item>
    </izvorni_sadrzaj>
    <derivirana_varijabla naziv="DomainObject.Predmet.SudioniciListAdressOIB_1">
      <item>Stečajna masa iza ATRIUM GRADNJA d.o.o. u stečaju, OIB 59069461127, Petrinjska 28,10000 Zagreb</item>
      <item>Petra Gjurašić, OIB 42344632101,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59069461127</item>
      <item>, OIB 42344632101</item>
    </izvorni_sadrzaj>
    <derivirana_varijabla naziv="DomainObject.Predmet.SudioniciListNazivOIB_1">
      <item>, OIB 59069461127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576</properties:Words>
  <properties:Characters>3013</properties:Characters>
  <properties:Lines>92</properties:Lines>
  <properties:Paragraphs>27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2019-08-07T11:14:00Z</dcterms:created>
  <dc:creator>Draženka Prpić</dc:creator>
  <cp:lastModifiedBy>Draženka Prpić</cp:lastModifiedBy>
  <cp:lastPrinted>2019-08-07T11:17:00Z</cp:lastPrinted>
  <dcterms:modified xmlns:xsi="http://www.w3.org/2001/XMLSchema-instance" xsi:type="dcterms:W3CDTF">2019-08-07T11:17:00Z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zakazivanju ispitnog - izvještajnog ročišta (ZAKAZIVANJE ISPITNOG ROČIŠTA NAKON NASTAVKA POSTUPKA RADI STEČAJA NA STEČAJNOM MASOM-St-1909-19.docx)</vt:lpwstr>
  </prop:property>
  <prop:property fmtid="{D5CDD505-2E9C-101B-9397-08002B2CF9AE}" pid="4" name="CC_coloring">
    <vt:bool>false</vt:bool>
  </prop:property>
  <prop:property fmtid="{D5CDD505-2E9C-101B-9397-08002B2CF9AE}" pid="5" name="eSPIS_CC_ID">
    <vt:lpwstr>51893063</vt:lpwstr>
  </prop:property>
  <prop:property fmtid="{D5CDD505-2E9C-101B-9397-08002B2CF9AE}" pid="6" name="BrojStranica">
    <vt:i4>2</vt:i4>
  </prop:property>
</prop:Properties>
</file>