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de5a" w14:paraId="150de5a" w:rsidRDefault="008E3837" w:rsidP="00397B61" w:rsidR="00397B61" w:rsidRPr="00AF1378">
      <w:pPr>
        <w15:collapsed w:val="false"/>
        <w:rPr>
          <w:sz w:val="24"/>
          <w:szCs w:val="24"/>
        </w:rPr>
      </w:pPr>
      <w:bookmarkStart w:name="_GoBack" w:id="0"/>
      <w:bookmarkEnd w:id="0"/>
      <w:r w:rsidRPr="00AF1378">
        <w:rPr>
          <w:noProof/>
          <w:sz w:val="24"/>
          <w:szCs w:val="24"/>
        </w:rPr>
        <w:drawing>
          <wp:inline distR="0" distL="0" distB="0" distT="0">
            <wp:extent cy="957580" cx="72453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24535"/>
                    </a:xfrm>
                    <a:prstGeom prst="rect">
                      <a:avLst/>
                    </a:prstGeom>
                    <a:noFill/>
                    <a:ln>
                      <a:noFill/>
                    </a:ln>
                  </pic:spPr>
                </pic:pic>
              </a:graphicData>
            </a:graphic>
          </wp:inline>
        </w:drawing>
      </w:r>
      <w:r w:rsidR="00397B61" w:rsidRPr="00AF1378">
        <w:rPr>
          <w:sz w:val="24"/>
          <w:szCs w:val="24"/>
        </w:rPr>
        <w:t xml:space="preserve">   </w:t>
      </w:r>
    </w:p>
    <w:p w:rsidRDefault="00EB69EE" w:rsidP="00DE0CE1" w:rsidR="00EB69EE" w:rsidRPr="00AF1378">
      <w:pPr>
        <w:pStyle w:val="Naslov2"/>
        <w:rPr>
          <w:b w:val="false"/>
          <w:bCs/>
          <w:sz w:val="24"/>
          <w:szCs w:val="24"/>
        </w:rPr>
      </w:pPr>
    </w:p>
    <w:p w:rsidRDefault="00EB69EE" w:rsidP="00EB69EE" w:rsidR="00EB69EE" w:rsidRPr="00AF1378">
      <w:pPr>
        <w:pStyle w:val="Tijeloteksta"/>
        <w:jc w:val="both"/>
        <w:outlineLvl w:val="0"/>
        <w:rPr>
          <w:rFonts w:hAnsi="Times New Roman" w:ascii="Times New Roman"/>
          <w:sz w:val="24"/>
        </w:rPr>
      </w:pPr>
      <w:r w:rsidRPr="00AF1378">
        <w:rPr>
          <w:sz w:val="24"/>
        </w:rPr>
        <w:t xml:space="preserve">  </w:t>
      </w:r>
    </w:p>
    <w:tbl>
      <w:tblPr>
        <w:tblW w:type="auto" w:w="0"/>
        <w:tblInd w:type="dxa" w:w="288"/>
        <w:tblLook w:val="01E0" w:noVBand="0" w:noHBand="0" w:lastColumn="1" w:firstColumn="1" w:lastRow="1" w:firstRow="1"/>
      </w:tblPr>
      <w:tblGrid>
        <w:gridCol w:w="3060"/>
      </w:tblGrid>
      <w:tr w:rsidTr="002B1D7A" w:rsidR="00EB69EE" w:rsidRPr="00AF1378">
        <w:tc>
          <w:tcPr>
            <w:tcW w:type="dxa" w:w="3060"/>
          </w:tcPr>
          <w:p w:rsidRDefault="00EB69EE" w:rsidP="002B1D7A" w:rsidR="00EB69EE" w:rsidRPr="00AF1378">
            <w:pPr>
              <w:pStyle w:val="Naslov2"/>
              <w:rPr>
                <w:b w:val="false"/>
                <w:bCs/>
                <w:sz w:val="24"/>
                <w:szCs w:val="24"/>
              </w:rPr>
            </w:pPr>
            <w:r w:rsidRPr="00AF1378">
              <w:rPr>
                <w:b w:val="false"/>
                <w:bCs/>
                <w:sz w:val="24"/>
                <w:szCs w:val="24"/>
              </w:rPr>
              <w:t>REPUBLIKA HRVATSKA</w:t>
            </w:r>
          </w:p>
          <w:p w:rsidRDefault="00EB69EE" w:rsidP="00472625" w:rsidR="00EB69EE" w:rsidRPr="00AF1378">
            <w:pPr>
              <w:rPr>
                <w:sz w:val="24"/>
                <w:szCs w:val="24"/>
              </w:rPr>
            </w:pPr>
            <w:r w:rsidRPr="00AF1378">
              <w:rPr>
                <w:sz w:val="24"/>
                <w:szCs w:val="24"/>
              </w:rPr>
              <w:t>Trgovački sud u Zagrebu</w:t>
            </w:r>
          </w:p>
          <w:p w:rsidRDefault="00EB69EE" w:rsidP="00472625" w:rsidR="00EB69EE" w:rsidRPr="00AF1378">
            <w:pPr>
              <w:rPr>
                <w:sz w:val="24"/>
                <w:szCs w:val="24"/>
              </w:rPr>
            </w:pPr>
            <w:r w:rsidRPr="00AF1378">
              <w:rPr>
                <w:sz w:val="24"/>
                <w:szCs w:val="24"/>
              </w:rPr>
              <w:t>Zagreb, Amruševa 2/II</w:t>
            </w:r>
          </w:p>
        </w:tc>
      </w:tr>
    </w:tbl>
    <w:p w:rsidRDefault="00EB69EE" w:rsidP="00EB69EE" w:rsidR="00EB69EE" w:rsidRPr="00AF1378">
      <w:pPr>
        <w:rPr>
          <w:b/>
          <w:sz w:val="24"/>
          <w:szCs w:val="24"/>
        </w:rPr>
      </w:pPr>
    </w:p>
    <w:p w:rsidRDefault="00EB69EE" w:rsidP="00EB69EE" w:rsidR="00EB69EE" w:rsidRPr="00AF1378">
      <w:pPr>
        <w:rPr>
          <w:sz w:val="24"/>
          <w:szCs w:val="24"/>
        </w:rPr>
      </w:pPr>
      <w:r w:rsidRPr="00AF1378">
        <w:rPr>
          <w:b/>
          <w:sz w:val="24"/>
          <w:szCs w:val="24"/>
        </w:rPr>
        <w:tab/>
      </w:r>
      <w:r w:rsidRPr="00AF1378">
        <w:rPr>
          <w:b/>
          <w:sz w:val="24"/>
          <w:szCs w:val="24"/>
        </w:rPr>
        <w:tab/>
      </w:r>
      <w:r w:rsidRPr="00AF1378">
        <w:rPr>
          <w:b/>
          <w:sz w:val="24"/>
          <w:szCs w:val="24"/>
        </w:rPr>
        <w:tab/>
      </w:r>
      <w:r w:rsidRPr="00AF1378">
        <w:rPr>
          <w:b/>
          <w:sz w:val="24"/>
          <w:szCs w:val="24"/>
        </w:rPr>
        <w:tab/>
      </w:r>
      <w:r w:rsidRPr="00AF1378">
        <w:rPr>
          <w:b/>
          <w:sz w:val="24"/>
          <w:szCs w:val="24"/>
        </w:rPr>
        <w:tab/>
      </w:r>
      <w:r w:rsidRPr="00AF1378">
        <w:rPr>
          <w:b/>
          <w:sz w:val="24"/>
          <w:szCs w:val="24"/>
        </w:rPr>
        <w:tab/>
      </w:r>
      <w:r w:rsidRPr="00AF1378">
        <w:rPr>
          <w:b/>
          <w:sz w:val="24"/>
          <w:szCs w:val="24"/>
        </w:rPr>
        <w:tab/>
      </w:r>
      <w:r w:rsidRPr="00AF1378">
        <w:rPr>
          <w:b/>
          <w:sz w:val="24"/>
          <w:szCs w:val="24"/>
        </w:rPr>
        <w:tab/>
      </w:r>
      <w:r w:rsidRPr="00AF1378">
        <w:rPr>
          <w:b/>
          <w:sz w:val="24"/>
          <w:szCs w:val="24"/>
        </w:rPr>
        <w:tab/>
        <w:t xml:space="preserve">  </w:t>
      </w:r>
      <w:r w:rsidR="00472625" w:rsidRPr="00AF1378">
        <w:rPr>
          <w:sz w:val="24"/>
          <w:szCs w:val="24"/>
        </w:rPr>
        <w:t>67</w:t>
      </w:r>
      <w:r w:rsidRPr="00AF1378">
        <w:rPr>
          <w:sz w:val="24"/>
          <w:szCs w:val="24"/>
        </w:rPr>
        <w:t>.</w:t>
      </w:r>
      <w:r w:rsidRPr="00AF1378">
        <w:rPr>
          <w:b/>
          <w:sz w:val="24"/>
          <w:szCs w:val="24"/>
        </w:rPr>
        <w:t xml:space="preserve"> </w:t>
      </w:r>
      <w:r w:rsidRPr="00AF1378">
        <w:rPr>
          <w:sz w:val="24"/>
          <w:szCs w:val="24"/>
        </w:rPr>
        <w:t>St-</w:t>
      </w:r>
      <w:r w:rsidR="007253B3" w:rsidRPr="00AF1378">
        <w:rPr>
          <w:sz w:val="24"/>
          <w:szCs w:val="24"/>
        </w:rPr>
        <w:t>15</w:t>
      </w:r>
      <w:r w:rsidR="00B173E5" w:rsidRPr="00AF1378">
        <w:rPr>
          <w:sz w:val="24"/>
          <w:szCs w:val="24"/>
        </w:rPr>
        <w:t>60</w:t>
      </w:r>
      <w:r w:rsidRPr="00AF1378">
        <w:rPr>
          <w:sz w:val="24"/>
          <w:szCs w:val="24"/>
        </w:rPr>
        <w:t>/15</w:t>
      </w:r>
      <w:r w:rsidR="006157EF">
        <w:rPr>
          <w:sz w:val="24"/>
          <w:szCs w:val="24"/>
        </w:rPr>
        <w:t>-6</w:t>
      </w:r>
      <w:r w:rsidRPr="00AF1378">
        <w:rPr>
          <w:sz w:val="24"/>
          <w:szCs w:val="24"/>
        </w:rPr>
        <w:t xml:space="preserve">     </w:t>
      </w:r>
    </w:p>
    <w:p w:rsidRDefault="00EB69EE" w:rsidP="00EB69EE" w:rsidR="00EB69EE" w:rsidRPr="00AF1378">
      <w:pPr>
        <w:rPr>
          <w:b/>
          <w:sz w:val="24"/>
          <w:szCs w:val="24"/>
        </w:rPr>
      </w:pPr>
      <w:r w:rsidRPr="00AF1378">
        <w:rPr>
          <w:b/>
          <w:sz w:val="24"/>
          <w:szCs w:val="24"/>
        </w:rPr>
        <w:tab/>
      </w:r>
      <w:r w:rsidRPr="00AF1378">
        <w:rPr>
          <w:b/>
          <w:sz w:val="24"/>
          <w:szCs w:val="24"/>
        </w:rPr>
        <w:tab/>
      </w:r>
      <w:r w:rsidR="00472625" w:rsidRPr="00AF1378">
        <w:rPr>
          <w:sz w:val="24"/>
          <w:szCs w:val="24"/>
        </w:rPr>
        <w:tab/>
      </w:r>
      <w:r w:rsidR="00472625" w:rsidRPr="00AF1378">
        <w:rPr>
          <w:sz w:val="24"/>
          <w:szCs w:val="24"/>
        </w:rPr>
        <w:tab/>
      </w:r>
      <w:r w:rsidR="00472625" w:rsidRPr="00AF1378">
        <w:rPr>
          <w:sz w:val="24"/>
          <w:szCs w:val="24"/>
        </w:rPr>
        <w:tab/>
      </w:r>
      <w:r w:rsidR="00472625" w:rsidRPr="00AF1378">
        <w:rPr>
          <w:sz w:val="24"/>
          <w:szCs w:val="24"/>
        </w:rPr>
        <w:tab/>
        <w:t xml:space="preserve">           </w:t>
      </w:r>
    </w:p>
    <w:p w:rsidRDefault="00EB69EE" w:rsidP="00EB69EE" w:rsidR="00EB69EE" w:rsidRPr="00AF1378">
      <w:pPr>
        <w:jc w:val="center"/>
        <w:rPr>
          <w:sz w:val="24"/>
          <w:szCs w:val="24"/>
        </w:rPr>
      </w:pPr>
      <w:r w:rsidRPr="00AF1378">
        <w:rPr>
          <w:sz w:val="24"/>
          <w:szCs w:val="24"/>
        </w:rPr>
        <w:t xml:space="preserve">R E P U B L I K A   H R V A T S K A </w:t>
      </w:r>
    </w:p>
    <w:p w:rsidRDefault="005372D7" w:rsidP="00EB69EE" w:rsidR="005372D7" w:rsidRPr="00AF1378">
      <w:pPr>
        <w:ind w:left="2880"/>
        <w:jc w:val="right"/>
        <w:rPr>
          <w:sz w:val="24"/>
          <w:szCs w:val="24"/>
        </w:rPr>
      </w:pPr>
    </w:p>
    <w:p w:rsidRDefault="00EB69EE" w:rsidP="00EB69EE" w:rsidR="00EB69EE" w:rsidRPr="00AF1378">
      <w:pPr>
        <w:ind w:left="2880"/>
        <w:jc w:val="right"/>
        <w:rPr>
          <w:sz w:val="24"/>
          <w:szCs w:val="24"/>
        </w:rPr>
      </w:pPr>
      <w:r w:rsidRPr="00AF1378">
        <w:rPr>
          <w:sz w:val="24"/>
          <w:szCs w:val="24"/>
        </w:rPr>
        <w:t xml:space="preserve">R J E Š E NJ E </w:t>
      </w:r>
      <w:r w:rsidRPr="00AF1378">
        <w:rPr>
          <w:sz w:val="24"/>
          <w:szCs w:val="24"/>
        </w:rPr>
        <w:tab/>
      </w:r>
      <w:r w:rsidRPr="00AF1378">
        <w:rPr>
          <w:sz w:val="24"/>
          <w:szCs w:val="24"/>
        </w:rPr>
        <w:tab/>
      </w:r>
      <w:r w:rsidRPr="00AF1378">
        <w:rPr>
          <w:sz w:val="24"/>
          <w:szCs w:val="24"/>
        </w:rPr>
        <w:tab/>
      </w:r>
      <w:r w:rsidRPr="00AF1378">
        <w:rPr>
          <w:sz w:val="24"/>
          <w:szCs w:val="24"/>
        </w:rPr>
        <w:tab/>
      </w:r>
      <w:r w:rsidRPr="00AF1378">
        <w:rPr>
          <w:sz w:val="24"/>
          <w:szCs w:val="24"/>
        </w:rPr>
        <w:tab/>
      </w:r>
    </w:p>
    <w:p w:rsidRDefault="005372D7" w:rsidP="00EB69EE" w:rsidR="005372D7" w:rsidRPr="00AF1378">
      <w:pPr>
        <w:jc w:val="both"/>
        <w:rPr>
          <w:sz w:val="24"/>
          <w:szCs w:val="24"/>
        </w:rPr>
      </w:pPr>
    </w:p>
    <w:p w:rsidRDefault="00EB69EE" w:rsidP="00472625" w:rsidR="00472625" w:rsidRPr="00AF1378">
      <w:pPr>
        <w:jc w:val="both"/>
        <w:rPr>
          <w:sz w:val="24"/>
          <w:szCs w:val="24"/>
        </w:rPr>
      </w:pPr>
      <w:r w:rsidRPr="00AF1378">
        <w:rPr>
          <w:sz w:val="24"/>
          <w:szCs w:val="24"/>
        </w:rPr>
        <w:tab/>
      </w:r>
      <w:r w:rsidR="00472625" w:rsidRPr="00AF1378">
        <w:rPr>
          <w:sz w:val="24"/>
          <w:szCs w:val="24"/>
        </w:rPr>
        <w:t xml:space="preserve">Trgovački sud u Zagrebu, po sucu Gordanu Zubaku, </w:t>
      </w:r>
      <w:r w:rsidR="00472625" w:rsidRPr="00AF1378">
        <w:rPr>
          <w:sz w:val="24"/>
          <w:szCs w:val="24"/>
          <w:lang w:val="en-GB"/>
        </w:rPr>
        <w:t>u stečajnom predmetu u povodu prijedloga predlagatelja</w:t>
      </w:r>
      <w:r w:rsidR="00472625" w:rsidRPr="00AF1378">
        <w:rPr>
          <w:sz w:val="24"/>
          <w:szCs w:val="24"/>
        </w:rPr>
        <w:t xml:space="preserve"> </w:t>
      </w:r>
      <w:r w:rsidR="00B173E5" w:rsidRPr="00AF1378">
        <w:rPr>
          <w:sz w:val="24"/>
          <w:szCs w:val="24"/>
        </w:rPr>
        <w:t>ZVONKA ŽUPE vl. Kamenoklesarske radionice iz Klisa, Dr. F. Tuđmana 22, OIB: 18741608221, kojeg zastupa punomoćnik Joško Biliškov, odvjetnik u Zagrebu, Đorđićeva 5/III, za otvaranje stečajnog postupka nad dužnikom MITEA GRADNJA d.o.o., Zagreb, Bačun 30, OIB: 12727213434</w:t>
      </w:r>
      <w:r w:rsidR="00472625" w:rsidRPr="00AF1378">
        <w:rPr>
          <w:sz w:val="24"/>
          <w:szCs w:val="24"/>
        </w:rPr>
        <w:t xml:space="preserve">, </w:t>
      </w:r>
      <w:r w:rsidR="00DB24E8">
        <w:rPr>
          <w:sz w:val="24"/>
          <w:szCs w:val="24"/>
        </w:rPr>
        <w:br/>
        <w:t>14</w:t>
      </w:r>
      <w:r w:rsidR="00472625" w:rsidRPr="00AF1378">
        <w:rPr>
          <w:sz w:val="24"/>
          <w:szCs w:val="24"/>
        </w:rPr>
        <w:t xml:space="preserve">. </w:t>
      </w:r>
      <w:r w:rsidR="00B173E5" w:rsidRPr="00AF1378">
        <w:rPr>
          <w:sz w:val="24"/>
          <w:szCs w:val="24"/>
        </w:rPr>
        <w:t>prosinca</w:t>
      </w:r>
      <w:r w:rsidR="00472625" w:rsidRPr="00AF1378">
        <w:rPr>
          <w:sz w:val="24"/>
          <w:szCs w:val="24"/>
        </w:rPr>
        <w:t xml:space="preserve"> 2015.,</w:t>
      </w:r>
    </w:p>
    <w:p w:rsidRDefault="00EB69EE" w:rsidP="00EB69EE" w:rsidR="00EB69EE" w:rsidRPr="00AF1378">
      <w:pPr>
        <w:jc w:val="both"/>
        <w:rPr>
          <w:b/>
          <w:sz w:val="24"/>
          <w:szCs w:val="24"/>
        </w:rPr>
      </w:pPr>
    </w:p>
    <w:p w:rsidRDefault="00EB69EE" w:rsidP="00EB69EE" w:rsidR="00EB69EE" w:rsidRPr="00AF1378">
      <w:pPr>
        <w:jc w:val="center"/>
        <w:rPr>
          <w:sz w:val="24"/>
          <w:szCs w:val="24"/>
        </w:rPr>
      </w:pPr>
      <w:r w:rsidRPr="00AF1378">
        <w:rPr>
          <w:sz w:val="24"/>
          <w:szCs w:val="24"/>
        </w:rPr>
        <w:t xml:space="preserve">r i j e š i o    j e </w:t>
      </w:r>
    </w:p>
    <w:p w:rsidRDefault="00397B61" w:rsidP="00397B61" w:rsidR="00397B61" w:rsidRPr="00AF1378">
      <w:pPr>
        <w:jc w:val="center"/>
        <w:rPr>
          <w:b/>
          <w:sz w:val="24"/>
          <w:szCs w:val="24"/>
        </w:rPr>
      </w:pPr>
    </w:p>
    <w:p w:rsidRDefault="00EA5223" w:rsidP="001C1B68" w:rsidR="00EB69EE" w:rsidRPr="00AF1378">
      <w:pPr>
        <w:ind w:firstLine="709"/>
        <w:jc w:val="both"/>
        <w:textAlignment w:val="auto"/>
        <w:rPr>
          <w:sz w:val="24"/>
          <w:szCs w:val="24"/>
        </w:rPr>
      </w:pPr>
      <w:r w:rsidRPr="00AF1378">
        <w:rPr>
          <w:sz w:val="24"/>
          <w:szCs w:val="24"/>
        </w:rPr>
        <w:t>I</w:t>
      </w:r>
      <w:r w:rsidR="00472625" w:rsidRPr="00AF1378">
        <w:rPr>
          <w:sz w:val="24"/>
          <w:szCs w:val="24"/>
        </w:rPr>
        <w:t>.</w:t>
      </w:r>
      <w:r w:rsidRPr="00AF1378">
        <w:rPr>
          <w:sz w:val="24"/>
          <w:szCs w:val="24"/>
        </w:rPr>
        <w:t xml:space="preserve"> </w:t>
      </w:r>
      <w:r w:rsidR="00EB69EE" w:rsidRPr="00AF1378">
        <w:rPr>
          <w:sz w:val="24"/>
          <w:szCs w:val="24"/>
        </w:rPr>
        <w:t xml:space="preserve">Nalaže se </w:t>
      </w:r>
      <w:r w:rsidR="001C1B68" w:rsidRPr="00AF1378">
        <w:rPr>
          <w:sz w:val="24"/>
          <w:szCs w:val="24"/>
        </w:rPr>
        <w:t xml:space="preserve">predlagatelju </w:t>
      </w:r>
      <w:r w:rsidR="00B173E5" w:rsidRPr="00AF1378">
        <w:rPr>
          <w:sz w:val="24"/>
          <w:szCs w:val="24"/>
        </w:rPr>
        <w:t>ZVONKU ŽUPI vl. Kamenoklesarske radionice iz Klisa, Dr. F. Tuđmana 22, OIB: 18741608221</w:t>
      </w:r>
      <w:r w:rsidR="000B080A" w:rsidRPr="00AF1378">
        <w:rPr>
          <w:sz w:val="24"/>
          <w:szCs w:val="24"/>
        </w:rPr>
        <w:t>,</w:t>
      </w:r>
      <w:r w:rsidR="00E81D9B" w:rsidRPr="00AF1378">
        <w:rPr>
          <w:sz w:val="24"/>
          <w:szCs w:val="24"/>
        </w:rPr>
        <w:t xml:space="preserve"> </w:t>
      </w:r>
      <w:r w:rsidR="00397B61" w:rsidRPr="00AF1378">
        <w:rPr>
          <w:sz w:val="24"/>
          <w:szCs w:val="24"/>
        </w:rPr>
        <w:t>u roku od</w:t>
      </w:r>
      <w:r w:rsidR="0013643E" w:rsidRPr="00AF1378">
        <w:rPr>
          <w:sz w:val="24"/>
          <w:szCs w:val="24"/>
        </w:rPr>
        <w:t xml:space="preserve"> 8</w:t>
      </w:r>
      <w:r w:rsidR="00397B61" w:rsidRPr="00AF1378">
        <w:rPr>
          <w:sz w:val="24"/>
          <w:szCs w:val="24"/>
        </w:rPr>
        <w:t xml:space="preserve"> dana</w:t>
      </w:r>
      <w:r w:rsidR="00EB69EE" w:rsidRPr="00AF1378">
        <w:rPr>
          <w:sz w:val="24"/>
          <w:szCs w:val="24"/>
        </w:rPr>
        <w:t xml:space="preserve"> od dostave ovog rješenja platiti:</w:t>
      </w:r>
    </w:p>
    <w:p w:rsidRDefault="00EB69EE" w:rsidP="00EB69EE" w:rsidR="00EB69EE" w:rsidRPr="00AF1378">
      <w:pPr>
        <w:adjustRightInd/>
        <w:ind w:firstLine="708"/>
        <w:jc w:val="both"/>
        <w:rPr>
          <w:sz w:val="24"/>
          <w:szCs w:val="24"/>
        </w:rPr>
      </w:pPr>
      <w:r w:rsidRPr="00AF1378">
        <w:rPr>
          <w:sz w:val="24"/>
          <w:szCs w:val="24"/>
        </w:rPr>
        <w:t>-</w:t>
      </w:r>
      <w:r w:rsidR="00E844B5" w:rsidRPr="00AF1378">
        <w:rPr>
          <w:sz w:val="24"/>
          <w:szCs w:val="24"/>
        </w:rPr>
        <w:t xml:space="preserve"> </w:t>
      </w:r>
      <w:r w:rsidRPr="00AF1378">
        <w:rPr>
          <w:sz w:val="24"/>
          <w:szCs w:val="24"/>
        </w:rPr>
        <w:t xml:space="preserve">predujam u iznosu 1.000,00 kn za korist Fonda za namirenje troškova stečajnog postupka na račun </w:t>
      </w:r>
      <w:r w:rsidR="005372D7" w:rsidRPr="00AF1378">
        <w:rPr>
          <w:sz w:val="24"/>
          <w:szCs w:val="24"/>
        </w:rPr>
        <w:t xml:space="preserve">Trgovačkog suda u Zagrebu </w:t>
      </w:r>
      <w:r w:rsidRPr="00AF1378">
        <w:rPr>
          <w:sz w:val="24"/>
          <w:szCs w:val="24"/>
        </w:rPr>
        <w:t>broj IBAN HR9223900011300000460, model 05, poziv na broj 2001</w:t>
      </w:r>
      <w:r w:rsidR="00B173E5" w:rsidRPr="00AF1378">
        <w:rPr>
          <w:sz w:val="24"/>
          <w:szCs w:val="24"/>
        </w:rPr>
        <w:t xml:space="preserve"> – 1560</w:t>
      </w:r>
      <w:r w:rsidR="001C1B68" w:rsidRPr="00AF1378">
        <w:rPr>
          <w:sz w:val="24"/>
          <w:szCs w:val="24"/>
        </w:rPr>
        <w:t>15</w:t>
      </w:r>
      <w:r w:rsidR="00472625" w:rsidRPr="00AF1378">
        <w:rPr>
          <w:sz w:val="24"/>
          <w:szCs w:val="24"/>
        </w:rPr>
        <w:t>,</w:t>
      </w:r>
    </w:p>
    <w:p w:rsidRDefault="00EB69EE" w:rsidP="00E844B5" w:rsidR="00EB69EE" w:rsidRPr="00AF1378">
      <w:pPr>
        <w:ind w:firstLine="709"/>
        <w:jc w:val="both"/>
        <w:textAlignment w:val="auto"/>
        <w:rPr>
          <w:sz w:val="24"/>
          <w:szCs w:val="24"/>
        </w:rPr>
      </w:pPr>
      <w:r w:rsidRPr="00AF1378">
        <w:rPr>
          <w:sz w:val="24"/>
          <w:szCs w:val="24"/>
        </w:rPr>
        <w:t>- dodatni preduj</w:t>
      </w:r>
      <w:r w:rsidR="005372D7" w:rsidRPr="00AF1378">
        <w:rPr>
          <w:sz w:val="24"/>
          <w:szCs w:val="24"/>
        </w:rPr>
        <w:t xml:space="preserve">am u iznosu </w:t>
      </w:r>
      <w:r w:rsidRPr="00AF1378">
        <w:rPr>
          <w:sz w:val="24"/>
          <w:szCs w:val="24"/>
        </w:rPr>
        <w:t xml:space="preserve">od </w:t>
      </w:r>
      <w:r w:rsidR="00DB24E8">
        <w:rPr>
          <w:sz w:val="24"/>
          <w:szCs w:val="24"/>
        </w:rPr>
        <w:t>6</w:t>
      </w:r>
      <w:r w:rsidR="00472625" w:rsidRPr="00AF1378">
        <w:rPr>
          <w:sz w:val="24"/>
          <w:szCs w:val="24"/>
        </w:rPr>
        <w:t>.0</w:t>
      </w:r>
      <w:r w:rsidR="008A27F4" w:rsidRPr="00AF1378">
        <w:rPr>
          <w:sz w:val="24"/>
          <w:szCs w:val="24"/>
        </w:rPr>
        <w:t>00,00</w:t>
      </w:r>
      <w:r w:rsidRPr="00AF1378">
        <w:rPr>
          <w:sz w:val="24"/>
          <w:szCs w:val="24"/>
        </w:rPr>
        <w:t xml:space="preserve"> kn </w:t>
      </w:r>
      <w:r w:rsidR="005372D7" w:rsidRPr="00AF1378">
        <w:rPr>
          <w:sz w:val="24"/>
          <w:szCs w:val="24"/>
        </w:rPr>
        <w:t xml:space="preserve">na </w:t>
      </w:r>
      <w:r w:rsidR="00DE0CE1" w:rsidRPr="00AF1378">
        <w:rPr>
          <w:sz w:val="24"/>
          <w:szCs w:val="24"/>
        </w:rPr>
        <w:t xml:space="preserve">račun Trgovačkog suda </w:t>
      </w:r>
      <w:r w:rsidR="005372D7" w:rsidRPr="00AF1378">
        <w:rPr>
          <w:sz w:val="24"/>
          <w:szCs w:val="24"/>
        </w:rPr>
        <w:t xml:space="preserve">u </w:t>
      </w:r>
      <w:r w:rsidR="00DE0CE1" w:rsidRPr="00AF1378">
        <w:rPr>
          <w:sz w:val="24"/>
          <w:szCs w:val="24"/>
        </w:rPr>
        <w:t>Zagreb</w:t>
      </w:r>
      <w:r w:rsidR="005372D7" w:rsidRPr="00AF1378">
        <w:rPr>
          <w:sz w:val="24"/>
          <w:szCs w:val="24"/>
        </w:rPr>
        <w:t>u</w:t>
      </w:r>
      <w:r w:rsidR="00DE0CE1" w:rsidRPr="00AF1378">
        <w:rPr>
          <w:sz w:val="24"/>
          <w:szCs w:val="24"/>
        </w:rPr>
        <w:t xml:space="preserve"> </w:t>
      </w:r>
      <w:r w:rsidR="00265BFA" w:rsidRPr="00AF1378">
        <w:rPr>
          <w:sz w:val="24"/>
          <w:szCs w:val="24"/>
        </w:rPr>
        <w:t xml:space="preserve">IBAN: HR9223900011300000460, poziv na broj </w:t>
      </w:r>
      <w:r w:rsidR="007253B3" w:rsidRPr="00AF1378">
        <w:rPr>
          <w:sz w:val="24"/>
          <w:szCs w:val="24"/>
        </w:rPr>
        <w:t>15</w:t>
      </w:r>
      <w:r w:rsidR="00B173E5" w:rsidRPr="00AF1378">
        <w:rPr>
          <w:sz w:val="24"/>
          <w:szCs w:val="24"/>
        </w:rPr>
        <w:t>60</w:t>
      </w:r>
      <w:r w:rsidR="001C1B68" w:rsidRPr="00AF1378">
        <w:rPr>
          <w:sz w:val="24"/>
          <w:szCs w:val="24"/>
        </w:rPr>
        <w:t>/15</w:t>
      </w:r>
      <w:r w:rsidR="00472625" w:rsidRPr="00AF1378">
        <w:rPr>
          <w:sz w:val="24"/>
          <w:szCs w:val="24"/>
        </w:rPr>
        <w:t>.</w:t>
      </w:r>
      <w:r w:rsidR="00DE0CE1" w:rsidRPr="00AF1378">
        <w:rPr>
          <w:sz w:val="24"/>
          <w:szCs w:val="24"/>
        </w:rPr>
        <w:t xml:space="preserve"> </w:t>
      </w:r>
    </w:p>
    <w:p w:rsidRDefault="005372D7" w:rsidP="00397B61" w:rsidR="005372D7" w:rsidRPr="00AF1378">
      <w:pPr>
        <w:ind w:firstLine="720"/>
        <w:jc w:val="both"/>
        <w:rPr>
          <w:sz w:val="24"/>
          <w:szCs w:val="24"/>
        </w:rPr>
      </w:pPr>
    </w:p>
    <w:p w:rsidRDefault="00397B61" w:rsidP="00397B61" w:rsidR="00397B61" w:rsidRPr="00AF1378">
      <w:pPr>
        <w:ind w:firstLine="720"/>
        <w:jc w:val="both"/>
        <w:rPr>
          <w:sz w:val="24"/>
          <w:szCs w:val="24"/>
        </w:rPr>
      </w:pPr>
      <w:r w:rsidRPr="00AF1378">
        <w:rPr>
          <w:sz w:val="24"/>
          <w:szCs w:val="24"/>
        </w:rPr>
        <w:t>I</w:t>
      </w:r>
      <w:r w:rsidR="002E7A22" w:rsidRPr="00AF1378">
        <w:rPr>
          <w:sz w:val="24"/>
          <w:szCs w:val="24"/>
        </w:rPr>
        <w:t>I</w:t>
      </w:r>
      <w:r w:rsidR="00472625" w:rsidRPr="00AF1378">
        <w:rPr>
          <w:sz w:val="24"/>
          <w:szCs w:val="24"/>
        </w:rPr>
        <w:t>.</w:t>
      </w:r>
      <w:r w:rsidR="002E7A22" w:rsidRPr="00AF1378">
        <w:rPr>
          <w:sz w:val="24"/>
          <w:szCs w:val="24"/>
        </w:rPr>
        <w:t xml:space="preserve"> </w:t>
      </w:r>
      <w:r w:rsidR="00472625" w:rsidRPr="00AF1378">
        <w:rPr>
          <w:sz w:val="24"/>
          <w:szCs w:val="24"/>
        </w:rPr>
        <w:t>Ako predlagatelj ne postupi po nalogu iz točke I. izreke, sud će prijedlog odbaciti kao nedopušten.</w:t>
      </w:r>
    </w:p>
    <w:p w:rsidRDefault="007253B3" w:rsidP="00397B61" w:rsidR="007253B3" w:rsidRPr="00AF1378">
      <w:pPr>
        <w:ind w:firstLine="720"/>
        <w:jc w:val="both"/>
        <w:rPr>
          <w:sz w:val="24"/>
          <w:szCs w:val="24"/>
        </w:rPr>
      </w:pPr>
    </w:p>
    <w:p w:rsidRDefault="00397B61" w:rsidP="00397B61" w:rsidR="00397B61" w:rsidRPr="00AF1378">
      <w:pPr>
        <w:ind w:hanging="720" w:left="720"/>
        <w:jc w:val="center"/>
        <w:rPr>
          <w:sz w:val="24"/>
          <w:szCs w:val="24"/>
        </w:rPr>
      </w:pPr>
      <w:r w:rsidRPr="00AF1378">
        <w:rPr>
          <w:sz w:val="24"/>
          <w:szCs w:val="24"/>
        </w:rPr>
        <w:t>Obrazloženje</w:t>
      </w:r>
    </w:p>
    <w:p w:rsidRDefault="00E52B02" w:rsidP="00397B61" w:rsidR="00E52B02" w:rsidRPr="00AF1378">
      <w:pPr>
        <w:ind w:hanging="720" w:left="720"/>
        <w:jc w:val="center"/>
        <w:rPr>
          <w:sz w:val="24"/>
          <w:szCs w:val="24"/>
        </w:rPr>
      </w:pPr>
    </w:p>
    <w:p w:rsidRDefault="005336A6" w:rsidP="0018097D" w:rsidR="00B173E5" w:rsidRPr="00AF1378">
      <w:pPr>
        <w:ind w:firstLine="708"/>
        <w:jc w:val="both"/>
        <w:rPr>
          <w:sz w:val="24"/>
          <w:szCs w:val="24"/>
        </w:rPr>
      </w:pPr>
      <w:r w:rsidRPr="00AF1378">
        <w:rPr>
          <w:sz w:val="24"/>
          <w:szCs w:val="24"/>
        </w:rPr>
        <w:t xml:space="preserve">Predlagatelj </w:t>
      </w:r>
      <w:r w:rsidR="00B173E5" w:rsidRPr="00AF1378">
        <w:rPr>
          <w:sz w:val="24"/>
          <w:szCs w:val="24"/>
        </w:rPr>
        <w:t>Zvonko Župa vl. kamenoklesarske radionice iz Klisa</w:t>
      </w:r>
      <w:r w:rsidRPr="00AF1378">
        <w:rPr>
          <w:sz w:val="24"/>
          <w:szCs w:val="24"/>
        </w:rPr>
        <w:t xml:space="preserve">, podnio je prijedlog da se nad dužnikom </w:t>
      </w:r>
      <w:r w:rsidR="00B173E5" w:rsidRPr="00AF1378">
        <w:rPr>
          <w:sz w:val="24"/>
          <w:szCs w:val="24"/>
        </w:rPr>
        <w:t>Mitea gradnja d.o.o.</w:t>
      </w:r>
      <w:r w:rsidRPr="00AF1378">
        <w:rPr>
          <w:sz w:val="24"/>
          <w:szCs w:val="24"/>
        </w:rPr>
        <w:t>, otvori stečaj, u kojem je naveo kako prema dužniku, na temelju</w:t>
      </w:r>
      <w:r w:rsidR="00B173E5" w:rsidRPr="00AF1378">
        <w:rPr>
          <w:sz w:val="24"/>
          <w:szCs w:val="24"/>
        </w:rPr>
        <w:t xml:space="preserve"> pravomoćnog i ovršnog rješenja o ovrsi na temelju vjerodostojne isprave javnog bilježnika Obrenije Ribarić iz Zagreba, poslovni broj Ovrv-98/15 od 17. srpnja 2015., ima novčanu tražbinu u iznosu od 1.096.203,42 kn zajedno sa zateznom kamatom i ovršnim troškom u iznosu od 26.687,00 kn. Nadalje, naveo je kako dužnik u Očevidniku redoslijeda osnova za plaćanje na dan 9. listopada 2015. ima evidentirane neizvršene osnove za plaćanje u neprekinutom razdoblju od 2365 dana. Predlagatelj je uz prijedlog dostavio navedeno rješenje o ovrsi, račune i potvrdu Financijske agencije o redoslijedu osnova za plaćanje s kamatom. </w:t>
      </w:r>
    </w:p>
    <w:p w:rsidRDefault="006972AB" w:rsidP="00B173E5" w:rsidR="006972AB" w:rsidRPr="00AF1378">
      <w:pPr>
        <w:jc w:val="both"/>
        <w:rPr>
          <w:sz w:val="24"/>
          <w:szCs w:val="24"/>
        </w:rPr>
      </w:pPr>
    </w:p>
    <w:p w:rsidRDefault="0018097D" w:rsidP="00472625" w:rsidR="0013643E" w:rsidRPr="00AF1378">
      <w:pPr>
        <w:ind w:firstLine="708"/>
        <w:jc w:val="both"/>
        <w:rPr>
          <w:sz w:val="24"/>
          <w:szCs w:val="24"/>
        </w:rPr>
      </w:pPr>
      <w:r w:rsidRPr="00AF1378">
        <w:rPr>
          <w:sz w:val="24"/>
          <w:szCs w:val="24"/>
        </w:rPr>
        <w:t>Prema odredbi čl. 109. st.</w:t>
      </w:r>
      <w:r w:rsidR="001F7CEF" w:rsidRPr="00AF1378">
        <w:rPr>
          <w:sz w:val="24"/>
          <w:szCs w:val="24"/>
        </w:rPr>
        <w:t xml:space="preserve"> 1. Stečajnog zakona (</w:t>
      </w:r>
      <w:r w:rsidRPr="00AF1378">
        <w:rPr>
          <w:sz w:val="24"/>
          <w:szCs w:val="24"/>
        </w:rPr>
        <w:t>„Narodne novine“</w:t>
      </w:r>
      <w:r w:rsidR="001F7CEF" w:rsidRPr="00AF1378">
        <w:rPr>
          <w:sz w:val="24"/>
          <w:szCs w:val="24"/>
        </w:rPr>
        <w:t xml:space="preserve"> br. 71/15, dalje: SZ) prijedlog za otvaranje stečajnog postupka ovlašten je podnijeti vjerovnik ili dužnik, ako zakonom nije drukčije određeno.</w:t>
      </w:r>
    </w:p>
    <w:p w:rsidRDefault="00B30B08" w:rsidP="00472625" w:rsidR="00B30B08" w:rsidRPr="00AF1378">
      <w:pPr>
        <w:ind w:firstLine="708"/>
        <w:jc w:val="both"/>
        <w:rPr>
          <w:sz w:val="24"/>
          <w:szCs w:val="24"/>
        </w:rPr>
      </w:pPr>
    </w:p>
    <w:p w:rsidRDefault="00B30B08" w:rsidP="00472625" w:rsidR="00B30B08" w:rsidRPr="00AF1378">
      <w:pPr>
        <w:ind w:firstLine="708"/>
        <w:jc w:val="both"/>
        <w:rPr>
          <w:sz w:val="24"/>
          <w:szCs w:val="24"/>
        </w:rPr>
      </w:pPr>
      <w:r w:rsidRPr="00AF1378">
        <w:rPr>
          <w:sz w:val="24"/>
          <w:szCs w:val="24"/>
        </w:rPr>
        <w:t>Dopisom od 7.  prosinca 2015. Financijska agencija je</w:t>
      </w:r>
      <w:r w:rsidR="005D0007" w:rsidRPr="00AF1378">
        <w:rPr>
          <w:sz w:val="24"/>
          <w:szCs w:val="24"/>
        </w:rPr>
        <w:t>,</w:t>
      </w:r>
      <w:r w:rsidRPr="00AF1378">
        <w:rPr>
          <w:sz w:val="24"/>
          <w:szCs w:val="24"/>
        </w:rPr>
        <w:t xml:space="preserve"> u skladu s odredbom čl. 112. st. 5. SZ-a</w:t>
      </w:r>
      <w:r w:rsidR="005D0007" w:rsidRPr="00AF1378">
        <w:rPr>
          <w:sz w:val="24"/>
          <w:szCs w:val="24"/>
        </w:rPr>
        <w:t>,</w:t>
      </w:r>
      <w:r w:rsidRPr="00AF1378">
        <w:rPr>
          <w:sz w:val="24"/>
          <w:szCs w:val="24"/>
        </w:rPr>
        <w:t xml:space="preserve"> obavijestila sud kako dužnik na dan 1. prosinca 2015. na ime predujma za namirenje troškova stečajnog postupka nema zaplijenjenih novčanih sredstava.</w:t>
      </w:r>
    </w:p>
    <w:p w:rsidRDefault="0018097D" w:rsidP="005D0007" w:rsidR="0018097D" w:rsidRPr="00AF1378">
      <w:pPr>
        <w:jc w:val="both"/>
        <w:rPr>
          <w:sz w:val="24"/>
          <w:szCs w:val="24"/>
        </w:rPr>
      </w:pPr>
    </w:p>
    <w:p w:rsidRDefault="0018097D" w:rsidP="00472625" w:rsidR="005D0007" w:rsidRPr="00AF1378">
      <w:pPr>
        <w:ind w:firstLine="708"/>
        <w:jc w:val="both"/>
        <w:rPr>
          <w:sz w:val="24"/>
          <w:szCs w:val="24"/>
        </w:rPr>
      </w:pPr>
      <w:r w:rsidRPr="00AF1378">
        <w:rPr>
          <w:sz w:val="24"/>
          <w:szCs w:val="24"/>
        </w:rPr>
        <w:t>Odredbom čl.</w:t>
      </w:r>
      <w:r w:rsidR="001F7CEF" w:rsidRPr="00AF1378">
        <w:rPr>
          <w:sz w:val="24"/>
          <w:szCs w:val="24"/>
        </w:rPr>
        <w:t xml:space="preserve"> </w:t>
      </w:r>
      <w:r w:rsidRPr="00AF1378">
        <w:rPr>
          <w:sz w:val="24"/>
          <w:szCs w:val="24"/>
        </w:rPr>
        <w:t>114. st.</w:t>
      </w:r>
      <w:r w:rsidR="0013643E" w:rsidRPr="00AF1378">
        <w:rPr>
          <w:sz w:val="24"/>
          <w:szCs w:val="24"/>
        </w:rPr>
        <w:t xml:space="preserve"> 1. SZ-a propisano je kako </w:t>
      </w:r>
      <w:r w:rsidR="001F7CEF" w:rsidRPr="00AF1378">
        <w:rPr>
          <w:sz w:val="24"/>
          <w:szCs w:val="24"/>
        </w:rPr>
        <w:t>je podnositelj prijedloga za otvaranje stečajnog postupka dužan platiti iznos predujma od 1.000,00 kn</w:t>
      </w:r>
      <w:r w:rsidR="0013643E" w:rsidRPr="00AF1378">
        <w:rPr>
          <w:sz w:val="24"/>
          <w:szCs w:val="24"/>
        </w:rPr>
        <w:t xml:space="preserve"> u Fond za namirenje troškova stečajnog postupka</w:t>
      </w:r>
      <w:r w:rsidR="001F7CEF" w:rsidRPr="00AF1378">
        <w:rPr>
          <w:sz w:val="24"/>
          <w:szCs w:val="24"/>
        </w:rPr>
        <w:t xml:space="preserve">, te po nalogu suda, u roku od 8 dana  i </w:t>
      </w:r>
      <w:r w:rsidR="0013643E" w:rsidRPr="00AF1378">
        <w:rPr>
          <w:sz w:val="24"/>
          <w:szCs w:val="24"/>
        </w:rPr>
        <w:t xml:space="preserve"> dodatni predujam </w:t>
      </w:r>
      <w:r w:rsidR="001F7CEF" w:rsidRPr="00AF1378">
        <w:rPr>
          <w:sz w:val="24"/>
          <w:szCs w:val="24"/>
        </w:rPr>
        <w:t xml:space="preserve">koji </w:t>
      </w:r>
      <w:r w:rsidR="0013643E" w:rsidRPr="00AF1378">
        <w:rPr>
          <w:sz w:val="24"/>
          <w:szCs w:val="24"/>
        </w:rPr>
        <w:t>ne može biti viši od 20.000,00 kn.</w:t>
      </w:r>
    </w:p>
    <w:p w:rsidRDefault="005D0007" w:rsidP="00472625" w:rsidR="005D0007" w:rsidRPr="00AF1378">
      <w:pPr>
        <w:ind w:firstLine="708"/>
        <w:jc w:val="both"/>
        <w:rPr>
          <w:sz w:val="24"/>
          <w:szCs w:val="24"/>
        </w:rPr>
      </w:pPr>
    </w:p>
    <w:p w:rsidRDefault="005D0007" w:rsidP="005670A9" w:rsidR="005D0007" w:rsidRPr="00AF1378">
      <w:pPr>
        <w:pStyle w:val="Default"/>
        <w:ind w:firstLine="708"/>
        <w:jc w:val="both"/>
      </w:pPr>
      <w:r w:rsidRPr="00AF1378">
        <w:t>Prema odredbi čl.</w:t>
      </w:r>
      <w:r w:rsidR="005670A9" w:rsidRPr="00AF1378">
        <w:t xml:space="preserve"> 16. SZ-a</w:t>
      </w:r>
      <w:r w:rsidRPr="00AF1378">
        <w:t xml:space="preserve"> </w:t>
      </w:r>
      <w:r w:rsidR="005670A9" w:rsidRPr="00AF1378">
        <w:t>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5670A9" w:rsidP="005670A9" w:rsidR="005670A9" w:rsidRPr="00AF1378">
      <w:pPr>
        <w:pStyle w:val="Default"/>
        <w:ind w:firstLine="708"/>
        <w:jc w:val="both"/>
      </w:pPr>
    </w:p>
    <w:p w:rsidRDefault="005670A9" w:rsidP="005670A9" w:rsidR="005670A9" w:rsidRPr="00AF1378">
      <w:pPr>
        <w:pStyle w:val="Default"/>
        <w:ind w:firstLine="708"/>
        <w:jc w:val="both"/>
      </w:pPr>
      <w:r w:rsidRPr="00AF1378">
        <w:t>U smislu čl. 116. SZ-a na temelju prijedloga za otvaranje stečajnoga postupka sud donosi rješenje o pokretanju prethodnoga postupka radi utvrđivanja pretpostavki za otvaranje stečajnoga postupka (prethodni postupak).</w:t>
      </w:r>
    </w:p>
    <w:p w:rsidRDefault="005D0007" w:rsidP="00472625" w:rsidR="005D0007" w:rsidRPr="00AF1378">
      <w:pPr>
        <w:ind w:firstLine="708"/>
        <w:jc w:val="both"/>
        <w:rPr>
          <w:sz w:val="24"/>
          <w:szCs w:val="24"/>
        </w:rPr>
      </w:pPr>
    </w:p>
    <w:p w:rsidRDefault="005670A9" w:rsidP="00472625" w:rsidR="005670A9" w:rsidRPr="00AF1378">
      <w:pPr>
        <w:ind w:firstLine="708"/>
        <w:jc w:val="both"/>
        <w:rPr>
          <w:sz w:val="24"/>
          <w:szCs w:val="24"/>
        </w:rPr>
      </w:pPr>
      <w:r w:rsidRPr="00AF1378">
        <w:rPr>
          <w:sz w:val="24"/>
          <w:szCs w:val="24"/>
        </w:rPr>
        <w:t>S obzirom na to da iz priloženih isprava sud ne može izvesti zaključak o (ne)postojanju imovine dužnika</w:t>
      </w:r>
      <w:r w:rsidR="00AD14F2" w:rsidRPr="00AF1378">
        <w:rPr>
          <w:sz w:val="24"/>
          <w:szCs w:val="24"/>
        </w:rPr>
        <w:t xml:space="preserve"> te sud, u ovom trenutku, ne može znati da li će dužnik dostaviti popis imovine i obveza</w:t>
      </w:r>
      <w:r w:rsidRPr="00AF1378">
        <w:rPr>
          <w:sz w:val="24"/>
          <w:szCs w:val="24"/>
        </w:rPr>
        <w:t xml:space="preserve">,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w:t>
      </w:r>
      <w:r w:rsidR="00AD14F2" w:rsidRPr="00AF1378">
        <w:rPr>
          <w:sz w:val="24"/>
          <w:szCs w:val="24"/>
        </w:rPr>
        <w:t>116.</w:t>
      </w:r>
      <w:r w:rsidRPr="00AF1378">
        <w:rPr>
          <w:sz w:val="24"/>
          <w:szCs w:val="24"/>
        </w:rPr>
        <w:t xml:space="preserve">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w:t>
      </w:r>
      <w:r w:rsidR="00AD14F2" w:rsidRPr="00AF1378">
        <w:rPr>
          <w:sz w:val="24"/>
          <w:szCs w:val="24"/>
        </w:rPr>
        <w:t>npr.</w:t>
      </w:r>
      <w:r w:rsidRPr="00AF1378">
        <w:rPr>
          <w:sz w:val="24"/>
          <w:szCs w:val="24"/>
        </w:rPr>
        <w:t xml:space="preserve">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w:t>
      </w:r>
      <w:r w:rsidRPr="00AF1378">
        <w:rPr>
          <w:sz w:val="24"/>
          <w:szCs w:val="24"/>
        </w:rPr>
        <w:lastRenderedPageBreak/>
        <w:t>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w:t>
      </w:r>
      <w:r w:rsidR="00AD14F2" w:rsidRPr="00AF1378">
        <w:rPr>
          <w:sz w:val="24"/>
          <w:szCs w:val="24"/>
        </w:rPr>
        <w:t>čenju stečajnog postupka (čl. 132</w:t>
      </w:r>
      <w:r w:rsidRPr="00AF1378">
        <w:rPr>
          <w:sz w:val="24"/>
          <w:szCs w:val="24"/>
        </w:rPr>
        <w:t xml:space="preserve">. st. 1. SZ-a), čime bi se izbjegao nastanak troškova postupka otvaranjem stečajnog postupka po čl. </w:t>
      </w:r>
      <w:r w:rsidR="00AD14F2" w:rsidRPr="00AF1378">
        <w:rPr>
          <w:sz w:val="24"/>
          <w:szCs w:val="24"/>
        </w:rPr>
        <w:t>116</w:t>
      </w:r>
      <w:r w:rsidRPr="00AF1378">
        <w:rPr>
          <w:sz w:val="24"/>
          <w:szCs w:val="24"/>
        </w:rPr>
        <w:t>. SZ-a odnosno bez provođenja prethodnog postupka.</w:t>
      </w:r>
    </w:p>
    <w:p w:rsidRDefault="005D0007" w:rsidP="00AD14F2" w:rsidR="005D0007" w:rsidRPr="00AF1378">
      <w:pPr>
        <w:jc w:val="both"/>
        <w:rPr>
          <w:sz w:val="24"/>
          <w:szCs w:val="24"/>
        </w:rPr>
      </w:pPr>
    </w:p>
    <w:p w:rsidRDefault="00995863" w:rsidP="00472625" w:rsidR="00E23DAA" w:rsidRPr="00AF1378">
      <w:pPr>
        <w:ind w:firstLine="708"/>
        <w:jc w:val="both"/>
        <w:rPr>
          <w:sz w:val="24"/>
          <w:szCs w:val="24"/>
        </w:rPr>
      </w:pPr>
      <w:r w:rsidRPr="00AF1378">
        <w:rPr>
          <w:sz w:val="24"/>
          <w:szCs w:val="24"/>
        </w:rPr>
        <w:t xml:space="preserve"> Odre</w:t>
      </w:r>
      <w:r w:rsidR="00D31553" w:rsidRPr="00AF1378">
        <w:rPr>
          <w:sz w:val="24"/>
          <w:szCs w:val="24"/>
        </w:rPr>
        <w:t>d</w:t>
      </w:r>
      <w:r w:rsidRPr="00AF1378">
        <w:rPr>
          <w:sz w:val="24"/>
          <w:szCs w:val="24"/>
        </w:rPr>
        <w:t>bama SZ-a nije</w:t>
      </w:r>
      <w:r w:rsidR="00AD14F2" w:rsidRPr="00AF1378">
        <w:rPr>
          <w:sz w:val="24"/>
          <w:szCs w:val="24"/>
        </w:rPr>
        <w:t xml:space="preserve"> propisan sadržaj pojma „</w:t>
      </w:r>
      <w:r w:rsidRPr="00AF1378">
        <w:rPr>
          <w:sz w:val="24"/>
          <w:szCs w:val="24"/>
        </w:rPr>
        <w:t xml:space="preserve">dodatni iznos predujma", tj. nisu </w:t>
      </w:r>
      <w:r w:rsidR="008C1325" w:rsidRPr="00AF1378">
        <w:rPr>
          <w:sz w:val="24"/>
          <w:szCs w:val="24"/>
        </w:rPr>
        <w:t xml:space="preserve">određeni </w:t>
      </w:r>
      <w:r w:rsidRPr="00AF1378">
        <w:rPr>
          <w:sz w:val="24"/>
          <w:szCs w:val="24"/>
        </w:rPr>
        <w:t xml:space="preserve">troškovi postupka koji bi se namirili iz </w:t>
      </w:r>
      <w:r w:rsidR="00D31553" w:rsidRPr="00AF1378">
        <w:rPr>
          <w:sz w:val="24"/>
          <w:szCs w:val="24"/>
        </w:rPr>
        <w:t xml:space="preserve">uplaćenog </w:t>
      </w:r>
      <w:r w:rsidR="00AD14F2" w:rsidRPr="00AF1378">
        <w:rPr>
          <w:sz w:val="24"/>
          <w:szCs w:val="24"/>
        </w:rPr>
        <w:t>„</w:t>
      </w:r>
      <w:r w:rsidRPr="00AF1378">
        <w:rPr>
          <w:sz w:val="24"/>
          <w:szCs w:val="24"/>
        </w:rPr>
        <w:t xml:space="preserve">dodatnog iznosa predujma". </w:t>
      </w:r>
    </w:p>
    <w:p w:rsidRDefault="00AD14F2" w:rsidP="00472625" w:rsidR="00AD14F2" w:rsidRPr="00AF1378">
      <w:pPr>
        <w:ind w:firstLine="708"/>
        <w:jc w:val="both"/>
        <w:rPr>
          <w:sz w:val="24"/>
          <w:szCs w:val="24"/>
        </w:rPr>
      </w:pPr>
    </w:p>
    <w:p w:rsidRDefault="00AD14F2" w:rsidP="00472625" w:rsidR="00AD14F2" w:rsidRPr="00AF1378">
      <w:pPr>
        <w:ind w:firstLine="708"/>
        <w:jc w:val="both"/>
        <w:rPr>
          <w:sz w:val="24"/>
          <w:szCs w:val="24"/>
        </w:rPr>
      </w:pPr>
      <w:r w:rsidRPr="00AF1378">
        <w:rPr>
          <w:sz w:val="24"/>
          <w:szCs w:val="24"/>
        </w:rPr>
        <w:t>Imajući u vidu potrebu provođenja prethodnog postupka i imenovanja privremenog stečajnog postupka, pr</w:t>
      </w:r>
      <w:r w:rsidR="00DB24E8">
        <w:rPr>
          <w:sz w:val="24"/>
          <w:szCs w:val="24"/>
        </w:rPr>
        <w:t>ema mišljenju</w:t>
      </w:r>
      <w:r w:rsidRPr="00AF1378">
        <w:rPr>
          <w:sz w:val="24"/>
          <w:szCs w:val="24"/>
        </w:rPr>
        <w:t xml:space="preserve"> suda iz iznosa ovog dodatnog iznosa predujma namiruju se troškovi prethodnog postupka</w:t>
      </w:r>
      <w:r w:rsidR="00AF1378" w:rsidRPr="00AF1378">
        <w:rPr>
          <w:sz w:val="24"/>
          <w:szCs w:val="24"/>
        </w:rPr>
        <w:t xml:space="preserve"> do otvaranja stečaja</w:t>
      </w:r>
      <w:r w:rsidR="00F83E34">
        <w:rPr>
          <w:sz w:val="24"/>
          <w:szCs w:val="24"/>
        </w:rPr>
        <w:t>, koji su u smislu čl. 155. t. 3. SZ-a također troškovi stečajnog postupka.</w:t>
      </w:r>
      <w:r w:rsidRPr="00AF1378">
        <w:rPr>
          <w:sz w:val="24"/>
          <w:szCs w:val="24"/>
        </w:rPr>
        <w:t xml:space="preserve"> </w:t>
      </w:r>
    </w:p>
    <w:p w:rsidRDefault="00AF1378" w:rsidP="00472625" w:rsidR="00AF1378" w:rsidRPr="00AF1378">
      <w:pPr>
        <w:ind w:firstLine="720"/>
        <w:jc w:val="both"/>
        <w:rPr>
          <w:sz w:val="24"/>
          <w:szCs w:val="24"/>
        </w:rPr>
      </w:pPr>
    </w:p>
    <w:p w:rsidRDefault="008C1325" w:rsidP="00472625" w:rsidR="00E23DAA" w:rsidRPr="00AF1378">
      <w:pPr>
        <w:ind w:firstLine="720"/>
        <w:jc w:val="both"/>
        <w:rPr>
          <w:sz w:val="24"/>
          <w:szCs w:val="24"/>
        </w:rPr>
      </w:pPr>
      <w:r w:rsidRPr="00AF1378">
        <w:rPr>
          <w:sz w:val="24"/>
          <w:szCs w:val="24"/>
        </w:rPr>
        <w:t xml:space="preserve">Kako u </w:t>
      </w:r>
      <w:r w:rsidR="00841524" w:rsidRPr="00AF1378">
        <w:rPr>
          <w:sz w:val="24"/>
          <w:szCs w:val="24"/>
        </w:rPr>
        <w:t xml:space="preserve"> odnosu na</w:t>
      </w:r>
      <w:r w:rsidR="00F83E34">
        <w:rPr>
          <w:sz w:val="24"/>
          <w:szCs w:val="24"/>
        </w:rPr>
        <w:t xml:space="preserve"> ovu vrstu troškova</w:t>
      </w:r>
      <w:r w:rsidR="00841524" w:rsidRPr="00AF1378">
        <w:rPr>
          <w:sz w:val="24"/>
          <w:szCs w:val="24"/>
        </w:rPr>
        <w:t xml:space="preserve"> stečajnog postupka, </w:t>
      </w:r>
      <w:r w:rsidR="00245750" w:rsidRPr="00AF1378">
        <w:rPr>
          <w:sz w:val="24"/>
          <w:szCs w:val="24"/>
        </w:rPr>
        <w:t xml:space="preserve">u ovoj fazi  </w:t>
      </w:r>
      <w:r w:rsidRPr="00AF1378">
        <w:rPr>
          <w:sz w:val="24"/>
          <w:szCs w:val="24"/>
        </w:rPr>
        <w:t xml:space="preserve">stečajnog postupka </w:t>
      </w:r>
      <w:r w:rsidR="00245750" w:rsidRPr="00AF1378">
        <w:rPr>
          <w:sz w:val="24"/>
          <w:szCs w:val="24"/>
        </w:rPr>
        <w:t>nije moguće s</w:t>
      </w:r>
      <w:r w:rsidR="00F83E34">
        <w:rPr>
          <w:sz w:val="24"/>
          <w:szCs w:val="24"/>
        </w:rPr>
        <w:t>poznati</w:t>
      </w:r>
      <w:r w:rsidR="00245750" w:rsidRPr="00AF1378">
        <w:rPr>
          <w:sz w:val="24"/>
          <w:szCs w:val="24"/>
        </w:rPr>
        <w:t xml:space="preserve"> cjelokupan iznos troškova</w:t>
      </w:r>
      <w:r w:rsidR="00F83E34">
        <w:rPr>
          <w:sz w:val="24"/>
          <w:szCs w:val="24"/>
        </w:rPr>
        <w:t>,  s</w:t>
      </w:r>
      <w:r w:rsidR="00E9666B" w:rsidRPr="00AF1378">
        <w:rPr>
          <w:sz w:val="24"/>
          <w:szCs w:val="24"/>
        </w:rPr>
        <w:t xml:space="preserve">toga </w:t>
      </w:r>
      <w:r w:rsidR="00841524" w:rsidRPr="00AF1378">
        <w:rPr>
          <w:sz w:val="24"/>
          <w:szCs w:val="24"/>
        </w:rPr>
        <w:t xml:space="preserve">je ovim rješenjem </w:t>
      </w:r>
      <w:r w:rsidR="00E23DAA" w:rsidRPr="00AF1378">
        <w:rPr>
          <w:sz w:val="24"/>
          <w:szCs w:val="24"/>
        </w:rPr>
        <w:t>zatražen</w:t>
      </w:r>
      <w:r w:rsidR="006D375E" w:rsidRPr="00AF1378">
        <w:rPr>
          <w:sz w:val="24"/>
          <w:szCs w:val="24"/>
        </w:rPr>
        <w:t>i</w:t>
      </w:r>
      <w:r w:rsidR="00E23DAA" w:rsidRPr="00AF1378">
        <w:rPr>
          <w:sz w:val="24"/>
          <w:szCs w:val="24"/>
        </w:rPr>
        <w:t xml:space="preserve"> </w:t>
      </w:r>
      <w:r w:rsidR="00841524" w:rsidRPr="00AF1378">
        <w:rPr>
          <w:sz w:val="24"/>
          <w:szCs w:val="24"/>
        </w:rPr>
        <w:t xml:space="preserve">dodatni </w:t>
      </w:r>
      <w:r w:rsidR="00E23DAA" w:rsidRPr="00AF1378">
        <w:rPr>
          <w:sz w:val="24"/>
          <w:szCs w:val="24"/>
        </w:rPr>
        <w:t>iznosa predujma zasnovan</w:t>
      </w:r>
      <w:r w:rsidR="00245750" w:rsidRPr="00AF1378">
        <w:rPr>
          <w:sz w:val="24"/>
          <w:szCs w:val="24"/>
        </w:rPr>
        <w:t xml:space="preserve"> </w:t>
      </w:r>
      <w:r w:rsidR="00E23DAA" w:rsidRPr="00AF1378">
        <w:rPr>
          <w:sz w:val="24"/>
          <w:szCs w:val="24"/>
        </w:rPr>
        <w:t>na</w:t>
      </w:r>
      <w:r w:rsidRPr="00AF1378">
        <w:rPr>
          <w:sz w:val="24"/>
          <w:szCs w:val="24"/>
        </w:rPr>
        <w:t xml:space="preserve"> pretpostavljenim </w:t>
      </w:r>
      <w:r w:rsidR="00E23DAA" w:rsidRPr="00AF1378">
        <w:rPr>
          <w:sz w:val="24"/>
          <w:szCs w:val="24"/>
        </w:rPr>
        <w:t xml:space="preserve">prosječnim troškovima i </w:t>
      </w:r>
      <w:r w:rsidRPr="00AF1378">
        <w:rPr>
          <w:sz w:val="24"/>
          <w:szCs w:val="24"/>
        </w:rPr>
        <w:t xml:space="preserve">pretpostavljenoj </w:t>
      </w:r>
      <w:r w:rsidR="00E23DAA" w:rsidRPr="00AF1378">
        <w:rPr>
          <w:sz w:val="24"/>
          <w:szCs w:val="24"/>
        </w:rPr>
        <w:t xml:space="preserve">prosječnoj dužini trajanja </w:t>
      </w:r>
      <w:r w:rsidR="00245750" w:rsidRPr="00AF1378">
        <w:rPr>
          <w:sz w:val="24"/>
          <w:szCs w:val="24"/>
        </w:rPr>
        <w:t xml:space="preserve">prethodnog </w:t>
      </w:r>
      <w:r w:rsidR="00E23DAA" w:rsidRPr="00AF1378">
        <w:rPr>
          <w:sz w:val="24"/>
          <w:szCs w:val="24"/>
        </w:rPr>
        <w:t xml:space="preserve"> postupka.</w:t>
      </w:r>
    </w:p>
    <w:p w:rsidRDefault="008C1325" w:rsidP="00472625" w:rsidR="008C1325" w:rsidRPr="00AF1378">
      <w:pPr>
        <w:ind w:firstLine="720"/>
        <w:jc w:val="both"/>
        <w:rPr>
          <w:sz w:val="24"/>
          <w:szCs w:val="24"/>
        </w:rPr>
      </w:pPr>
    </w:p>
    <w:p w:rsidRDefault="00245750" w:rsidP="00472625" w:rsidR="00D31553" w:rsidRPr="00AF1378">
      <w:pPr>
        <w:ind w:firstLine="720"/>
        <w:jc w:val="both"/>
        <w:rPr>
          <w:sz w:val="24"/>
          <w:szCs w:val="24"/>
        </w:rPr>
      </w:pPr>
      <w:r w:rsidRPr="00AF1378">
        <w:rPr>
          <w:sz w:val="24"/>
          <w:szCs w:val="24"/>
        </w:rPr>
        <w:t>Prema odre</w:t>
      </w:r>
      <w:r w:rsidR="0018097D" w:rsidRPr="00AF1378">
        <w:rPr>
          <w:sz w:val="24"/>
          <w:szCs w:val="24"/>
        </w:rPr>
        <w:t>dbi čl. 94. st.</w:t>
      </w:r>
      <w:r w:rsidRPr="00AF1378">
        <w:rPr>
          <w:sz w:val="24"/>
          <w:szCs w:val="24"/>
        </w:rPr>
        <w:t xml:space="preserve">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w:t>
      </w:r>
      <w:r w:rsidR="00746F8C" w:rsidRPr="00AF1378">
        <w:rPr>
          <w:sz w:val="24"/>
          <w:szCs w:val="24"/>
        </w:rPr>
        <w:t>dredb</w:t>
      </w:r>
      <w:r w:rsidRPr="00AF1378">
        <w:rPr>
          <w:sz w:val="24"/>
          <w:szCs w:val="24"/>
        </w:rPr>
        <w:t>om</w:t>
      </w:r>
      <w:r w:rsidR="0018097D" w:rsidRPr="00AF1378">
        <w:rPr>
          <w:sz w:val="24"/>
          <w:szCs w:val="24"/>
        </w:rPr>
        <w:t xml:space="preserve"> čl.  4. st.</w:t>
      </w:r>
      <w:r w:rsidR="00746F8C" w:rsidRPr="00AF1378">
        <w:rPr>
          <w:sz w:val="24"/>
          <w:szCs w:val="24"/>
        </w:rPr>
        <w:t xml:space="preserve"> 1. Uredbe o kriterijima i načinu obračuna i plaćanja nagrade stečajnim upraviteljima (</w:t>
      </w:r>
      <w:r w:rsidR="0018097D" w:rsidRPr="00AF1378">
        <w:rPr>
          <w:sz w:val="24"/>
          <w:szCs w:val="24"/>
        </w:rPr>
        <w:t>„Narodne novine“</w:t>
      </w:r>
      <w:r w:rsidR="00746F8C" w:rsidRPr="00AF1378">
        <w:rPr>
          <w:sz w:val="24"/>
          <w:szCs w:val="24"/>
        </w:rPr>
        <w:t xml:space="preserve"> br. 105/15) </w:t>
      </w:r>
      <w:r w:rsidRPr="00AF1378">
        <w:rPr>
          <w:sz w:val="24"/>
          <w:szCs w:val="24"/>
        </w:rPr>
        <w:t xml:space="preserve">propisano je kako </w:t>
      </w:r>
      <w:r w:rsidR="00746F8C" w:rsidRPr="00AF1378">
        <w:rPr>
          <w:sz w:val="24"/>
          <w:szCs w:val="24"/>
        </w:rPr>
        <w:t>privremenom stečajnom upravitelju pripada pravo na jednokatnu nag</w:t>
      </w:r>
      <w:r w:rsidR="00AF1378" w:rsidRPr="00AF1378">
        <w:rPr>
          <w:sz w:val="24"/>
          <w:szCs w:val="24"/>
        </w:rPr>
        <w:t xml:space="preserve">radu za poslove obavljene u </w:t>
      </w:r>
      <w:r w:rsidR="00746F8C" w:rsidRPr="00AF1378">
        <w:rPr>
          <w:sz w:val="24"/>
          <w:szCs w:val="24"/>
        </w:rPr>
        <w:t xml:space="preserve">stečajnom postupku </w:t>
      </w:r>
      <w:r w:rsidR="00D31553" w:rsidRPr="00AF1378">
        <w:rPr>
          <w:sz w:val="24"/>
          <w:szCs w:val="24"/>
        </w:rPr>
        <w:t>u iznosu od 3.000,00 kn do 20.000,00 kn, pri čemu sud vodi računa o složenosti poslova koji je ob</w:t>
      </w:r>
      <w:r w:rsidR="008E3837" w:rsidRPr="00AF1378">
        <w:rPr>
          <w:sz w:val="24"/>
          <w:szCs w:val="24"/>
        </w:rPr>
        <w:t>avio stečajni upravitelj (st.  2. čl.</w:t>
      </w:r>
      <w:r w:rsidR="00D31553" w:rsidRPr="00AF1378">
        <w:rPr>
          <w:sz w:val="24"/>
          <w:szCs w:val="24"/>
        </w:rPr>
        <w:t xml:space="preserve"> 4. Uredbe). Nagrada se određuje u bruto iznosu (</w:t>
      </w:r>
      <w:r w:rsidR="008E3837" w:rsidRPr="00AF1378">
        <w:rPr>
          <w:sz w:val="24"/>
          <w:szCs w:val="24"/>
        </w:rPr>
        <w:t>čl.</w:t>
      </w:r>
      <w:r w:rsidR="00D31553" w:rsidRPr="00AF1378">
        <w:rPr>
          <w:sz w:val="24"/>
          <w:szCs w:val="24"/>
        </w:rPr>
        <w:t xml:space="preserve"> 15</w:t>
      </w:r>
      <w:r w:rsidR="00CE0924" w:rsidRPr="00AF1378">
        <w:rPr>
          <w:sz w:val="24"/>
          <w:szCs w:val="24"/>
        </w:rPr>
        <w:t>.</w:t>
      </w:r>
      <w:r w:rsidR="00D31553" w:rsidRPr="00AF1378">
        <w:rPr>
          <w:sz w:val="24"/>
          <w:szCs w:val="24"/>
        </w:rPr>
        <w:t xml:space="preserve"> Uredbe).</w:t>
      </w:r>
    </w:p>
    <w:p w:rsidRDefault="0018097D" w:rsidP="00472625" w:rsidR="0018097D" w:rsidRPr="00AF1378">
      <w:pPr>
        <w:ind w:firstLine="720"/>
        <w:jc w:val="both"/>
        <w:rPr>
          <w:sz w:val="24"/>
          <w:szCs w:val="24"/>
        </w:rPr>
      </w:pPr>
    </w:p>
    <w:p w:rsidRDefault="00B83B46" w:rsidP="00472625" w:rsidR="00AF1378" w:rsidRPr="00AF1378">
      <w:pPr>
        <w:ind w:firstLine="720"/>
        <w:jc w:val="both"/>
        <w:rPr>
          <w:sz w:val="24"/>
          <w:szCs w:val="24"/>
        </w:rPr>
      </w:pPr>
      <w:r w:rsidRPr="00AF1378">
        <w:rPr>
          <w:sz w:val="24"/>
          <w:szCs w:val="24"/>
        </w:rPr>
        <w:t>Naknadu troškova rješenjem određuje sud na temelju pisanog, obrazloženog i dokumentiranog izvješ</w:t>
      </w:r>
      <w:r w:rsidR="008E3837" w:rsidRPr="00AF1378">
        <w:rPr>
          <w:sz w:val="24"/>
          <w:szCs w:val="24"/>
        </w:rPr>
        <w:t>ća stečajnog upravitelja (st. 3. čl.</w:t>
      </w:r>
      <w:r w:rsidRPr="00AF1378">
        <w:rPr>
          <w:sz w:val="24"/>
          <w:szCs w:val="24"/>
        </w:rPr>
        <w:t xml:space="preserve"> 94 SZ-a).</w:t>
      </w:r>
    </w:p>
    <w:p w:rsidRDefault="00AF1378" w:rsidP="00472625" w:rsidR="00AF1378" w:rsidRPr="00AF1378">
      <w:pPr>
        <w:ind w:firstLine="720"/>
        <w:jc w:val="both"/>
        <w:rPr>
          <w:sz w:val="24"/>
          <w:szCs w:val="24"/>
        </w:rPr>
      </w:pPr>
    </w:p>
    <w:p w:rsidRDefault="00AF1378" w:rsidP="00AF1378" w:rsidR="00D31553" w:rsidRPr="00AF1378">
      <w:pPr>
        <w:ind w:firstLine="720"/>
        <w:jc w:val="both"/>
        <w:rPr>
          <w:sz w:val="24"/>
          <w:szCs w:val="24"/>
        </w:rPr>
      </w:pPr>
      <w:r w:rsidRPr="00AF1378">
        <w:rPr>
          <w:sz w:val="24"/>
          <w:szCs w:val="24"/>
        </w:rPr>
        <w:t>Prema ocjeni suda, složenost poslova koje obavlja privremeni stečajni upravitelj ovisi o mjerama koje odredi sud i zadacima koje sud povjeri privremenom stečajnom upravitelju. Iz ranije iznesenih navoda, proizlazi da bi zadatak privremenog stečajnog upravitelja bio ispitati postoji li razlog za otvaranje stečajnoga postupka, utvrditi imovinu stečajnog dužnika i njenu vrijednost, stanje obveza stečajnog dužnika, zatim je li imovina stečajnog dužnika dovoljna za namirenje troškova stečajnog postupka te koliki je iznos predvidivih troškova prethodnog i stečajnog postupka.</w:t>
      </w:r>
      <w:r>
        <w:rPr>
          <w:sz w:val="24"/>
          <w:szCs w:val="24"/>
        </w:rPr>
        <w:t xml:space="preserve"> Dakle, radi se o zadacima koji nisu kompleksni i složeni ali iziskuju angažman koji zahtijeva prikupljanje isprava, dokumentacije i sl. od nadležnih institucija radi</w:t>
      </w:r>
      <w:r w:rsidR="00F83E34">
        <w:rPr>
          <w:sz w:val="24"/>
          <w:szCs w:val="24"/>
        </w:rPr>
        <w:t xml:space="preserve"> pisane izrade</w:t>
      </w:r>
      <w:r>
        <w:rPr>
          <w:sz w:val="24"/>
          <w:szCs w:val="24"/>
        </w:rPr>
        <w:t xml:space="preserve"> stručnog mišljenja</w:t>
      </w:r>
      <w:r w:rsidR="00F83E34">
        <w:rPr>
          <w:sz w:val="24"/>
          <w:szCs w:val="24"/>
        </w:rPr>
        <w:t xml:space="preserve"> i poslije usmenog iznošenja tog mišljenja od strane stečajnog upravitelja na ročištu radi </w:t>
      </w:r>
      <w:r w:rsidR="00E275DD" w:rsidRPr="00E275DD">
        <w:rPr>
          <w:sz w:val="24"/>
          <w:szCs w:val="24"/>
        </w:rPr>
        <w:t xml:space="preserve">rasprave o pretpostavkama za </w:t>
      </w:r>
      <w:r w:rsidR="00E275DD" w:rsidRPr="00E275DD">
        <w:rPr>
          <w:sz w:val="24"/>
          <w:szCs w:val="24"/>
        </w:rPr>
        <w:lastRenderedPageBreak/>
        <w:t xml:space="preserve">otvaranje stečajnoga postupka </w:t>
      </w:r>
      <w:r>
        <w:rPr>
          <w:sz w:val="24"/>
          <w:szCs w:val="24"/>
        </w:rPr>
        <w:t xml:space="preserve"> na temelju kojega će sud u konačnici donijeti odluku o</w:t>
      </w:r>
      <w:r w:rsidR="00DB24E8">
        <w:rPr>
          <w:sz w:val="24"/>
          <w:szCs w:val="24"/>
        </w:rPr>
        <w:t xml:space="preserve"> prijedlogu za otvaranje stečaja i</w:t>
      </w:r>
      <w:r>
        <w:rPr>
          <w:sz w:val="24"/>
          <w:szCs w:val="24"/>
        </w:rPr>
        <w:t xml:space="preserve"> načinu provođenja stečaja u ovom predmetu.</w:t>
      </w:r>
    </w:p>
    <w:p w:rsidRDefault="008375F1" w:rsidP="00472625" w:rsidR="008375F1" w:rsidRPr="00AF1378">
      <w:pPr>
        <w:ind w:firstLine="720"/>
        <w:jc w:val="both"/>
        <w:rPr>
          <w:sz w:val="24"/>
          <w:szCs w:val="24"/>
        </w:rPr>
      </w:pPr>
    </w:p>
    <w:p w:rsidRDefault="00DB24E8" w:rsidP="00DB24E8" w:rsidR="008A27F4" w:rsidRPr="00AF1378">
      <w:pPr>
        <w:ind w:firstLine="720"/>
        <w:jc w:val="both"/>
        <w:rPr>
          <w:sz w:val="24"/>
          <w:szCs w:val="24"/>
        </w:rPr>
      </w:pPr>
      <w:r>
        <w:rPr>
          <w:sz w:val="24"/>
          <w:szCs w:val="24"/>
        </w:rPr>
        <w:t>Slijedom navedenog, mišljenje</w:t>
      </w:r>
      <w:r w:rsidR="00B83B46" w:rsidRPr="00AF1378">
        <w:rPr>
          <w:sz w:val="24"/>
          <w:szCs w:val="24"/>
        </w:rPr>
        <w:t xml:space="preserve"> je ovog suda kako je zatraženi iznos dodatnog predujma </w:t>
      </w:r>
      <w:r w:rsidR="00E275DD">
        <w:rPr>
          <w:sz w:val="24"/>
          <w:szCs w:val="24"/>
        </w:rPr>
        <w:t xml:space="preserve">dostatan za namirenje </w:t>
      </w:r>
      <w:r w:rsidR="00B83B46" w:rsidRPr="00AF1378">
        <w:rPr>
          <w:sz w:val="24"/>
          <w:szCs w:val="24"/>
        </w:rPr>
        <w:t xml:space="preserve"> iznosa </w:t>
      </w:r>
      <w:r w:rsidR="008375F1" w:rsidRPr="00AF1378">
        <w:rPr>
          <w:sz w:val="24"/>
          <w:szCs w:val="24"/>
        </w:rPr>
        <w:t>troškova prethodn</w:t>
      </w:r>
      <w:r w:rsidR="00E275DD">
        <w:rPr>
          <w:sz w:val="24"/>
          <w:szCs w:val="24"/>
        </w:rPr>
        <w:t>og postupka koji se sastoji od:</w:t>
      </w:r>
      <w:r w:rsidR="008375F1" w:rsidRPr="00AF1378">
        <w:rPr>
          <w:sz w:val="24"/>
          <w:szCs w:val="24"/>
        </w:rPr>
        <w:t xml:space="preserve"> </w:t>
      </w:r>
      <w:r w:rsidR="00B83B46" w:rsidRPr="00AF1378">
        <w:rPr>
          <w:sz w:val="24"/>
          <w:szCs w:val="24"/>
        </w:rPr>
        <w:t>nagrade</w:t>
      </w:r>
      <w:r>
        <w:rPr>
          <w:sz w:val="24"/>
          <w:szCs w:val="24"/>
        </w:rPr>
        <w:t xml:space="preserve"> privremenom</w:t>
      </w:r>
      <w:r w:rsidR="00B83B46" w:rsidRPr="00AF1378">
        <w:rPr>
          <w:sz w:val="24"/>
          <w:szCs w:val="24"/>
        </w:rPr>
        <w:t xml:space="preserve"> stečajnom upravitelju </w:t>
      </w:r>
      <w:r w:rsidR="006E1C5E" w:rsidRPr="00AF1378">
        <w:rPr>
          <w:sz w:val="24"/>
          <w:szCs w:val="24"/>
        </w:rPr>
        <w:t xml:space="preserve">u </w:t>
      </w:r>
      <w:r w:rsidR="008375F1" w:rsidRPr="00AF1378">
        <w:rPr>
          <w:sz w:val="24"/>
          <w:szCs w:val="24"/>
        </w:rPr>
        <w:t xml:space="preserve">iznosu </w:t>
      </w:r>
      <w:r w:rsidR="00E275DD">
        <w:rPr>
          <w:sz w:val="24"/>
          <w:szCs w:val="24"/>
        </w:rPr>
        <w:t>od</w:t>
      </w:r>
      <w:r>
        <w:rPr>
          <w:sz w:val="24"/>
          <w:szCs w:val="24"/>
        </w:rPr>
        <w:t xml:space="preserve"> 4</w:t>
      </w:r>
      <w:r w:rsidR="00B83B46" w:rsidRPr="00AF1378">
        <w:rPr>
          <w:sz w:val="24"/>
          <w:szCs w:val="24"/>
        </w:rPr>
        <w:t>.000</w:t>
      </w:r>
      <w:r w:rsidR="0021367A" w:rsidRPr="00AF1378">
        <w:rPr>
          <w:sz w:val="24"/>
          <w:szCs w:val="24"/>
        </w:rPr>
        <w:t>,00</w:t>
      </w:r>
      <w:r w:rsidR="00B83B46" w:rsidRPr="00AF1378">
        <w:rPr>
          <w:sz w:val="24"/>
          <w:szCs w:val="24"/>
        </w:rPr>
        <w:t xml:space="preserve"> kn bruto, </w:t>
      </w:r>
      <w:r w:rsidR="0021367A" w:rsidRPr="00AF1378">
        <w:rPr>
          <w:sz w:val="24"/>
          <w:szCs w:val="24"/>
        </w:rPr>
        <w:t xml:space="preserve">predvidivih prosječnih </w:t>
      </w:r>
      <w:r w:rsidR="00B83B46" w:rsidRPr="00AF1378">
        <w:rPr>
          <w:sz w:val="24"/>
          <w:szCs w:val="24"/>
        </w:rPr>
        <w:t xml:space="preserve">troškova </w:t>
      </w:r>
      <w:r w:rsidR="0021367A" w:rsidRPr="00AF1378">
        <w:rPr>
          <w:sz w:val="24"/>
          <w:szCs w:val="24"/>
        </w:rPr>
        <w:t>privremenog stečajnog upravitelja</w:t>
      </w:r>
      <w:r w:rsidR="006E1C5E" w:rsidRPr="00AF1378">
        <w:rPr>
          <w:sz w:val="24"/>
          <w:szCs w:val="24"/>
        </w:rPr>
        <w:t xml:space="preserve"> i to</w:t>
      </w:r>
      <w:r w:rsidR="0021367A" w:rsidRPr="00AF1378">
        <w:rPr>
          <w:sz w:val="24"/>
          <w:szCs w:val="24"/>
        </w:rPr>
        <w:t xml:space="preserve">: </w:t>
      </w:r>
      <w:r w:rsidR="00B83B46" w:rsidRPr="00AF1378">
        <w:rPr>
          <w:sz w:val="24"/>
          <w:szCs w:val="24"/>
        </w:rPr>
        <w:t>sudskih i drugih administrativnih pristojbi u iznos od 400,00 kn, troškova telefona, int</w:t>
      </w:r>
      <w:r w:rsidR="008375F1" w:rsidRPr="00AF1378">
        <w:rPr>
          <w:sz w:val="24"/>
          <w:szCs w:val="24"/>
        </w:rPr>
        <w:t>erneta</w:t>
      </w:r>
      <w:r w:rsidR="00B83B46" w:rsidRPr="00AF1378">
        <w:rPr>
          <w:sz w:val="24"/>
          <w:szCs w:val="24"/>
        </w:rPr>
        <w:t xml:space="preserve"> i sl. u iznosu 100,00 kn</w:t>
      </w:r>
      <w:r>
        <w:rPr>
          <w:sz w:val="24"/>
          <w:szCs w:val="24"/>
        </w:rPr>
        <w:t>, prijevoza u iznosu od 100,00 kn</w:t>
      </w:r>
      <w:r w:rsidR="00B83B46" w:rsidRPr="00AF1378">
        <w:rPr>
          <w:sz w:val="24"/>
          <w:szCs w:val="24"/>
        </w:rPr>
        <w:t>, ur</w:t>
      </w:r>
      <w:r>
        <w:rPr>
          <w:sz w:val="24"/>
          <w:szCs w:val="24"/>
        </w:rPr>
        <w:t>edskih i sl. troškova u iznosu 2</w:t>
      </w:r>
      <w:r w:rsidR="00B83B46" w:rsidRPr="00AF1378">
        <w:rPr>
          <w:sz w:val="24"/>
          <w:szCs w:val="24"/>
        </w:rPr>
        <w:t>00,00 kn</w:t>
      </w:r>
      <w:r w:rsidR="00841524" w:rsidRPr="00AF1378">
        <w:rPr>
          <w:sz w:val="24"/>
          <w:szCs w:val="24"/>
        </w:rPr>
        <w:t>,</w:t>
      </w:r>
      <w:r>
        <w:rPr>
          <w:sz w:val="24"/>
          <w:szCs w:val="24"/>
        </w:rPr>
        <w:t xml:space="preserve"> </w:t>
      </w:r>
      <w:r w:rsidR="00841524" w:rsidRPr="00AF1378">
        <w:rPr>
          <w:sz w:val="24"/>
          <w:szCs w:val="24"/>
        </w:rPr>
        <w:t xml:space="preserve">troškova izlučivanja i pohrane </w:t>
      </w:r>
      <w:r w:rsidR="008375F1" w:rsidRPr="00AF1378">
        <w:rPr>
          <w:sz w:val="24"/>
          <w:szCs w:val="24"/>
        </w:rPr>
        <w:t>arhi</w:t>
      </w:r>
      <w:r>
        <w:rPr>
          <w:sz w:val="24"/>
          <w:szCs w:val="24"/>
        </w:rPr>
        <w:t>vske građe dužnika u iznosu od 1.2</w:t>
      </w:r>
      <w:r w:rsidR="008375F1" w:rsidRPr="00AF1378">
        <w:rPr>
          <w:sz w:val="24"/>
          <w:szCs w:val="24"/>
        </w:rPr>
        <w:t xml:space="preserve">00,00 kn, </w:t>
      </w:r>
      <w:r w:rsidR="00B83B46" w:rsidRPr="00AF1378">
        <w:rPr>
          <w:sz w:val="24"/>
          <w:szCs w:val="24"/>
        </w:rPr>
        <w:t xml:space="preserve">odnosno sveukupno </w:t>
      </w:r>
      <w:r>
        <w:rPr>
          <w:sz w:val="24"/>
          <w:szCs w:val="24"/>
        </w:rPr>
        <w:t>6</w:t>
      </w:r>
      <w:r w:rsidR="008E3837" w:rsidRPr="00AF1378">
        <w:rPr>
          <w:sz w:val="24"/>
          <w:szCs w:val="24"/>
        </w:rPr>
        <w:t>.0</w:t>
      </w:r>
      <w:r w:rsidR="008375F1" w:rsidRPr="00AF1378">
        <w:rPr>
          <w:sz w:val="24"/>
          <w:szCs w:val="24"/>
        </w:rPr>
        <w:t>00,00 kn</w:t>
      </w:r>
      <w:r w:rsidR="00B83B46" w:rsidRPr="00AF1378">
        <w:rPr>
          <w:sz w:val="24"/>
          <w:szCs w:val="24"/>
        </w:rPr>
        <w:t>.</w:t>
      </w:r>
      <w:r w:rsidR="00A264BF" w:rsidRPr="00AF1378">
        <w:rPr>
          <w:sz w:val="24"/>
          <w:szCs w:val="24"/>
        </w:rPr>
        <w:t xml:space="preserve"> </w:t>
      </w:r>
      <w:r w:rsidR="008A27F4" w:rsidRPr="00AF1378">
        <w:rPr>
          <w:sz w:val="24"/>
          <w:szCs w:val="24"/>
        </w:rPr>
        <w:t xml:space="preserve">Točka II rješenja </w:t>
      </w:r>
      <w:r w:rsidR="008E3837" w:rsidRPr="00AF1378">
        <w:rPr>
          <w:sz w:val="24"/>
          <w:szCs w:val="24"/>
        </w:rPr>
        <w:t>donesena je na temelju odredbe čl. 114. st.</w:t>
      </w:r>
      <w:r w:rsidR="008A27F4" w:rsidRPr="00AF1378">
        <w:rPr>
          <w:sz w:val="24"/>
          <w:szCs w:val="24"/>
        </w:rPr>
        <w:t xml:space="preserve"> 5. SZ-a</w:t>
      </w:r>
    </w:p>
    <w:p w:rsidRDefault="00181F38" w:rsidP="00181F38" w:rsidR="00181F38" w:rsidRPr="00AF1378">
      <w:pPr>
        <w:rPr>
          <w:b/>
          <w:sz w:val="24"/>
          <w:szCs w:val="24"/>
        </w:rPr>
      </w:pPr>
    </w:p>
    <w:p w:rsidRDefault="008E3837" w:rsidP="00DE2AF0" w:rsidR="00397B61" w:rsidRPr="00AF1378">
      <w:pPr>
        <w:ind w:firstLine="720"/>
        <w:jc w:val="center"/>
        <w:rPr>
          <w:sz w:val="24"/>
          <w:szCs w:val="24"/>
        </w:rPr>
      </w:pPr>
      <w:r w:rsidRPr="00AF1378">
        <w:rPr>
          <w:sz w:val="24"/>
          <w:szCs w:val="24"/>
        </w:rPr>
        <w:t>U Zagrebu</w:t>
      </w:r>
      <w:r w:rsidR="00397B61" w:rsidRPr="00AF1378">
        <w:rPr>
          <w:sz w:val="24"/>
          <w:szCs w:val="24"/>
        </w:rPr>
        <w:t xml:space="preserve"> </w:t>
      </w:r>
      <w:r w:rsidR="00DB24E8">
        <w:rPr>
          <w:sz w:val="24"/>
          <w:szCs w:val="24"/>
        </w:rPr>
        <w:t>14. prosinca</w:t>
      </w:r>
      <w:r w:rsidR="00763D4F" w:rsidRPr="00AF1378">
        <w:rPr>
          <w:sz w:val="24"/>
          <w:szCs w:val="24"/>
        </w:rPr>
        <w:t xml:space="preserve"> 201</w:t>
      </w:r>
      <w:r w:rsidR="00A264BF" w:rsidRPr="00AF1378">
        <w:rPr>
          <w:sz w:val="24"/>
          <w:szCs w:val="24"/>
        </w:rPr>
        <w:t>5</w:t>
      </w:r>
      <w:r w:rsidR="00763D4F" w:rsidRPr="00AF1378">
        <w:rPr>
          <w:sz w:val="24"/>
          <w:szCs w:val="24"/>
        </w:rPr>
        <w:t>.</w:t>
      </w:r>
    </w:p>
    <w:p w:rsidRDefault="00DE2AF0" w:rsidP="00DE2AF0" w:rsidR="00DE2AF0" w:rsidRPr="00AF1378">
      <w:pPr>
        <w:ind w:firstLine="720"/>
        <w:jc w:val="center"/>
        <w:rPr>
          <w:sz w:val="24"/>
          <w:szCs w:val="24"/>
        </w:rPr>
      </w:pPr>
    </w:p>
    <w:p w:rsidRDefault="004D5C6D" w:rsidP="006157EF" w:rsidR="004D5C6D" w:rsidRPr="00AF1378">
      <w:pPr>
        <w:ind w:firstLine="720"/>
        <w:jc w:val="right"/>
        <w:rPr>
          <w:b/>
          <w:sz w:val="24"/>
          <w:szCs w:val="24"/>
        </w:rPr>
      </w:pPr>
    </w:p>
    <w:p w:rsidRDefault="004D5C6D" w:rsidP="006157EF" w:rsidR="00397B61" w:rsidRPr="00AF1378">
      <w:pPr>
        <w:ind w:firstLine="708" w:left="4248"/>
        <w:jc w:val="right"/>
        <w:rPr>
          <w:sz w:val="24"/>
          <w:szCs w:val="24"/>
        </w:rPr>
      </w:pPr>
      <w:r w:rsidRPr="00AF1378">
        <w:rPr>
          <w:sz w:val="24"/>
          <w:szCs w:val="24"/>
        </w:rPr>
        <w:t>Sudac:</w:t>
      </w:r>
    </w:p>
    <w:p w:rsidRDefault="008E3837" w:rsidP="006157EF" w:rsidR="00DE2AF0" w:rsidRPr="00AF1378">
      <w:pPr>
        <w:ind w:firstLine="708" w:left="4248"/>
        <w:jc w:val="right"/>
        <w:rPr>
          <w:sz w:val="24"/>
          <w:szCs w:val="24"/>
        </w:rPr>
      </w:pPr>
      <w:r w:rsidRPr="00AF1378">
        <w:rPr>
          <w:sz w:val="24"/>
          <w:szCs w:val="24"/>
        </w:rPr>
        <w:t>Gordan Zubak</w:t>
      </w:r>
      <w:r w:rsidR="006157EF">
        <w:rPr>
          <w:sz w:val="24"/>
          <w:szCs w:val="24"/>
        </w:rPr>
        <w:t>, v.r.</w:t>
      </w:r>
    </w:p>
    <w:p w:rsidRDefault="009E2E16" w:rsidP="006157EF" w:rsidR="009E2E16" w:rsidRPr="00AF1378">
      <w:pPr>
        <w:ind w:firstLine="708" w:left="4248"/>
        <w:jc w:val="right"/>
        <w:rPr>
          <w:sz w:val="24"/>
          <w:szCs w:val="24"/>
        </w:rPr>
      </w:pPr>
    </w:p>
    <w:p w:rsidRDefault="00DE2AF0" w:rsidP="006157EF" w:rsidR="00DE2AF0" w:rsidRPr="00AF1378">
      <w:pPr>
        <w:rPr>
          <w:sz w:val="24"/>
          <w:szCs w:val="24"/>
        </w:rPr>
      </w:pPr>
    </w:p>
    <w:p w:rsidRDefault="004D5C6D" w:rsidP="004D5C6D" w:rsidR="004D5C6D" w:rsidRPr="00AF1378">
      <w:pPr>
        <w:ind w:firstLine="708" w:left="4248"/>
        <w:rPr>
          <w:sz w:val="24"/>
          <w:szCs w:val="24"/>
        </w:rPr>
      </w:pPr>
    </w:p>
    <w:p w:rsidRDefault="00A264BF" w:rsidP="00A264BF" w:rsidR="00A264BF" w:rsidRPr="00AF1378">
      <w:pPr>
        <w:jc w:val="both"/>
        <w:rPr>
          <w:sz w:val="24"/>
          <w:szCs w:val="24"/>
        </w:rPr>
      </w:pPr>
      <w:r w:rsidRPr="00AF1378">
        <w:rPr>
          <w:sz w:val="24"/>
          <w:szCs w:val="24"/>
        </w:rPr>
        <w:t>Uputa o pravnom lijeku :</w:t>
      </w:r>
    </w:p>
    <w:p w:rsidRDefault="00A264BF" w:rsidP="00A264BF" w:rsidR="00A264BF">
      <w:pPr>
        <w:jc w:val="both"/>
        <w:rPr>
          <w:sz w:val="24"/>
          <w:szCs w:val="24"/>
        </w:rPr>
      </w:pPr>
      <w:r w:rsidRPr="00AF1378">
        <w:rPr>
          <w:sz w:val="24"/>
          <w:szCs w:val="24"/>
        </w:rPr>
        <w:t>Protiv ovog rješenja, može se uložiti žalba Visokom trgovačkom sudu Republike Hrvatske u roku od 8 dana po primitku rješenja, a ulaže se putem ovog suda u 2 primjerka.</w:t>
      </w:r>
    </w:p>
    <w:p w:rsidRDefault="006157EF" w:rsidP="00A264BF" w:rsidR="006157EF">
      <w:pPr>
        <w:jc w:val="both"/>
        <w:rPr>
          <w:sz w:val="24"/>
          <w:szCs w:val="24"/>
        </w:rPr>
      </w:pPr>
    </w:p>
    <w:p w:rsidRDefault="006157EF" w:rsidP="001745C1" w:rsidR="006157EF" w:rsidRPr="007546E0">
      <w:pPr>
        <w:jc w:val="right"/>
      </w:pPr>
      <w:r>
        <w:t>Za točnost otpravka-ovlašteni službenik:</w:t>
      </w:r>
      <w:r>
        <w:br/>
        <w:t>Ivana Rogić</w:t>
      </w:r>
    </w:p>
    <w:p w:rsidRDefault="006157EF" w:rsidP="006157EF" w:rsidR="006157EF" w:rsidRPr="00AF1378">
      <w:pPr>
        <w:jc w:val="right"/>
        <w:rPr>
          <w:sz w:val="24"/>
          <w:szCs w:val="24"/>
        </w:rPr>
      </w:pPr>
    </w:p>
    <w:sectPr w:rsidSect="002759C6" w:rsidR="006157EF" w:rsidRPr="00AF1378">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49E" w:rsidR="0052349E">
      <w:r>
        <w:separator/>
      </w:r>
    </w:p>
  </w:endnote>
  <w:endnote w:id="0" w:type="continuationSeparator">
    <w:p w:rsidRDefault="0052349E" w:rsidR="00523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49E" w:rsidR="0052349E">
      <w:r>
        <w:separator/>
      </w:r>
    </w:p>
  </w:footnote>
  <w:footnote w:id="0" w:type="continuationSeparator">
    <w:p w:rsidRDefault="0052349E" w:rsidR="00523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2E2"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2E2"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157EF">
      <w:rPr>
        <w:rStyle w:val="Brojstranice"/>
        <w:noProof/>
        <w:sz w:val="24"/>
        <w:szCs w:val="24"/>
      </w:rPr>
      <w:t>4</w:t>
    </w:r>
    <w:r w:rsidRPr="008F6DDC">
      <w:rPr>
        <w:rStyle w:val="Brojstranice"/>
        <w:sz w:val="24"/>
        <w:szCs w:val="24"/>
      </w:rPr>
      <w:fldChar w:fldCharType="end"/>
    </w:r>
  </w:p>
  <w:p w:rsidRDefault="005336A6" w:rsidP="00397B61" w:rsidR="00DA6CA0" w:rsidRPr="008F6DDC">
    <w:pPr>
      <w:pStyle w:val="Zaglavlje"/>
      <w:tabs>
        <w:tab w:pos="4153" w:val="clear"/>
      </w:tabs>
      <w:rPr>
        <w:sz w:val="24"/>
        <w:szCs w:val="24"/>
      </w:rPr>
    </w:pPr>
    <w:r>
      <w:tab/>
      <w:t>67</w:t>
    </w:r>
    <w:r w:rsidR="00DA6CA0">
      <w:t>.</w:t>
    </w:r>
    <w:r>
      <w:t xml:space="preserve"> </w:t>
    </w:r>
    <w:r w:rsidR="00DA6CA0" w:rsidRPr="008F6DDC">
      <w:rPr>
        <w:sz w:val="24"/>
        <w:szCs w:val="24"/>
      </w:rPr>
      <w:t>St-</w:t>
    </w:r>
    <w:r w:rsidR="00B173E5">
      <w:rPr>
        <w:sz w:val="24"/>
        <w:szCs w:val="24"/>
      </w:rPr>
      <w:t>1560</w:t>
    </w:r>
    <w:r w:rsidR="00DA6CA0">
      <w:rPr>
        <w:sz w:val="24"/>
        <w:szCs w:val="24"/>
      </w:rPr>
      <w:t>/1</w:t>
    </w:r>
    <w:r w:rsidR="00E9666B">
      <w:rPr>
        <w:sz w:val="24"/>
        <w:szCs w:val="24"/>
      </w:rPr>
      <w:t>5</w:t>
    </w:r>
    <w:r w:rsidR="006157EF">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397B61"/>
    <w:rsid w:val="00055DD4"/>
    <w:rsid w:val="000635AF"/>
    <w:rsid w:val="000662E2"/>
    <w:rsid w:val="00074771"/>
    <w:rsid w:val="000921AE"/>
    <w:rsid w:val="000B080A"/>
    <w:rsid w:val="000C40E3"/>
    <w:rsid w:val="001048F4"/>
    <w:rsid w:val="00135A44"/>
    <w:rsid w:val="0013643E"/>
    <w:rsid w:val="00136566"/>
    <w:rsid w:val="00155CD9"/>
    <w:rsid w:val="00161012"/>
    <w:rsid w:val="001747B2"/>
    <w:rsid w:val="0018097D"/>
    <w:rsid w:val="00181F38"/>
    <w:rsid w:val="001B5B36"/>
    <w:rsid w:val="001B7669"/>
    <w:rsid w:val="001C17FC"/>
    <w:rsid w:val="001C1B68"/>
    <w:rsid w:val="001D27EA"/>
    <w:rsid w:val="001E53FF"/>
    <w:rsid w:val="001F7CEF"/>
    <w:rsid w:val="00202D07"/>
    <w:rsid w:val="0021367A"/>
    <w:rsid w:val="00217697"/>
    <w:rsid w:val="0023096C"/>
    <w:rsid w:val="00240545"/>
    <w:rsid w:val="00245750"/>
    <w:rsid w:val="0024600F"/>
    <w:rsid w:val="002650E8"/>
    <w:rsid w:val="00265BFA"/>
    <w:rsid w:val="00274077"/>
    <w:rsid w:val="002759C6"/>
    <w:rsid w:val="00276A24"/>
    <w:rsid w:val="002907FE"/>
    <w:rsid w:val="002970EC"/>
    <w:rsid w:val="002B1D7A"/>
    <w:rsid w:val="002B6D27"/>
    <w:rsid w:val="002D1AF1"/>
    <w:rsid w:val="002D6302"/>
    <w:rsid w:val="002E7A22"/>
    <w:rsid w:val="002F7B72"/>
    <w:rsid w:val="00300F24"/>
    <w:rsid w:val="0036221F"/>
    <w:rsid w:val="0037505D"/>
    <w:rsid w:val="00397B61"/>
    <w:rsid w:val="003C1D9D"/>
    <w:rsid w:val="00436BAB"/>
    <w:rsid w:val="0046690A"/>
    <w:rsid w:val="004717A3"/>
    <w:rsid w:val="00472625"/>
    <w:rsid w:val="00484650"/>
    <w:rsid w:val="00485449"/>
    <w:rsid w:val="00487CAF"/>
    <w:rsid w:val="00492E03"/>
    <w:rsid w:val="004B05E8"/>
    <w:rsid w:val="004D1605"/>
    <w:rsid w:val="004D5C6D"/>
    <w:rsid w:val="004E1F91"/>
    <w:rsid w:val="004F1C11"/>
    <w:rsid w:val="00500D56"/>
    <w:rsid w:val="00510B72"/>
    <w:rsid w:val="0052349E"/>
    <w:rsid w:val="005336A6"/>
    <w:rsid w:val="005372D7"/>
    <w:rsid w:val="0056060C"/>
    <w:rsid w:val="005670A9"/>
    <w:rsid w:val="00570C57"/>
    <w:rsid w:val="005A0825"/>
    <w:rsid w:val="005B22D0"/>
    <w:rsid w:val="005D0007"/>
    <w:rsid w:val="005E3E61"/>
    <w:rsid w:val="005E6EA7"/>
    <w:rsid w:val="00611026"/>
    <w:rsid w:val="006157EF"/>
    <w:rsid w:val="006972AB"/>
    <w:rsid w:val="006A1915"/>
    <w:rsid w:val="006B2630"/>
    <w:rsid w:val="006D375E"/>
    <w:rsid w:val="006D5F20"/>
    <w:rsid w:val="006E0350"/>
    <w:rsid w:val="006E0DEA"/>
    <w:rsid w:val="006E1C5E"/>
    <w:rsid w:val="006E5732"/>
    <w:rsid w:val="00713FA8"/>
    <w:rsid w:val="007253B3"/>
    <w:rsid w:val="00746F8C"/>
    <w:rsid w:val="00752674"/>
    <w:rsid w:val="00763D4F"/>
    <w:rsid w:val="00793CFC"/>
    <w:rsid w:val="0080172B"/>
    <w:rsid w:val="008375F1"/>
    <w:rsid w:val="00841524"/>
    <w:rsid w:val="00852F2B"/>
    <w:rsid w:val="008634D8"/>
    <w:rsid w:val="00897588"/>
    <w:rsid w:val="008979AC"/>
    <w:rsid w:val="008A27F4"/>
    <w:rsid w:val="008B5EF8"/>
    <w:rsid w:val="008C1325"/>
    <w:rsid w:val="008C1695"/>
    <w:rsid w:val="008E3451"/>
    <w:rsid w:val="008E3837"/>
    <w:rsid w:val="008F707F"/>
    <w:rsid w:val="00902E7D"/>
    <w:rsid w:val="00906A76"/>
    <w:rsid w:val="00916B77"/>
    <w:rsid w:val="009273AD"/>
    <w:rsid w:val="00934520"/>
    <w:rsid w:val="00947634"/>
    <w:rsid w:val="00981FFB"/>
    <w:rsid w:val="00993E50"/>
    <w:rsid w:val="00995863"/>
    <w:rsid w:val="009D727E"/>
    <w:rsid w:val="009E2E16"/>
    <w:rsid w:val="009E34A3"/>
    <w:rsid w:val="00A118F5"/>
    <w:rsid w:val="00A221A7"/>
    <w:rsid w:val="00A264BF"/>
    <w:rsid w:val="00A268F8"/>
    <w:rsid w:val="00A35B1E"/>
    <w:rsid w:val="00A42F2F"/>
    <w:rsid w:val="00A839C3"/>
    <w:rsid w:val="00A95CCD"/>
    <w:rsid w:val="00A9669C"/>
    <w:rsid w:val="00AB5D3C"/>
    <w:rsid w:val="00AC2EFA"/>
    <w:rsid w:val="00AD14F2"/>
    <w:rsid w:val="00AE48DE"/>
    <w:rsid w:val="00AF1378"/>
    <w:rsid w:val="00B02445"/>
    <w:rsid w:val="00B03300"/>
    <w:rsid w:val="00B06B1E"/>
    <w:rsid w:val="00B10919"/>
    <w:rsid w:val="00B10FA9"/>
    <w:rsid w:val="00B173E5"/>
    <w:rsid w:val="00B30B08"/>
    <w:rsid w:val="00B35394"/>
    <w:rsid w:val="00B83B46"/>
    <w:rsid w:val="00B91E9B"/>
    <w:rsid w:val="00BA1C77"/>
    <w:rsid w:val="00BA4A17"/>
    <w:rsid w:val="00BB59E2"/>
    <w:rsid w:val="00BB6B92"/>
    <w:rsid w:val="00BD2041"/>
    <w:rsid w:val="00C029A5"/>
    <w:rsid w:val="00C40DDD"/>
    <w:rsid w:val="00C4538F"/>
    <w:rsid w:val="00C63CC4"/>
    <w:rsid w:val="00C95D9C"/>
    <w:rsid w:val="00CA61B0"/>
    <w:rsid w:val="00CB0997"/>
    <w:rsid w:val="00CE0924"/>
    <w:rsid w:val="00D1480C"/>
    <w:rsid w:val="00D31553"/>
    <w:rsid w:val="00D63ED2"/>
    <w:rsid w:val="00D97A40"/>
    <w:rsid w:val="00DA3B5A"/>
    <w:rsid w:val="00DA655B"/>
    <w:rsid w:val="00DA6CA0"/>
    <w:rsid w:val="00DB24E8"/>
    <w:rsid w:val="00DB66BC"/>
    <w:rsid w:val="00DC4FF7"/>
    <w:rsid w:val="00DE0CE1"/>
    <w:rsid w:val="00DE2AF0"/>
    <w:rsid w:val="00DE31DD"/>
    <w:rsid w:val="00E14F12"/>
    <w:rsid w:val="00E23DAA"/>
    <w:rsid w:val="00E275DD"/>
    <w:rsid w:val="00E52B02"/>
    <w:rsid w:val="00E75D49"/>
    <w:rsid w:val="00E81D9B"/>
    <w:rsid w:val="00E844B5"/>
    <w:rsid w:val="00E9666B"/>
    <w:rsid w:val="00EA5223"/>
    <w:rsid w:val="00EB69EE"/>
    <w:rsid w:val="00EC10D6"/>
    <w:rsid w:val="00EC24FC"/>
    <w:rsid w:val="00ED44EE"/>
    <w:rsid w:val="00ED76F5"/>
    <w:rsid w:val="00EE21E0"/>
    <w:rsid w:val="00F36F0F"/>
    <w:rsid w:val="00F445D9"/>
    <w:rsid w:val="00F5123B"/>
    <w:rsid w:val="00F632E1"/>
    <w:rsid w:val="00F746B4"/>
    <w:rsid w:val="00F76963"/>
    <w:rsid w:val="00F83E34"/>
    <w:rsid w:val="00F9701A"/>
    <w:rsid w:val="00FD6BD2"/>
    <w:rsid w:val="00FE7CD8"/>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Default" w:type="paragraph">
    <w:name w:val="Default"/>
    <w:rsid w:val="005670A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6157EF"/>
    <w:rPr>
      <w:color w:val="808080"/>
      <w:bdr w:space="0" w:sz="0" w:color="auto" w:val="none"/>
      <w:shd w:fill="auto" w:color="auto" w:val="clear"/>
    </w:rPr>
  </w:style>
  <w:style w:customStyle="true" w:styleId="eSPISCCParagraphDefaultFont" w:type="character">
    <w:name w:val="eSPIS_CC_Paragraph Default Font"/>
    <w:basedOn w:val="Zadanifontodlomka"/>
    <w:rsid w:val="006157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57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57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57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139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2015.</izvorni_sadrzaj>
    <derivirana_varijabla naziv="DomainObject.Predmet.DatumOsnivanja_1">13.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St-1560/2015</izvorni_sadrzaj>
    <derivirana_varijabla naziv="DomainObject.Predmet.OznakaBroj_1">St-1560/2015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MITEA GRADNJA d.o.o.</izvorni_sadrzaj>
    <derivirana_varijabla naziv="DomainObject.Predmet.ProtustrankaFormated_1">  MITEA GRADNJA d.o.o.</derivirana_varijabla>
  </DomainObject.Predmet.ProtustrankaFormated>
  <DomainObject.Predmet.ProtustrankaFormatedOIB>
    <izvorni_sadrzaj>  MITEA GRADNJA d.o.o., OIB 12727213434</izvorni_sadrzaj>
    <derivirana_varijabla naziv="DomainObject.Predmet.ProtustrankaFormatedOIB_1">  MITEA GRADNJA d.o.o., OIB 12727213434</derivirana_varijabla>
  </DomainObject.Predmet.ProtustrankaFormatedOIB>
  <DomainObject.Predmet.ProtustrankaFormatedWithAdress>
    <izvorni_sadrzaj> MITEA GRADNJA d.o.o., Bačun 30, 10000 Zagreb</izvorni_sadrzaj>
    <derivirana_varijabla naziv="DomainObject.Predmet.ProtustrankaFormatedWithAdress_1"> MITEA GRADNJA d.o.o., Bačun 30, 10000 Zagreb</derivirana_varijabla>
  </DomainObject.Predmet.ProtustrankaFormatedWithAdress>
  <DomainObject.Predmet.ProtustrankaFormatedWithAdressOIB>
    <izvorni_sadrzaj> MITEA GRADNJA d.o.o., OIB 12727213434, Bačun 30, 10000 Zagreb</izvorni_sadrzaj>
    <derivirana_varijabla naziv="DomainObject.Predmet.ProtustrankaFormatedWithAdressOIB_1"> MITEA GRADNJA d.o.o., OIB 12727213434, Bačun 30, 10000 Zagreb</derivirana_varijabla>
  </DomainObject.Predmet.ProtustrankaFormatedWithAdressOIB>
  <DomainObject.Predmet.ProtustrankaWithAdress>
    <izvorni_sadrzaj>MITEA GRADNJA d.o.o. Bačun 30, 10000 Zagreb</izvorni_sadrzaj>
    <derivirana_varijabla naziv="DomainObject.Predmet.ProtustrankaWithAdress_1">MITEA GRADNJA d.o.o. Bačun 30, 10000 Zagreb</derivirana_varijabla>
  </DomainObject.Predmet.ProtustrankaWithAdress>
  <DomainObject.Predmet.ProtustrankaWithAdressOIB>
    <izvorni_sadrzaj>MITEA GRADNJA d.o.o., OIB 12727213434, Bačun 30, 10000 Zagreb</izvorni_sadrzaj>
    <derivirana_varijabla naziv="DomainObject.Predmet.ProtustrankaWithAdressOIB_1">MITEA GRADNJA d.o.o., OIB 12727213434, Bačun 30, 10000 Zagreb</derivirana_varijabla>
  </DomainObject.Predmet.ProtustrankaWithAdressOIB>
  <DomainObject.Predmet.ProtustrankaNazivFormated>
    <izvorni_sadrzaj>MITEA GRADNJA d.o.o.</izvorni_sadrzaj>
    <derivirana_varijabla naziv="DomainObject.Predmet.ProtustrankaNazivFormated_1">MITEA GRADNJA d.o.o.</derivirana_varijabla>
  </DomainObject.Predmet.ProtustrankaNazivFormated>
  <DomainObject.Predmet.ProtustrankaNazivFormatedOIB>
    <izvorni_sadrzaj>MITEA GRADNJA d.o.o., OIB 12727213434</izvorni_sadrzaj>
    <derivirana_varijabla naziv="DomainObject.Predmet.ProtustrankaNazivFormatedOIB_1">MITEA GRADNJA d.o.o., OIB 12727213434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Župa zastupanog po punomoćniku Joško Biliškov</izvorni_sadrzaj>
    <derivirana_varijabla naziv="DomainObject.Predmet.StrankaFormated_1">  Zvonko Župa zastupanog po punomoćniku Joško Biliškov</derivirana_varijabla>
  </DomainObject.Predmet.StrankaFormated>
  <DomainObject.Predmet.StrankaFormatedOIB>
    <izvorni_sadrzaj>  Zvonko Župa, OIB 18741608221 zastupanog po punomoćniku Joško Biliškov</izvorni_sadrzaj>
    <derivirana_varijabla naziv="DomainObject.Predmet.StrankaFormatedOIB_1">  Zvonko Župa, OIB 18741608221 zastupanog po punomoćniku Joško Biliškov</derivirana_varijabla>
  </DomainObject.Predmet.StrankaFormatedOIB>
  <DomainObject.Predmet.StrankaFormatedWithAdress>
    <izvorni_sadrzaj> Zvonko Župa, Dr.F.Tuđmana 22, 21231 Klis zastupanog po punomoćniku Joško Biliškov</izvorni_sadrzaj>
    <derivirana_varijabla naziv="DomainObject.Predmet.StrankaFormatedWithAdress_1"> Zvonko Župa, Dr.F.Tuđmana 22, 21231 Klis zastupanog po punomoćniku Joško Biliškov</derivirana_varijabla>
  </DomainObject.Predmet.StrankaFormatedWithAdress>
  <DomainObject.Predmet.StrankaFormatedWithAdressOIB>
    <izvorni_sadrzaj> Zvonko Župa, OIB 18741608221, Dr.F.Tuđmana 22, 21231 Klis zastupanog po punomoćniku Joško Biliškov</izvorni_sadrzaj>
    <derivirana_varijabla naziv="DomainObject.Predmet.StrankaFormatedWithAdressOIB_1"> Zvonko Župa, OIB 18741608221, Dr.F.Tuđmana 22, 21231 Klis zastupanog po punomoćniku Joško Biliškov</derivirana_varijabla>
  </DomainObject.Predmet.StrankaFormatedWithAdressOIB>
  <DomainObject.Predmet.StrankaWithAdress>
    <izvorni_sadrzaj>Zvonko Župa Dr.F.Tuđmana 22,21231 Klis</izvorni_sadrzaj>
    <derivirana_varijabla naziv="DomainObject.Predmet.StrankaWithAdress_1">Zvonko Župa Dr.F.Tuđmana 22,21231 Klis</derivirana_varijabla>
  </DomainObject.Predmet.StrankaWithAdress>
  <DomainObject.Predmet.StrankaWithAdressOIB>
    <izvorni_sadrzaj>Zvonko Župa, OIB 18741608221, Dr.F.Tuđmana 22,21231 Klis</izvorni_sadrzaj>
    <derivirana_varijabla naziv="DomainObject.Predmet.StrankaWithAdressOIB_1">Zvonko Župa, OIB 18741608221, Dr.F.Tuđmana 22,21231 Klis</derivirana_varijabla>
  </DomainObject.Predmet.StrankaWithAdressOIB>
  <DomainObject.Predmet.StrankaNazivFormated>
    <izvorni_sadrzaj>Zvonko Župa</izvorni_sadrzaj>
    <derivirana_varijabla naziv="DomainObject.Predmet.StrankaNazivFormated_1">Zvonko Župa</derivirana_varijabla>
  </DomainObject.Predmet.StrankaNazivFormated>
  <DomainObject.Predmet.StrankaNazivFormatedOIB>
    <izvorni_sadrzaj>Zvonko Župa, OIB 18741608221</izvorni_sadrzaj>
    <derivirana_varijabla naziv="DomainObject.Predmet.StrankaNazivFormatedOIB_1">Zvonko Župa, OIB 18741608221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Zvonko Župa zastupanog po punomoćniku Joško Biliškov</item>
    </izvorni_sadrzaj>
    <derivirana_varijabla naziv="DomainObject.Predmet.StrankaListFormated_1">
      <item>Zvonko Župa zastupanog po punomoćniku Joško Biliškov</item>
    </derivirana_varijabla>
  </DomainObject.Predmet.StrankaListFormated>
  <DomainObject.Predmet.StrankaListFormatedOIB>
    <izvorni_sadrzaj>
      <item>Zvonko Župa, OIB 18741608221 zastupanog po punomoćniku Joško Biliškov</item>
    </izvorni_sadrzaj>
    <derivirana_varijabla naziv="DomainObject.Predmet.StrankaListFormatedOIB_1">
      <item>Zvonko Župa, OIB 18741608221 zastupanog po punomoćniku Joško Biliškov</item>
    </derivirana_varijabla>
  </DomainObject.Predmet.StrankaListFormatedOIB>
  <DomainObject.Predmet.StrankaListFormatedWithAdress>
    <izvorni_sadrzaj>
      <item>Zvonko Župa, Dr.F.Tuđmana 22, 21231 Klis zastupanog po punomoćniku Joško Biliškov</item>
    </izvorni_sadrzaj>
    <derivirana_varijabla naziv="DomainObject.Predmet.StrankaListFormatedWithAdress_1">
      <item>Zvonko Župa, Dr.F.Tuđmana 22, 21231 Klis zastupanog po punomoćniku Joško Biliškov</item>
    </derivirana_varijabla>
  </DomainObject.Predmet.StrankaListFormatedWithAdress>
  <DomainObject.Predmet.StrankaListFormatedWithAdressOIB>
    <izvorni_sadrzaj>
      <item>Zvonko Župa, OIB 18741608221, Dr.F.Tuđmana 22, 21231 Klis zastupanog po punomoćniku Joško Biliškov</item>
    </izvorni_sadrzaj>
    <derivirana_varijabla naziv="DomainObject.Predmet.StrankaListFormatedWithAdressOIB_1">
      <item>Zvonko Župa, OIB 18741608221, Dr.F.Tuđmana 22, 21231 Klis zastupanog po punomoćniku Joško Biliškov</item>
    </derivirana_varijabla>
  </DomainObject.Predmet.StrankaListFormatedWithAdressOIB>
  <DomainObject.Predmet.StrankaListNazivFormated>
    <izvorni_sadrzaj>
      <item>Zvonko Župa</item>
    </izvorni_sadrzaj>
    <derivirana_varijabla naziv="DomainObject.Predmet.StrankaListNazivFormated_1">
      <item>Zvonko Župa</item>
    </derivirana_varijabla>
  </DomainObject.Predmet.StrankaListNazivFormated>
  <DomainObject.Predmet.StrankaListNazivFormatedOIB>
    <izvorni_sadrzaj>
      <item>Zvonko Župa, OIB 18741608221</item>
    </izvorni_sadrzaj>
    <derivirana_varijabla naziv="DomainObject.Predmet.StrankaListNazivFormatedOIB_1">
      <item>Zvonko Župa, OIB 18741608221</item>
    </derivirana_varijabla>
  </DomainObject.Predmet.StrankaListNazivFormatedOIB>
  <DomainObject.Predmet.ProtuStrankaListFormated>
    <izvorni_sadrzaj>
      <item>MITEA GRADNJA d.o.o.</item>
    </izvorni_sadrzaj>
    <derivirana_varijabla naziv="DomainObject.Predmet.ProtuStrankaListFormated_1">
      <item>MITEA GRADNJA d.o.o.</item>
    </derivirana_varijabla>
  </DomainObject.Predmet.ProtuStrankaListFormated>
  <DomainObject.Predmet.ProtuStrankaListFormatedOIB>
    <izvorni_sadrzaj>
      <item>MITEA GRADNJA d.o.o., OIB 12727213434</item>
    </izvorni_sadrzaj>
    <derivirana_varijabla naziv="DomainObject.Predmet.ProtuStrankaListFormatedOIB_1">
      <item>MITEA GRADNJA d.o.o., OIB 12727213434</item>
    </derivirana_varijabla>
  </DomainObject.Predmet.ProtuStrankaListFormatedOIB>
  <DomainObject.Predmet.ProtuStrankaListFormatedWithAdress>
    <izvorni_sadrzaj>
      <item>MITEA GRADNJA d.o.o., Bačun 30, 10000 Zagreb</item>
    </izvorni_sadrzaj>
    <derivirana_varijabla naziv="DomainObject.Predmet.ProtuStrankaListFormatedWithAdress_1">
      <item>MITEA GRADNJA d.o.o., Bačun 30, 10000 Zagreb</item>
    </derivirana_varijabla>
  </DomainObject.Predmet.ProtuStrankaListFormatedWithAdress>
  <DomainObject.Predmet.ProtuStrankaListFormatedWithAdressOIB>
    <izvorni_sadrzaj>
      <item>MITEA GRADNJA d.o.o., OIB 12727213434, Bačun 30, 10000 Zagreb</item>
    </izvorni_sadrzaj>
    <derivirana_varijabla naziv="DomainObject.Predmet.ProtuStrankaListFormatedWithAdressOIB_1">
      <item>MITEA GRADNJA d.o.o., OIB 12727213434, Bačun 30, 10000 Zagreb</item>
    </derivirana_varijabla>
  </DomainObject.Predmet.ProtuStrankaListFormatedWithAdressOIB>
  <DomainObject.Predmet.ProtuStrankaListNazivFormated>
    <izvorni_sadrzaj>
      <item>MITEA GRADNJA d.o.o.</item>
    </izvorni_sadrzaj>
    <derivirana_varijabla naziv="DomainObject.Predmet.ProtuStrankaListNazivFormated_1">
      <item>MITEA GRADNJA d.o.o.</item>
    </derivirana_varijabla>
  </DomainObject.Predmet.ProtuStrankaListNazivFormated>
  <DomainObject.Predmet.ProtuStrankaListNazivFormatedOIB>
    <izvorni_sadrzaj>
      <item>MITEA GRADNJA d.o.o., OIB 12727213434</item>
    </izvorni_sadrzaj>
    <derivirana_varijabla naziv="DomainObject.Predmet.ProtuStrankaListNazivFormatedOIB_1">
      <item>MITEA GRADNJA d.o.o., OIB 12727213434</item>
    </derivirana_varijabla>
  </DomainObject.Predmet.ProtuStrankaListNazivFormatedOIB>
  <DomainObject.Predmet.OstaliListFormated>
    <izvorni_sadrzaj>
      <item>Joško Biliškov punomoćnik sudionika u postupku Zvonko Župa</item>
    </izvorni_sadrzaj>
    <derivirana_varijabla naziv="DomainObject.Predmet.OstaliListFormated_1">
      <item>Joško Biliškov punomoćnik sudionika u postupku Zvonko Župa</item>
    </derivirana_varijabla>
  </DomainObject.Predmet.OstaliListFormated>
  <DomainObject.Predmet.OstaliListFormatedOIB>
    <izvorni_sadrzaj>
      <item>Joško Biliškov punomoćnik sudionika u postupku Zvonko Župa</item>
    </izvorni_sadrzaj>
    <derivirana_varijabla naziv="DomainObject.Predmet.OstaliListFormatedOIB_1">
      <item>Joško Biliškov punomoćnik sudionika u postupku Zvonko Župa</item>
    </derivirana_varijabla>
  </DomainObject.Predmet.OstaliListFormatedOIB>
  <DomainObject.Predmet.OstaliListFormatedWithAdress>
    <izvorni_sadrzaj>
      <item>Joško Biliškov, Ignjata Đorđića 5/III., 10000 Zagreb punomoćnik sudionika u postupku Zvonko Župa</item>
    </izvorni_sadrzaj>
    <derivirana_varijabla naziv="DomainObject.Predmet.OstaliListFormatedWithAdress_1">
      <item>Joško Biliškov, Ignjata Đorđića 5/III., 10000 Zagreb punomoćnik sudionika u postupku Zvonko Župa</item>
    </derivirana_varijabla>
  </DomainObject.Predmet.OstaliListFormatedWithAdress>
  <DomainObject.Predmet.OstaliListFormatedWithAdressOIB>
    <izvorni_sadrzaj>
      <item>Joško Biliškov, Ignjata Đorđića 5/III., 10000 Zagreb punomoćnik sudionika u postupku Zvonko Župa</item>
    </izvorni_sadrzaj>
    <derivirana_varijabla naziv="DomainObject.Predmet.OstaliListFormatedWithAdressOIB_1">
      <item>Joško Biliškov, Ignjata Đorđića 5/III., 10000 Zagreb punomoćnik sudionika u postupku Zvonko Župa</item>
    </derivirana_varijabla>
  </DomainObject.Predmet.OstaliListFormatedWithAdressOIB>
  <DomainObject.Predmet.OstaliListNazivFormated>
    <izvorni_sadrzaj>
      <item>Joško Biliškov</item>
    </izvorni_sadrzaj>
    <derivirana_varijabla naziv="DomainObject.Predmet.OstaliListNazivFormated_1">
      <item>Joško Biliškov</item>
    </derivirana_varijabla>
  </DomainObject.Predmet.OstaliListNazivFormated>
  <DomainObject.Predmet.OstaliListNazivFormatedOIB>
    <izvorni_sadrzaj>
      <item>Joško Biliškov</item>
    </izvorni_sadrzaj>
    <derivirana_varijabla naziv="DomainObject.Predmet.OstaliListNazivFormatedOIB_1">
      <item>Joško Biliškov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Zvonko Župa</izvorni_sadrzaj>
    <derivirana_varijabla naziv="DomainObject.Predmet.StrankaIDrugi_1">Zvonko Župa</derivirana_varijabla>
  </DomainObject.Predmet.StrankaIDrugi>
  <DomainObject.Predmet.ProtustrankaIDrugi>
    <izvorni_sadrzaj>MITEA GRADNJA d.o.o.</izvorni_sadrzaj>
    <derivirana_varijabla naziv="DomainObject.Predmet.ProtustrankaIDrugi_1">MITEA GRADNJA d.o.o.</derivirana_varijabla>
  </DomainObject.Predmet.ProtustrankaIDrugi>
  <DomainObject.Predmet.StrankaIDrugiAdressOIB>
    <izvorni_sadrzaj>Zvonko Župa, OIB 18741608221, Dr.F.Tuđmana 22, 21231 Klis</izvorni_sadrzaj>
    <derivirana_varijabla naziv="DomainObject.Predmet.StrankaIDrugiAdressOIB_1">Zvonko Župa, OIB 18741608221, Dr.F.Tuđmana 22, 21231 Klis</derivirana_varijabla>
  </DomainObject.Predmet.StrankaIDrugiAdressOIB>
  <DomainObject.Predmet.ProtustrankaIDrugiAdressOIB>
    <izvorni_sadrzaj>MITEA GRADNJA d.o.o., OIB 12727213434, Bačun 30, 10000 Zagreb</izvorni_sadrzaj>
    <derivirana_varijabla naziv="DomainObject.Predmet.ProtustrankaIDrugiAdressOIB_1">MITEA GRADNJA d.o.o., OIB 12727213434, Bačun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Župa</item>
      <item>MITEA GRADNJA d.o.o.</item>
      <item>Joško Biliškov</item>
    </izvorni_sadrzaj>
    <derivirana_varijabla naziv="DomainObject.Predmet.SudioniciListNaziv_1">
      <item>Zvonko Župa</item>
      <item>MITEA GRADNJA d.o.o.</item>
      <item>Joško Biliškov</item>
    </derivirana_varijabla>
  </DomainObject.Predmet.SudioniciListNaziv>
  <DomainObject.Predmet.SudioniciListAdressOIB>
    <izvorni_sadrzaj>
      <item>Zvonko Župa, OIB 18741608221, Dr.F.Tuđmana 22,21231 Klis</item>
      <item>MITEA GRADNJA d.o.o., OIB 12727213434, Bačun 30,10000 Zagreb</item>
      <item>Joško Biliškov, Ignjata Đorđića 5/III.,10000 Zagreb</item>
    </izvorni_sadrzaj>
    <derivirana_varijabla naziv="DomainObject.Predmet.SudioniciListAdressOIB_1">
      <item>Zvonko Župa, OIB 18741608221, Dr.F.Tuđmana 22,21231 Klis</item>
      <item>MITEA GRADNJA d.o.o., OIB 12727213434, Bačun 30,10000 Zagreb</item>
      <item>Joško Biliškov, Ignjata Đorđića 5/III.,10000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18741608221</item>
      <item>, OIB 12727213434</item>
      <item>, OIB null</item>
    </izvorni_sadrzaj>
    <derivirana_varijabla naziv="DomainObject.Predmet.SudioniciListNazivOIB_1">
      <item>, OIB 18741608221</item>
      <item>, OIB 12727213434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1462</properties:Words>
  <properties:Characters>8299</properties:Characters>
  <properties:Lines>173</properties:Lines>
  <properties:Paragraphs>33</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2015-12-08T22:19:00Z</dcterms:created>
  <dc:creator>ilukac</dc:creator>
  <cp:lastModifiedBy>Ivana Rogić</cp:lastModifiedBy>
  <cp:lastPrinted>2015-12-14T09:22:00Z</cp:lastPrinted>
  <dcterms:modified xmlns:xsi="http://www.w3.org/2001/XMLSchema-instance" xsi:type="dcterms:W3CDTF">2015-12-14T09:23:00Z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