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27518" w:rsidR="0097040B" w:rsidRPr="00482933">
        <w:tc>
          <w:tcPr>
            <w:tcW w:type="dxa" w:w="3060"/>
          </w:tcPr>
          <w:p w:rsidRDefault="0097040B" w:rsidP="00227518" w:rsidR="0097040B">
            <w:pPr>
              <w:pStyle w:val="Naslov2"/>
              <w:rPr>
                <w:b w:val="false"/>
                <w:bCs w:val="false"/>
                <w:sz w:val="24"/>
              </w:rPr>
            </w:pPr>
            <w:bookmarkStart w:name="_GoBack" w:id="0"/>
            <w:bookmarkEnd w:id="0"/>
            <w:r>
              <w:rPr>
                <w:sz w:val="24"/>
              </w:rPr>
              <w:t xml:space="preserve">   </w:t>
            </w:r>
            <w:r w:rsidR="00281793">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97040B" w:rsidP="00227518" w:rsidR="0097040B" w:rsidRPr="00482933">
            <w:pPr>
              <w:pStyle w:val="Naslov2"/>
              <w:rPr>
                <w:b w:val="false"/>
                <w:bCs w:val="false"/>
                <w:sz w:val="24"/>
              </w:rPr>
            </w:pPr>
            <w:r w:rsidRPr="00482933">
              <w:rPr>
                <w:b w:val="false"/>
                <w:bCs w:val="false"/>
                <w:sz w:val="24"/>
              </w:rPr>
              <w:t>REPUBLIKA HRVATSKA</w:t>
            </w:r>
          </w:p>
          <w:p w:rsidRDefault="0097040B" w:rsidP="00227518" w:rsidR="0097040B" w:rsidRPr="00482933">
            <w:pPr>
              <w:jc w:val="center"/>
              <w:rPr>
                <w:sz w:val="24"/>
                <w:szCs w:val="24"/>
              </w:rPr>
            </w:pPr>
            <w:r w:rsidRPr="00482933">
              <w:rPr>
                <w:sz w:val="24"/>
                <w:szCs w:val="24"/>
              </w:rPr>
              <w:t>Trgovački sud u Zagrebu</w:t>
            </w:r>
          </w:p>
          <w:p w:rsidRDefault="0097040B" w:rsidP="00227518" w:rsidR="0097040B" w:rsidRPr="00482933">
            <w:pPr>
              <w:jc w:val="center"/>
              <w:rPr>
                <w:sz w:val="24"/>
                <w:szCs w:val="24"/>
              </w:rPr>
            </w:pPr>
            <w:r w:rsidRPr="00482933">
              <w:rPr>
                <w:sz w:val="24"/>
                <w:szCs w:val="24"/>
              </w:rPr>
              <w:t>Zagreb, Amruševa 2/II</w:t>
            </w:r>
          </w:p>
        </w:tc>
      </w:tr>
    </w:tbl>
    <w:p w14:textId="92aed41" w14:paraId="92aed41" w:rsidRDefault="0097040B" w:rsidP="00104002" w:rsidR="00104002">
      <w:pPr>
        <w15:collapsed w:val="false"/>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104002" w:rsidRPr="00482933">
        <w:rPr>
          <w:sz w:val="24"/>
        </w:rPr>
        <w:t>40.</w:t>
      </w:r>
      <w:r w:rsidR="00104002">
        <w:rPr>
          <w:b/>
          <w:sz w:val="24"/>
        </w:rPr>
        <w:t xml:space="preserve"> </w:t>
      </w:r>
      <w:r w:rsidR="00104002" w:rsidRPr="00482933">
        <w:rPr>
          <w:sz w:val="24"/>
        </w:rPr>
        <w:t>S</w:t>
      </w:r>
      <w:r w:rsidR="00104002">
        <w:rPr>
          <w:sz w:val="24"/>
        </w:rPr>
        <w:t>t-</w:t>
      </w:r>
      <w:r w:rsidR="00974A69">
        <w:rPr>
          <w:sz w:val="24"/>
        </w:rPr>
        <w:t>2419</w:t>
      </w:r>
      <w:r w:rsidR="00104002">
        <w:rPr>
          <w:sz w:val="24"/>
        </w:rPr>
        <w:t>/1</w:t>
      </w:r>
      <w:r w:rsidR="00974A69">
        <w:rPr>
          <w:sz w:val="24"/>
        </w:rPr>
        <w:t>7</w:t>
      </w:r>
    </w:p>
    <w:p w:rsidRDefault="00104002" w:rsidP="00104002" w:rsidR="00104002">
      <w:pPr>
        <w:rPr>
          <w:sz w:val="24"/>
        </w:rPr>
      </w:pPr>
    </w:p>
    <w:p w:rsidRDefault="00104002" w:rsidP="00104002" w:rsidR="00104002" w:rsidRPr="00010102">
      <w:pPr>
        <w:jc w:val="center"/>
        <w:rPr>
          <w:b/>
          <w:sz w:val="24"/>
          <w:szCs w:val="24"/>
        </w:rPr>
      </w:pPr>
      <w:r>
        <w:rPr>
          <w:sz w:val="24"/>
        </w:rPr>
        <w:t xml:space="preserve">R E P U B L I K A   H R V A T S K A </w:t>
      </w:r>
    </w:p>
    <w:p w:rsidRDefault="00104002" w:rsidP="00104002" w:rsidR="00104002">
      <w:pPr>
        <w:ind w:hanging="2880" w:left="2880"/>
        <w:jc w:val="center"/>
        <w:rPr>
          <w:sz w:val="24"/>
          <w:szCs w:val="24"/>
        </w:rPr>
      </w:pPr>
      <w:r>
        <w:rPr>
          <w:sz w:val="24"/>
          <w:szCs w:val="24"/>
        </w:rPr>
        <w:t>R J E Š E NJ E</w:t>
      </w:r>
    </w:p>
    <w:p w:rsidRDefault="00104002" w:rsidP="00104002" w:rsidR="00104002">
      <w:pPr>
        <w:jc w:val="both"/>
        <w:rPr>
          <w:sz w:val="24"/>
        </w:rPr>
      </w:pPr>
    </w:p>
    <w:p w:rsidRDefault="00104002" w:rsidP="00104002" w:rsidR="00104002">
      <w:pPr>
        <w:jc w:val="both"/>
        <w:rPr>
          <w:sz w:val="24"/>
          <w:szCs w:val="24"/>
        </w:rPr>
      </w:pPr>
      <w:r w:rsidRPr="00337798">
        <w:rPr>
          <w:sz w:val="24"/>
        </w:rPr>
        <w:tab/>
      </w:r>
      <w:r w:rsidRPr="008600EF">
        <w:rPr>
          <w:sz w:val="24"/>
          <w:szCs w:val="24"/>
        </w:rPr>
        <w:t>Trgovački sud u Zagrebu po sucu tog suda Anti Galiću</w:t>
      </w:r>
      <w:r>
        <w:rPr>
          <w:sz w:val="24"/>
          <w:szCs w:val="24"/>
        </w:rPr>
        <w:t>, postupajući po prijedlogu Republika Hrvatska po ŽDO Zagreb, u stečajnom postupku nad dužnikom OLLA d.o.o., Zagreb, Remetski Banjščak 4, OIB 99905009069</w:t>
      </w:r>
      <w:r w:rsidRPr="008600EF">
        <w:rPr>
          <w:sz w:val="24"/>
          <w:szCs w:val="24"/>
        </w:rPr>
        <w:t xml:space="preserve">, dana </w:t>
      </w:r>
      <w:r w:rsidR="00DD70C0">
        <w:rPr>
          <w:sz w:val="24"/>
          <w:szCs w:val="24"/>
        </w:rPr>
        <w:t>2</w:t>
      </w:r>
      <w:r w:rsidR="00973D1A">
        <w:rPr>
          <w:sz w:val="24"/>
          <w:szCs w:val="24"/>
        </w:rPr>
        <w:t>8</w:t>
      </w:r>
      <w:r w:rsidR="00DD70C0">
        <w:rPr>
          <w:sz w:val="24"/>
          <w:szCs w:val="24"/>
        </w:rPr>
        <w:t>.veljače</w:t>
      </w:r>
      <w:r w:rsidRPr="008600EF">
        <w:rPr>
          <w:sz w:val="24"/>
          <w:szCs w:val="24"/>
        </w:rPr>
        <w:t xml:space="preserve"> 201</w:t>
      </w:r>
      <w:r w:rsidR="006814E3">
        <w:rPr>
          <w:sz w:val="24"/>
          <w:szCs w:val="24"/>
        </w:rPr>
        <w:t>8</w:t>
      </w:r>
      <w:r>
        <w:rPr>
          <w:sz w:val="24"/>
          <w:szCs w:val="24"/>
        </w:rPr>
        <w:t>.</w:t>
      </w:r>
    </w:p>
    <w:p w:rsidRDefault="002179C2" w:rsidP="002179C2" w:rsidR="002179C2">
      <w:pPr>
        <w:jc w:val="center"/>
        <w:rPr>
          <w:b/>
          <w:sz w:val="24"/>
          <w:szCs w:val="24"/>
        </w:rPr>
      </w:pPr>
      <w:r w:rsidRPr="002179C2">
        <w:rPr>
          <w:b/>
          <w:sz w:val="24"/>
          <w:szCs w:val="24"/>
        </w:rPr>
        <w:t>r i j e š i o    j e</w:t>
      </w:r>
    </w:p>
    <w:p w:rsidRDefault="0097040B" w:rsidP="002179C2" w:rsidR="0097040B" w:rsidRPr="007F4666">
      <w:pPr>
        <w:jc w:val="center"/>
        <w:rPr>
          <w:sz w:val="24"/>
          <w:szCs w:val="24"/>
        </w:rPr>
      </w:pPr>
    </w:p>
    <w:p w:rsidRDefault="00FB3554" w:rsidP="00104002" w:rsidR="00104002" w:rsidRPr="001A5A37">
      <w:pPr>
        <w:ind w:firstLine="720"/>
        <w:jc w:val="both"/>
        <w:rPr>
          <w:sz w:val="24"/>
          <w:szCs w:val="24"/>
        </w:rPr>
      </w:pPr>
      <w:r>
        <w:rPr>
          <w:sz w:val="24"/>
          <w:szCs w:val="24"/>
        </w:rPr>
        <w:t>I</w:t>
      </w:r>
      <w:r w:rsidR="00FF04EB">
        <w:rPr>
          <w:sz w:val="24"/>
          <w:szCs w:val="24"/>
        </w:rPr>
        <w:t>.</w:t>
      </w:r>
      <w:r>
        <w:rPr>
          <w:sz w:val="24"/>
          <w:szCs w:val="24"/>
        </w:rPr>
        <w:t xml:space="preserve"> </w:t>
      </w:r>
      <w:r w:rsidR="0028300E">
        <w:rPr>
          <w:sz w:val="24"/>
          <w:szCs w:val="24"/>
        </w:rPr>
        <w:t xml:space="preserve">Ivan Hudoletnjak, iz Ivanca, Zavojna ulica 3., OIB 80924395653 </w:t>
      </w:r>
      <w:r w:rsidR="00020090">
        <w:rPr>
          <w:sz w:val="24"/>
          <w:szCs w:val="24"/>
        </w:rPr>
        <w:t xml:space="preserve"> postavlja se za privremenog </w:t>
      </w:r>
      <w:r w:rsidR="00104002" w:rsidRPr="001A5A37">
        <w:rPr>
          <w:sz w:val="24"/>
          <w:szCs w:val="24"/>
        </w:rPr>
        <w:t xml:space="preserve">stečajnog upravitelja dužnika </w:t>
      </w:r>
      <w:r w:rsidR="00020090">
        <w:rPr>
          <w:sz w:val="24"/>
          <w:szCs w:val="24"/>
        </w:rPr>
        <w:t>OLLA d.o.o., Zagreb, Remetski Banjščak 4, OIB 99905009069</w:t>
      </w:r>
      <w:r w:rsidR="00104002" w:rsidRPr="001A5A37">
        <w:rPr>
          <w:sz w:val="24"/>
          <w:szCs w:val="24"/>
        </w:rPr>
        <w:t xml:space="preserve"> </w:t>
      </w:r>
    </w:p>
    <w:p w:rsidRDefault="0076263A" w:rsidP="002179C2" w:rsidR="004A3A5B">
      <w:pPr>
        <w:tabs>
          <w:tab w:pos="0" w:val="left"/>
        </w:tabs>
        <w:jc w:val="both"/>
        <w:rPr>
          <w:sz w:val="24"/>
        </w:rPr>
      </w:pPr>
      <w:r>
        <w:rPr>
          <w:sz w:val="24"/>
        </w:rPr>
        <w:tab/>
      </w:r>
      <w:r w:rsidR="008E6585">
        <w:rPr>
          <w:sz w:val="24"/>
        </w:rPr>
        <w:t>II</w:t>
      </w:r>
      <w:r w:rsidR="00FF04EB">
        <w:rPr>
          <w:sz w:val="24"/>
        </w:rPr>
        <w:t>.</w:t>
      </w:r>
      <w:r w:rsidR="008E6585">
        <w:rPr>
          <w:sz w:val="24"/>
        </w:rPr>
        <w:t xml:space="preserve"> Dužnost je privremenog</w:t>
      </w:r>
      <w:r w:rsidR="004A3A5B">
        <w:rPr>
          <w:sz w:val="24"/>
        </w:rPr>
        <w:t xml:space="preserve"> stečajnog upravitelja utvrditi</w:t>
      </w:r>
      <w:r w:rsidR="00D104B3">
        <w:rPr>
          <w:sz w:val="24"/>
        </w:rPr>
        <w:t xml:space="preserve"> </w:t>
      </w:r>
      <w:r w:rsidR="004A3A5B">
        <w:rPr>
          <w:sz w:val="24"/>
        </w:rPr>
        <w:t>iznos predvidivih troškova stečajnog postupka</w:t>
      </w:r>
      <w:r w:rsidR="00E614F7">
        <w:rPr>
          <w:sz w:val="24"/>
        </w:rPr>
        <w:t xml:space="preserve">, imovinu dužnika, te </w:t>
      </w:r>
      <w:r w:rsidR="004A3A5B">
        <w:rPr>
          <w:sz w:val="24"/>
        </w:rPr>
        <w:t>ispitati mogu li se imovinom dužnika namiriti troškovi postupka</w:t>
      </w:r>
      <w:r w:rsidR="00E614F7">
        <w:rPr>
          <w:sz w:val="24"/>
        </w:rPr>
        <w:t>.</w:t>
      </w:r>
    </w:p>
    <w:p w:rsidRDefault="005A5854" w:rsidP="005A5854" w:rsidR="005A5854">
      <w:pPr>
        <w:jc w:val="both"/>
        <w:rPr>
          <w:sz w:val="24"/>
        </w:rPr>
      </w:pPr>
      <w:r>
        <w:rPr>
          <w:sz w:val="24"/>
        </w:rPr>
        <w:tab/>
      </w:r>
      <w:r w:rsidR="00550B9A">
        <w:rPr>
          <w:sz w:val="24"/>
        </w:rPr>
        <w:t>III.</w:t>
      </w:r>
      <w:r w:rsidR="00E223CB">
        <w:rPr>
          <w:sz w:val="24"/>
        </w:rPr>
        <w:t xml:space="preserve"> </w:t>
      </w:r>
      <w:r>
        <w:rPr>
          <w:sz w:val="24"/>
        </w:rPr>
        <w:t>Pisano izvješće s mišljenjem privremeni stečajni upravitelj dužan je izraditi i dostaviti sudu u papirnom i elektronskom obliku u roku od 30 dana.</w:t>
      </w:r>
    </w:p>
    <w:p w:rsidRDefault="008E6585" w:rsidR="008E6585" w:rsidRPr="00E614F7">
      <w:pPr>
        <w:tabs>
          <w:tab w:pos="1440" w:val="left"/>
        </w:tabs>
        <w:jc w:val="both"/>
        <w:rPr>
          <w:sz w:val="24"/>
        </w:rPr>
      </w:pPr>
      <w:r>
        <w:rPr>
          <w:b/>
          <w:sz w:val="24"/>
        </w:rPr>
        <w:t xml:space="preserve">            </w:t>
      </w:r>
      <w:r>
        <w:rPr>
          <w:sz w:val="24"/>
        </w:rPr>
        <w:t>I</w:t>
      </w:r>
      <w:r w:rsidR="00550B9A">
        <w:rPr>
          <w:sz w:val="24"/>
        </w:rPr>
        <w:t>V</w:t>
      </w:r>
      <w:r>
        <w:rPr>
          <w:sz w:val="24"/>
        </w:rPr>
        <w:t xml:space="preserve">  Ovo rješenje će se </w:t>
      </w:r>
      <w:r w:rsidR="00E614F7">
        <w:rPr>
          <w:sz w:val="24"/>
        </w:rPr>
        <w:t xml:space="preserve">objaviti na e-oglasnoj ploči suda, te </w:t>
      </w:r>
      <w:r>
        <w:rPr>
          <w:sz w:val="24"/>
        </w:rPr>
        <w:t xml:space="preserve">dostaviti sudskom registru ovog suda. </w:t>
      </w:r>
    </w:p>
    <w:p w:rsidRDefault="00963321" w:rsidR="00963321">
      <w:pPr>
        <w:jc w:val="center"/>
        <w:rPr>
          <w:sz w:val="16"/>
          <w:szCs w:val="16"/>
        </w:rPr>
      </w:pPr>
    </w:p>
    <w:p w:rsidRDefault="008E6585" w:rsidR="008E6585">
      <w:pPr>
        <w:jc w:val="center"/>
        <w:rPr>
          <w:sz w:val="24"/>
        </w:rPr>
      </w:pPr>
      <w:r>
        <w:rPr>
          <w:sz w:val="24"/>
        </w:rPr>
        <w:t>Obrazloženje</w:t>
      </w:r>
    </w:p>
    <w:p w:rsidRDefault="00E2474F" w:rsidR="00E2474F">
      <w:pPr>
        <w:jc w:val="center"/>
        <w:rPr>
          <w:sz w:val="24"/>
        </w:rPr>
      </w:pPr>
    </w:p>
    <w:p w:rsidRDefault="00020090" w:rsidP="00020090" w:rsidR="00020090">
      <w:pPr>
        <w:ind w:firstLine="708"/>
        <w:jc w:val="both"/>
        <w:rPr>
          <w:sz w:val="24"/>
          <w:szCs w:val="24"/>
        </w:rPr>
      </w:pPr>
      <w:r>
        <w:rPr>
          <w:sz w:val="24"/>
          <w:szCs w:val="24"/>
        </w:rPr>
        <w:t>Nad pravnom osobom naznačenoj u izreci rješenje Financijska agencija je dana 30.listopada 2015. podnijela ovom sudu temeljem odredbe članka 444. stavak 1. Stečajnog zakona (N.N. br. 71/15</w:t>
      </w:r>
      <w:r w:rsidR="00BD4CB4">
        <w:rPr>
          <w:sz w:val="24"/>
          <w:szCs w:val="24"/>
        </w:rPr>
        <w:t xml:space="preserve"> i 104.17</w:t>
      </w:r>
      <w:r>
        <w:rPr>
          <w:sz w:val="24"/>
          <w:szCs w:val="24"/>
        </w:rPr>
        <w:t>, dalje: SZ) zahtjev za provedbu skraćenog stečajnog postupka.</w:t>
      </w:r>
    </w:p>
    <w:p w:rsidRDefault="00020090" w:rsidP="00020090" w:rsidR="00020090">
      <w:pPr>
        <w:ind w:firstLine="708"/>
        <w:jc w:val="both"/>
        <w:rPr>
          <w:sz w:val="24"/>
          <w:szCs w:val="24"/>
        </w:rPr>
      </w:pPr>
      <w:r>
        <w:rPr>
          <w:sz w:val="24"/>
          <w:szCs w:val="24"/>
        </w:rPr>
        <w:t>Temeljem odredbe članka 430. i 431. SZ-a oglasom objavljenim na e-oglasnoj ploči suda pozvane su osobe ovlaštene za zastupanje dužnika po zakonu u roku od 15 dana od dana objave oglasa podnijeti sudu popis imovine i obveza na propisanom obrascu, odnosno pozvani vjerovnici dužnika u roku od 45 dana predložiti otvaranje stečajnog postupka i  po pozivu suda predujmiti iznos potreban za namirenje troškova postupka.</w:t>
      </w:r>
    </w:p>
    <w:p w:rsidRDefault="00020090" w:rsidP="00020090" w:rsidR="00020090">
      <w:pPr>
        <w:ind w:firstLine="708"/>
        <w:jc w:val="both"/>
        <w:rPr>
          <w:sz w:val="24"/>
          <w:szCs w:val="24"/>
        </w:rPr>
      </w:pPr>
    </w:p>
    <w:p w:rsidRDefault="00020090" w:rsidP="00020090" w:rsidR="00020090">
      <w:pPr>
        <w:ind w:firstLine="708"/>
        <w:jc w:val="both"/>
        <w:rPr>
          <w:sz w:val="24"/>
          <w:szCs w:val="24"/>
        </w:rPr>
      </w:pPr>
      <w:r>
        <w:rPr>
          <w:sz w:val="24"/>
          <w:szCs w:val="24"/>
        </w:rPr>
        <w:t>Dana 8.veljače 2016. vjerovnik Republika Hrvatska, Ministarstvo financija po ŽDO Zagreb podnio  je ovom sudu prijedlog za otvaranje stečajnog postupka  nad dužnikom. Uz prijedlog je predlagatelj dostavio isprave – izvadak iz otvorenih stavki, te obračun kamata, te specifikaciju duga prema kojima predlagatelj prema dužniku ima novčanu tražbinu osnovom neplaćenih poreza u iznosu od 1.320.531,12 kn, kojim ispravama je po ocjeni ovog suda predlagatelj učinio vjerojatnim postojanje svoje novčane tražbine prema dužniku</w:t>
      </w:r>
      <w:r w:rsidRPr="001B0358">
        <w:rPr>
          <w:sz w:val="24"/>
          <w:szCs w:val="24"/>
        </w:rPr>
        <w:t xml:space="preserve"> </w:t>
      </w:r>
      <w:r>
        <w:rPr>
          <w:sz w:val="24"/>
          <w:szCs w:val="24"/>
        </w:rPr>
        <w:t>(članak 109. stavak 2. SZ-a).</w:t>
      </w:r>
    </w:p>
    <w:p w:rsidRDefault="00020090" w:rsidP="00020090" w:rsidR="00020090">
      <w:pPr>
        <w:ind w:firstLine="708"/>
        <w:jc w:val="both"/>
        <w:rPr>
          <w:sz w:val="24"/>
          <w:szCs w:val="24"/>
        </w:rPr>
      </w:pPr>
      <w:r>
        <w:rPr>
          <w:sz w:val="24"/>
          <w:szCs w:val="24"/>
        </w:rPr>
        <w:t xml:space="preserve">Prema odredbi članka 433. SZ-a ako nisu ispunjene pretpostavke za istodobno otvaranje i zaključenje skraćenog stečajnog postupka u smislu odredbe članka 431. SZ-a sud će obustaviti skraćeni stečajni postupak i odgovarajućom primjenom općih </w:t>
      </w:r>
      <w:r>
        <w:rPr>
          <w:sz w:val="24"/>
          <w:szCs w:val="24"/>
        </w:rPr>
        <w:lastRenderedPageBreak/>
        <w:t>odredaba stečajnog postupka donijeti rješenje o pokretanju prethodnog postupka, odnosno otvaranje stečajnog postupka.</w:t>
      </w:r>
    </w:p>
    <w:p w:rsidRDefault="00020090" w:rsidP="00020090" w:rsidR="00020090">
      <w:pPr>
        <w:ind w:firstLine="708"/>
        <w:jc w:val="both"/>
        <w:rPr>
          <w:sz w:val="24"/>
          <w:szCs w:val="24"/>
        </w:rPr>
      </w:pPr>
    </w:p>
    <w:p w:rsidRDefault="00020090" w:rsidP="004471AF" w:rsidR="0028508C">
      <w:pPr>
        <w:ind w:firstLine="708"/>
        <w:jc w:val="both"/>
        <w:rPr>
          <w:sz w:val="24"/>
          <w:szCs w:val="24"/>
        </w:rPr>
      </w:pPr>
      <w:r>
        <w:rPr>
          <w:sz w:val="24"/>
          <w:szCs w:val="24"/>
        </w:rPr>
        <w:t>Pravomoćnim rješenjem ovog suda od 15.veljače 2016., nad dužnikom je obustavljen skraćeni stečajni postupak</w:t>
      </w:r>
      <w:r w:rsidR="0028508C">
        <w:rPr>
          <w:sz w:val="24"/>
          <w:szCs w:val="24"/>
        </w:rPr>
        <w:t>.</w:t>
      </w:r>
    </w:p>
    <w:p w:rsidRDefault="0028508C" w:rsidP="0028508C" w:rsidR="0028508C" w:rsidRPr="00623484">
      <w:pPr>
        <w:ind w:firstLine="708"/>
        <w:jc w:val="both"/>
        <w:rPr>
          <w:sz w:val="24"/>
          <w:szCs w:val="24"/>
        </w:rPr>
      </w:pPr>
      <w:r>
        <w:rPr>
          <w:sz w:val="24"/>
          <w:szCs w:val="24"/>
        </w:rPr>
        <w:t>R</w:t>
      </w:r>
      <w:r w:rsidR="004471AF">
        <w:rPr>
          <w:sz w:val="24"/>
          <w:szCs w:val="24"/>
        </w:rPr>
        <w:t xml:space="preserve">ješenjem </w:t>
      </w:r>
      <w:r>
        <w:rPr>
          <w:sz w:val="24"/>
          <w:szCs w:val="24"/>
        </w:rPr>
        <w:t xml:space="preserve">ovog suda </w:t>
      </w:r>
      <w:r w:rsidR="004471AF">
        <w:rPr>
          <w:sz w:val="24"/>
          <w:szCs w:val="24"/>
        </w:rPr>
        <w:t xml:space="preserve">od </w:t>
      </w:r>
      <w:r w:rsidR="005F7128">
        <w:rPr>
          <w:sz w:val="24"/>
          <w:szCs w:val="24"/>
        </w:rPr>
        <w:t>2</w:t>
      </w:r>
      <w:r w:rsidR="00E07CD6">
        <w:rPr>
          <w:sz w:val="24"/>
          <w:szCs w:val="24"/>
        </w:rPr>
        <w:t>8</w:t>
      </w:r>
      <w:r w:rsidR="005F7128">
        <w:rPr>
          <w:sz w:val="24"/>
          <w:szCs w:val="24"/>
        </w:rPr>
        <w:t>.lipnja</w:t>
      </w:r>
      <w:r w:rsidR="004471AF">
        <w:rPr>
          <w:sz w:val="24"/>
          <w:szCs w:val="24"/>
        </w:rPr>
        <w:t xml:space="preserve"> 2017., </w:t>
      </w:r>
      <w:r w:rsidR="00AD543E">
        <w:rPr>
          <w:sz w:val="24"/>
        </w:rPr>
        <w:t xml:space="preserve">pokrenut  prethodni postupak radi utvrđivanja pretpostavki </w:t>
      </w:r>
      <w:r w:rsidR="00C14640">
        <w:rPr>
          <w:sz w:val="24"/>
        </w:rPr>
        <w:t>za otvaranje stečajnog postupka</w:t>
      </w:r>
      <w:r>
        <w:rPr>
          <w:sz w:val="24"/>
        </w:rPr>
        <w:t>, a zaključkom istog nednevka n</w:t>
      </w:r>
      <w:r w:rsidRPr="00623484">
        <w:rPr>
          <w:sz w:val="24"/>
          <w:szCs w:val="24"/>
        </w:rPr>
        <w:t>aređ</w:t>
      </w:r>
      <w:r>
        <w:rPr>
          <w:sz w:val="24"/>
          <w:szCs w:val="24"/>
        </w:rPr>
        <w:t xml:space="preserve">eno </w:t>
      </w:r>
      <w:r w:rsidRPr="00623484">
        <w:rPr>
          <w:sz w:val="24"/>
          <w:szCs w:val="24"/>
        </w:rPr>
        <w:t>osob</w:t>
      </w:r>
      <w:r>
        <w:rPr>
          <w:sz w:val="24"/>
          <w:szCs w:val="24"/>
        </w:rPr>
        <w:t>i</w:t>
      </w:r>
      <w:r w:rsidRPr="00623484">
        <w:rPr>
          <w:sz w:val="24"/>
          <w:szCs w:val="24"/>
        </w:rPr>
        <w:t xml:space="preserve"> ovlašten</w:t>
      </w:r>
      <w:r>
        <w:rPr>
          <w:sz w:val="24"/>
          <w:szCs w:val="24"/>
        </w:rPr>
        <w:t xml:space="preserve">oj za </w:t>
      </w:r>
      <w:r w:rsidRPr="00623484">
        <w:rPr>
          <w:sz w:val="24"/>
          <w:szCs w:val="24"/>
        </w:rPr>
        <w:t xml:space="preserve">zastupanje dužnika  </w:t>
      </w:r>
      <w:r>
        <w:rPr>
          <w:sz w:val="24"/>
          <w:szCs w:val="24"/>
        </w:rPr>
        <w:t>Tomislavu Tiški iz  Zagreba, Remetski Banjščak 4, OIB 60875607646</w:t>
      </w:r>
      <w:r w:rsidRPr="00623484">
        <w:rPr>
          <w:sz w:val="24"/>
          <w:szCs w:val="24"/>
        </w:rPr>
        <w:t xml:space="preserve">, </w:t>
      </w:r>
      <w:r w:rsidRPr="00623484">
        <w:rPr>
          <w:sz w:val="24"/>
        </w:rPr>
        <w:t>u roku od 8 dana</w:t>
      </w:r>
      <w:r>
        <w:rPr>
          <w:sz w:val="24"/>
        </w:rPr>
        <w:t>,</w:t>
      </w:r>
      <w:r w:rsidRPr="00623484">
        <w:rPr>
          <w:sz w:val="24"/>
        </w:rPr>
        <w:t xml:space="preserve"> </w:t>
      </w:r>
      <w:r w:rsidRPr="00623484">
        <w:rPr>
          <w:sz w:val="24"/>
          <w:szCs w:val="24"/>
        </w:rPr>
        <w:t>dostaviti sudu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28508C" w:rsidP="00D641DB" w:rsidR="00E2474F">
      <w:pPr>
        <w:ind w:firstLine="720"/>
        <w:jc w:val="both"/>
        <w:rPr>
          <w:sz w:val="24"/>
        </w:rPr>
      </w:pPr>
      <w:r>
        <w:rPr>
          <w:sz w:val="24"/>
        </w:rPr>
        <w:t xml:space="preserve">Osoba ovlaštena za zastupanje dužnika nije </w:t>
      </w:r>
      <w:r w:rsidR="001A79D2">
        <w:rPr>
          <w:sz w:val="24"/>
        </w:rPr>
        <w:t>dostavila sudu izvješće o gospodarsko-financijskom stanju, odnos</w:t>
      </w:r>
      <w:r w:rsidR="00D641DB">
        <w:rPr>
          <w:sz w:val="24"/>
        </w:rPr>
        <w:t>n</w:t>
      </w:r>
      <w:r w:rsidR="001A79D2">
        <w:rPr>
          <w:sz w:val="24"/>
        </w:rPr>
        <w:t xml:space="preserve">o nije </w:t>
      </w:r>
      <w:r>
        <w:rPr>
          <w:sz w:val="24"/>
        </w:rPr>
        <w:t>postupila po zaključku suda od 28.lipnja 2017.</w:t>
      </w:r>
    </w:p>
    <w:p w:rsidRDefault="00E36DD2" w:rsidP="00C14640" w:rsidR="00C14640">
      <w:pPr>
        <w:jc w:val="both"/>
        <w:rPr>
          <w:sz w:val="24"/>
        </w:rPr>
      </w:pPr>
      <w:r>
        <w:rPr>
          <w:sz w:val="24"/>
        </w:rPr>
        <w:tab/>
      </w:r>
    </w:p>
    <w:p w:rsidRDefault="007B2EF0" w:rsidP="007B2EF0" w:rsidR="007B2EF0">
      <w:pPr>
        <w:ind w:firstLine="720"/>
        <w:jc w:val="both"/>
        <w:rPr>
          <w:sz w:val="24"/>
        </w:rPr>
      </w:pPr>
      <w:r>
        <w:rPr>
          <w:sz w:val="24"/>
        </w:rPr>
        <w:t>Dana 2</w:t>
      </w:r>
      <w:r w:rsidR="001B7554">
        <w:rPr>
          <w:sz w:val="24"/>
        </w:rPr>
        <w:t>8.veljače</w:t>
      </w:r>
      <w:r w:rsidR="001A79D2">
        <w:rPr>
          <w:sz w:val="24"/>
        </w:rPr>
        <w:t xml:space="preserve"> </w:t>
      </w:r>
      <w:r>
        <w:rPr>
          <w:sz w:val="24"/>
        </w:rPr>
        <w:t>201</w:t>
      </w:r>
      <w:r w:rsidR="001A79D2">
        <w:rPr>
          <w:sz w:val="24"/>
        </w:rPr>
        <w:t>8</w:t>
      </w:r>
      <w:r>
        <w:rPr>
          <w:sz w:val="24"/>
        </w:rPr>
        <w:t>. održano je ročište radi izjašnjenja o prijedlogu za otvaranje stečajnog postupka, na koje, iako uredno pozvan, dužnik nije pristupio.</w:t>
      </w:r>
    </w:p>
    <w:p w:rsidRDefault="00952043" w:rsidP="00C14640" w:rsidR="00924D79">
      <w:pPr>
        <w:jc w:val="both"/>
        <w:rPr>
          <w:sz w:val="24"/>
        </w:rPr>
      </w:pPr>
      <w:r>
        <w:rPr>
          <w:sz w:val="24"/>
        </w:rPr>
        <w:tab/>
        <w:t>Pravna osoba sa tvrtkom SULTAN d.o.o. podnijela je sudu zahtjev od 27.veljače 2018.</w:t>
      </w:r>
      <w:r w:rsidR="001B7554">
        <w:rPr>
          <w:sz w:val="24"/>
        </w:rPr>
        <w:t xml:space="preserve"> (list 92) za odgodom ročišta od 28.veljače 2018.</w:t>
      </w:r>
      <w:r w:rsidR="003C3AE7">
        <w:rPr>
          <w:sz w:val="24"/>
        </w:rPr>
        <w:t xml:space="preserve"> sa obećanjem namjere davanja izjave o pristupanju dužnikovu dugu. O</w:t>
      </w:r>
      <w:r w:rsidR="001B7554">
        <w:rPr>
          <w:sz w:val="24"/>
        </w:rPr>
        <w:t xml:space="preserve"> </w:t>
      </w:r>
      <w:r w:rsidR="00B61469">
        <w:rPr>
          <w:sz w:val="24"/>
        </w:rPr>
        <w:t xml:space="preserve">zahtjevu SULTAN d.o.o.. za odgodom ročišta održanog dana 28.veljače 2018., </w:t>
      </w:r>
      <w:r w:rsidR="001B7554">
        <w:rPr>
          <w:sz w:val="24"/>
        </w:rPr>
        <w:t>kao procesno irelevantnom u</w:t>
      </w:r>
      <w:r w:rsidR="00BE1652">
        <w:rPr>
          <w:sz w:val="24"/>
        </w:rPr>
        <w:t xml:space="preserve">  </w:t>
      </w:r>
      <w:r w:rsidR="001B7554">
        <w:rPr>
          <w:sz w:val="24"/>
        </w:rPr>
        <w:t>ovom stečajnom postupku</w:t>
      </w:r>
      <w:r w:rsidR="0043090A">
        <w:rPr>
          <w:sz w:val="24"/>
        </w:rPr>
        <w:t xml:space="preserve"> ovaj sud prvog stupnja </w:t>
      </w:r>
      <w:r w:rsidR="001B7554">
        <w:rPr>
          <w:sz w:val="24"/>
        </w:rPr>
        <w:t xml:space="preserve"> </w:t>
      </w:r>
      <w:r w:rsidR="00961B07">
        <w:rPr>
          <w:sz w:val="24"/>
        </w:rPr>
        <w:t xml:space="preserve">nije odlučivao. </w:t>
      </w:r>
      <w:r w:rsidR="00BD7EA0">
        <w:rPr>
          <w:sz w:val="24"/>
        </w:rPr>
        <w:t xml:space="preserve">Ovdje valja istaknuti kako je ista pravna osoba </w:t>
      </w:r>
      <w:r w:rsidR="00B61469">
        <w:rPr>
          <w:sz w:val="24"/>
        </w:rPr>
        <w:t xml:space="preserve">sa istim zahtjevom već predlagala odgodu ročišta zakazanog za dan </w:t>
      </w:r>
      <w:r w:rsidR="00B011C7">
        <w:rPr>
          <w:sz w:val="24"/>
        </w:rPr>
        <w:t xml:space="preserve">14.veljače 2018., </w:t>
      </w:r>
      <w:r w:rsidR="0043090A">
        <w:rPr>
          <w:sz w:val="24"/>
        </w:rPr>
        <w:t xml:space="preserve">a da pri tome nije dostavila odgovarajuće </w:t>
      </w:r>
      <w:r w:rsidR="00081432">
        <w:rPr>
          <w:sz w:val="24"/>
        </w:rPr>
        <w:t xml:space="preserve">ispravu propisanu člankom 124. stavak 1. rečenica druga SZ-a, iz koje činjenice se može izvesti zaključak kako </w:t>
      </w:r>
      <w:r w:rsidR="00924D79">
        <w:rPr>
          <w:sz w:val="24"/>
        </w:rPr>
        <w:t xml:space="preserve">je </w:t>
      </w:r>
      <w:r w:rsidR="00081432">
        <w:rPr>
          <w:sz w:val="24"/>
        </w:rPr>
        <w:t>zahtjev</w:t>
      </w:r>
      <w:r w:rsidR="00924D79">
        <w:rPr>
          <w:sz w:val="24"/>
        </w:rPr>
        <w:t xml:space="preserve"> </w:t>
      </w:r>
      <w:r w:rsidR="00081432">
        <w:rPr>
          <w:sz w:val="24"/>
        </w:rPr>
        <w:t xml:space="preserve">SULTAN d.o.o. </w:t>
      </w:r>
      <w:r w:rsidR="00924D79">
        <w:rPr>
          <w:sz w:val="24"/>
        </w:rPr>
        <w:t xml:space="preserve">podnesen sa ciljem odugovlačenja postupka, a ne sa ciljem proizvodnje učinka </w:t>
      </w:r>
      <w:r w:rsidR="00081432">
        <w:rPr>
          <w:sz w:val="24"/>
        </w:rPr>
        <w:t>pristup</w:t>
      </w:r>
      <w:r w:rsidR="00924D79">
        <w:rPr>
          <w:sz w:val="24"/>
        </w:rPr>
        <w:t>a</w:t>
      </w:r>
      <w:r w:rsidR="00081432">
        <w:rPr>
          <w:sz w:val="24"/>
        </w:rPr>
        <w:t xml:space="preserve"> dužnikovom dugu</w:t>
      </w:r>
      <w:r w:rsidR="00924D79">
        <w:rPr>
          <w:sz w:val="24"/>
        </w:rPr>
        <w:t>.</w:t>
      </w:r>
    </w:p>
    <w:p w:rsidRDefault="00FC6B9B" w:rsidP="00C14640" w:rsidR="00724E67">
      <w:pPr>
        <w:jc w:val="both"/>
        <w:rPr>
          <w:sz w:val="24"/>
        </w:rPr>
      </w:pPr>
      <w:r>
        <w:rPr>
          <w:sz w:val="24"/>
        </w:rPr>
        <w:tab/>
        <w:t xml:space="preserve">Na ročištu od 28.veljače </w:t>
      </w:r>
      <w:r w:rsidR="00724E67">
        <w:rPr>
          <w:sz w:val="24"/>
        </w:rPr>
        <w:t>2018. proveden je uvid u potvrdu financijske agencije od 16.veljače 2018. (list 90) prema kojoj je račun dužnika blokiran 2.439 dana neprekidno, a iznos blokade je 1.615.702,17 kn.</w:t>
      </w:r>
    </w:p>
    <w:p w:rsidRDefault="001A79D2" w:rsidP="00C14640" w:rsidR="001A79D2">
      <w:pPr>
        <w:jc w:val="both"/>
        <w:rPr>
          <w:sz w:val="24"/>
        </w:rPr>
      </w:pPr>
    </w:p>
    <w:p w:rsidRDefault="002179C2" w:rsidP="007B5EE5" w:rsidR="002179C2">
      <w:pPr>
        <w:ind w:firstLine="720"/>
        <w:jc w:val="both"/>
        <w:rPr>
          <w:sz w:val="24"/>
        </w:rPr>
      </w:pPr>
      <w:r>
        <w:rPr>
          <w:sz w:val="24"/>
        </w:rPr>
        <w:t>Iz podataka u spisu nije bilo moguće</w:t>
      </w:r>
      <w:r w:rsidR="000D234B">
        <w:rPr>
          <w:sz w:val="24"/>
        </w:rPr>
        <w:t xml:space="preserve"> </w:t>
      </w:r>
      <w:r>
        <w:rPr>
          <w:sz w:val="24"/>
        </w:rPr>
        <w:t>utvrditi imovinu dužnika</w:t>
      </w:r>
      <w:r w:rsidR="00B9010E">
        <w:rPr>
          <w:sz w:val="24"/>
        </w:rPr>
        <w:t>, te je</w:t>
      </w:r>
      <w:r w:rsidR="00273C94">
        <w:rPr>
          <w:sz w:val="24"/>
        </w:rPr>
        <w:t xml:space="preserve"> </w:t>
      </w:r>
      <w:r w:rsidR="00B9010E">
        <w:rPr>
          <w:sz w:val="24"/>
        </w:rPr>
        <w:t>li imovina dužnika dostatna za namirenje troškova postupka.</w:t>
      </w:r>
    </w:p>
    <w:p w:rsidRDefault="008D3E89" w:rsidP="007B5EE5" w:rsidR="008D3E89">
      <w:pPr>
        <w:ind w:firstLine="720"/>
        <w:jc w:val="both"/>
        <w:rPr>
          <w:sz w:val="24"/>
        </w:rPr>
      </w:pPr>
    </w:p>
    <w:p w:rsidRDefault="00A06D54" w:rsidP="00E614F7" w:rsidR="00E93434">
      <w:pPr>
        <w:ind w:firstLine="720"/>
        <w:jc w:val="both"/>
        <w:rPr>
          <w:sz w:val="24"/>
        </w:rPr>
      </w:pPr>
      <w:r>
        <w:rPr>
          <w:sz w:val="24"/>
        </w:rPr>
        <w:t>Prema č</w:t>
      </w:r>
      <w:r w:rsidR="002179C2">
        <w:rPr>
          <w:sz w:val="24"/>
        </w:rPr>
        <w:t xml:space="preserve">lanku </w:t>
      </w:r>
      <w:r w:rsidR="00E614F7">
        <w:rPr>
          <w:sz w:val="24"/>
        </w:rPr>
        <w:t>132</w:t>
      </w:r>
      <w:r w:rsidR="002179C2">
        <w:rPr>
          <w:sz w:val="24"/>
        </w:rPr>
        <w:t>. stavak 1.</w:t>
      </w:r>
      <w:r>
        <w:rPr>
          <w:sz w:val="24"/>
        </w:rPr>
        <w:t xml:space="preserve"> S</w:t>
      </w:r>
      <w:r w:rsidR="00E614F7">
        <w:rPr>
          <w:sz w:val="24"/>
        </w:rPr>
        <w:t>Z-a</w:t>
      </w:r>
      <w:r>
        <w:rPr>
          <w:sz w:val="24"/>
        </w:rPr>
        <w:t xml:space="preserve"> ako </w:t>
      </w:r>
      <w:r w:rsidR="00E614F7">
        <w:rPr>
          <w:sz w:val="24"/>
        </w:rPr>
        <w:t>prije otvaranja stečajnog postupka sud utvrdi da imovina dužnika</w:t>
      </w:r>
      <w:r>
        <w:rPr>
          <w:sz w:val="24"/>
        </w:rPr>
        <w:t xml:space="preserve"> koja bi ušla u stečajnu masu nije dovoljna niti za namirenje troškova tog postupka ili je neznatne vrijednosti, </w:t>
      </w:r>
      <w:r w:rsidR="00E614F7">
        <w:rPr>
          <w:sz w:val="24"/>
        </w:rPr>
        <w:t xml:space="preserve">rješenjem će pozvati osobe koje imaju pravni interes za provedbom stečajnog postupka da u roku od 15 dana uplate predujam za namirenje troškova prethodnog i otvorenog stečajnog </w:t>
      </w:r>
      <w:r>
        <w:rPr>
          <w:sz w:val="24"/>
        </w:rPr>
        <w:t xml:space="preserve">postupka. </w:t>
      </w:r>
    </w:p>
    <w:p w:rsidRDefault="00C06EC4" w:rsidP="00C06EC4" w:rsidR="00E93434">
      <w:pPr>
        <w:tabs>
          <w:tab w:pos="0" w:val="left"/>
        </w:tabs>
        <w:jc w:val="both"/>
        <w:rPr>
          <w:sz w:val="24"/>
        </w:rPr>
      </w:pPr>
      <w:r>
        <w:rPr>
          <w:sz w:val="24"/>
        </w:rPr>
        <w:tab/>
        <w:t xml:space="preserve">Kako u ovoj fazi stečajnog postupka nije bilo moguće </w:t>
      </w:r>
      <w:r w:rsidR="000D234B">
        <w:rPr>
          <w:sz w:val="24"/>
        </w:rPr>
        <w:t xml:space="preserve">sa sigurnošću </w:t>
      </w:r>
      <w:r>
        <w:rPr>
          <w:sz w:val="24"/>
        </w:rPr>
        <w:t>utvrditi</w:t>
      </w:r>
      <w:r w:rsidR="000D234B">
        <w:rPr>
          <w:sz w:val="24"/>
        </w:rPr>
        <w:t xml:space="preserve"> </w:t>
      </w:r>
      <w:r>
        <w:rPr>
          <w:sz w:val="24"/>
        </w:rPr>
        <w:t>stanje imovine dužnika i mogućnost da se imovinom dužnika pokriju troškovi stečajnog postupka, valj</w:t>
      </w:r>
      <w:r w:rsidR="00272E07">
        <w:rPr>
          <w:sz w:val="24"/>
        </w:rPr>
        <w:t>alo je temeljem odredbe članka 118</w:t>
      </w:r>
      <w:r>
        <w:rPr>
          <w:sz w:val="24"/>
        </w:rPr>
        <w:t>. S</w:t>
      </w:r>
      <w:r w:rsidR="00272E07">
        <w:rPr>
          <w:sz w:val="24"/>
        </w:rPr>
        <w:t>Z-a ime</w:t>
      </w:r>
      <w:r>
        <w:rPr>
          <w:sz w:val="24"/>
        </w:rPr>
        <w:t xml:space="preserve">novati privremenog stečajnog upravitelja. </w:t>
      </w:r>
    </w:p>
    <w:p w:rsidRDefault="008E6585" w:rsidR="008E6585">
      <w:pPr>
        <w:ind w:firstLine="720"/>
        <w:jc w:val="both"/>
        <w:rPr>
          <w:sz w:val="24"/>
        </w:rPr>
      </w:pPr>
      <w:r>
        <w:rPr>
          <w:sz w:val="24"/>
        </w:rPr>
        <w:t>Slijedom svega naprijed navedenog,</w:t>
      </w:r>
      <w:r w:rsidR="003559EE">
        <w:rPr>
          <w:sz w:val="24"/>
        </w:rPr>
        <w:t xml:space="preserve"> sukladno odredbi čl. </w:t>
      </w:r>
      <w:r w:rsidR="00272E07">
        <w:rPr>
          <w:sz w:val="24"/>
        </w:rPr>
        <w:t>118.</w:t>
      </w:r>
      <w:r w:rsidR="003559EE">
        <w:rPr>
          <w:sz w:val="24"/>
        </w:rPr>
        <w:t xml:space="preserve"> SZ-a</w:t>
      </w:r>
      <w:r>
        <w:rPr>
          <w:sz w:val="24"/>
        </w:rPr>
        <w:t xml:space="preserve"> </w:t>
      </w:r>
      <w:r w:rsidR="003559EE">
        <w:rPr>
          <w:sz w:val="24"/>
        </w:rPr>
        <w:t>imenovan</w:t>
      </w:r>
      <w:r>
        <w:rPr>
          <w:sz w:val="24"/>
        </w:rPr>
        <w:t xml:space="preserve"> </w:t>
      </w:r>
      <w:r w:rsidR="00C06EC4">
        <w:rPr>
          <w:sz w:val="24"/>
        </w:rPr>
        <w:t xml:space="preserve">je </w:t>
      </w:r>
      <w:r>
        <w:rPr>
          <w:sz w:val="24"/>
        </w:rPr>
        <w:t>privremen</w:t>
      </w:r>
      <w:r w:rsidR="003559EE">
        <w:rPr>
          <w:sz w:val="24"/>
        </w:rPr>
        <w:t>i</w:t>
      </w:r>
      <w:r>
        <w:rPr>
          <w:sz w:val="24"/>
        </w:rPr>
        <w:t xml:space="preserve"> stečajn</w:t>
      </w:r>
      <w:r w:rsidR="003559EE">
        <w:rPr>
          <w:sz w:val="24"/>
        </w:rPr>
        <w:t>i</w:t>
      </w:r>
      <w:r>
        <w:rPr>
          <w:sz w:val="24"/>
        </w:rPr>
        <w:t xml:space="preserve"> upravitelj </w:t>
      </w:r>
      <w:r w:rsidR="003559EE">
        <w:rPr>
          <w:sz w:val="24"/>
        </w:rPr>
        <w:t xml:space="preserve">(točka I izreke) </w:t>
      </w:r>
      <w:r>
        <w:rPr>
          <w:sz w:val="24"/>
        </w:rPr>
        <w:t xml:space="preserve">sa zadaćom određenom točkom II </w:t>
      </w:r>
      <w:r w:rsidR="00E36DD2">
        <w:rPr>
          <w:sz w:val="24"/>
        </w:rPr>
        <w:t>izreke</w:t>
      </w:r>
      <w:r>
        <w:rPr>
          <w:sz w:val="24"/>
        </w:rPr>
        <w:t xml:space="preserve">, a nakon čega će se uz ispunjenje ostalih pretpostavki i nakon prijema izvješća privremenog stečajnog upravitelja odrediti ročište radi rasprave i odlučivanja o otvaranju stečajnog postupka. </w:t>
      </w:r>
    </w:p>
    <w:p w:rsidRDefault="00DB08F7" w:rsidR="00DB08F7">
      <w:pPr>
        <w:ind w:firstLine="720"/>
        <w:jc w:val="both"/>
        <w:rPr>
          <w:sz w:val="24"/>
        </w:rPr>
      </w:pPr>
    </w:p>
    <w:p w:rsidRDefault="00E2474F" w:rsidP="00E2474F" w:rsidR="00E2474F">
      <w:pPr>
        <w:ind w:firstLine="720"/>
        <w:jc w:val="both"/>
        <w:rPr>
          <w:sz w:val="24"/>
        </w:rPr>
      </w:pPr>
      <w:r>
        <w:rPr>
          <w:sz w:val="24"/>
        </w:rPr>
        <w:t>Privremeni stečajni upravitelj izabran je metodom slučajnog odabira s liste A stečajnih upravitelja, sukladno odredbi članka 84. stavak 1. u vezi odredbe članka 118. stavak 2. točka 1. SZ-a.</w:t>
      </w:r>
    </w:p>
    <w:p w:rsidRDefault="00BD4CB4" w:rsidP="002179C2" w:rsidR="00BD4CB4">
      <w:pPr>
        <w:jc w:val="center"/>
        <w:rPr>
          <w:sz w:val="24"/>
        </w:rPr>
      </w:pPr>
    </w:p>
    <w:p w:rsidRDefault="008E6585" w:rsidP="002179C2" w:rsidR="008E6585">
      <w:pPr>
        <w:jc w:val="center"/>
        <w:rPr>
          <w:sz w:val="24"/>
        </w:rPr>
      </w:pPr>
      <w:r>
        <w:rPr>
          <w:sz w:val="24"/>
        </w:rPr>
        <w:t xml:space="preserve">Zagreb, </w:t>
      </w:r>
      <w:r w:rsidR="00974A69">
        <w:rPr>
          <w:sz w:val="24"/>
        </w:rPr>
        <w:t xml:space="preserve">28.veljače </w:t>
      </w:r>
      <w:r w:rsidR="00B84D54">
        <w:rPr>
          <w:sz w:val="24"/>
        </w:rPr>
        <w:t>201</w:t>
      </w:r>
      <w:r w:rsidR="00974A69">
        <w:rPr>
          <w:sz w:val="24"/>
        </w:rPr>
        <w:t>8</w:t>
      </w:r>
      <w:r w:rsidR="00B84D54">
        <w:rPr>
          <w:sz w:val="24"/>
        </w:rPr>
        <w:t>.</w:t>
      </w:r>
    </w:p>
    <w:p w:rsidRDefault="00DE242F" w:rsidP="00794035" w:rsidR="008E6585">
      <w:pPr>
        <w:jc w:val="right"/>
        <w:rPr>
          <w:sz w:val="24"/>
        </w:rPr>
      </w:pPr>
      <w:r>
        <w:rPr>
          <w:sz w:val="24"/>
        </w:rPr>
        <w:tab/>
      </w:r>
      <w:r>
        <w:rPr>
          <w:sz w:val="24"/>
        </w:rPr>
        <w:tab/>
      </w:r>
      <w:r>
        <w:rPr>
          <w:sz w:val="24"/>
        </w:rPr>
        <w:tab/>
      </w:r>
      <w:r>
        <w:rPr>
          <w:sz w:val="24"/>
        </w:rPr>
        <w:tab/>
      </w:r>
      <w:r>
        <w:rPr>
          <w:sz w:val="24"/>
        </w:rPr>
        <w:tab/>
      </w:r>
      <w:r>
        <w:rPr>
          <w:sz w:val="24"/>
        </w:rPr>
        <w:tab/>
      </w:r>
      <w:r>
        <w:rPr>
          <w:sz w:val="24"/>
        </w:rPr>
        <w:tab/>
      </w:r>
      <w:r w:rsidR="008E6585">
        <w:rPr>
          <w:sz w:val="24"/>
        </w:rPr>
        <w:t>S</w:t>
      </w:r>
      <w:r w:rsidR="002179C2">
        <w:rPr>
          <w:sz w:val="24"/>
        </w:rPr>
        <w:t>udac</w:t>
      </w:r>
      <w:r w:rsidR="008E6585">
        <w:rPr>
          <w:sz w:val="24"/>
        </w:rPr>
        <w:t xml:space="preserve">: </w:t>
      </w:r>
    </w:p>
    <w:p w:rsidRDefault="008E6585" w:rsidP="00B84D54" w:rsidR="008D5B22">
      <w:pPr>
        <w:jc w:val="right"/>
        <w:rPr>
          <w:sz w:val="24"/>
        </w:rPr>
      </w:pPr>
      <w:r>
        <w:rPr>
          <w:sz w:val="24"/>
        </w:rPr>
        <w:t>Ante Galić</w:t>
      </w:r>
      <w:r w:rsidR="009E0EF6">
        <w:rPr>
          <w:sz w:val="24"/>
        </w:rPr>
        <w:t xml:space="preserve"> </w:t>
      </w:r>
      <w:r w:rsidR="00F91CA7">
        <w:rPr>
          <w:sz w:val="24"/>
        </w:rPr>
        <w:t>v.r.</w:t>
      </w:r>
    </w:p>
    <w:p w:rsidRDefault="002179C2" w:rsidR="008E6585">
      <w:pPr>
        <w:jc w:val="both"/>
        <w:rPr>
          <w:sz w:val="24"/>
        </w:rPr>
      </w:pPr>
      <w:r>
        <w:rPr>
          <w:sz w:val="24"/>
        </w:rPr>
        <w:t xml:space="preserve">Uputa o pravnom lijeku: </w:t>
      </w:r>
    </w:p>
    <w:p w:rsidRDefault="008E6585" w:rsidR="008E6585">
      <w:pPr>
        <w:jc w:val="both"/>
        <w:rPr>
          <w:sz w:val="24"/>
        </w:rPr>
      </w:pPr>
      <w:r>
        <w:rPr>
          <w:sz w:val="24"/>
        </w:rPr>
        <w:t>Protiv ovog rješenja dopuštena je žalba u roku od 8 dana.  Žalba se podnosi ovom sudu u 2 primj</w:t>
      </w:r>
      <w:r w:rsidR="00B84D54">
        <w:rPr>
          <w:sz w:val="24"/>
        </w:rPr>
        <w:t>erka za Visoki trgovački sud RH.</w:t>
      </w:r>
    </w:p>
    <w:p w:rsidRDefault="008E6585" w:rsidR="008E6585">
      <w:pPr>
        <w:tabs>
          <w:tab w:pos="720" w:val="left"/>
        </w:tabs>
        <w:jc w:val="both"/>
        <w:rPr>
          <w:sz w:val="24"/>
        </w:rPr>
      </w:pPr>
    </w:p>
    <w:p w:rsidRDefault="00F91CA7" w:rsidP="00F91CA7" w:rsidR="00F91CA7">
      <w:pPr>
        <w:ind w:firstLine="720" w:left="3600"/>
        <w:jc w:val="both"/>
      </w:pPr>
      <w:r>
        <w:t>Za točnost otpravka, ovlašteni službenik:</w:t>
      </w:r>
    </w:p>
    <w:p w:rsidRDefault="00F91CA7" w:rsidP="00422EE0" w:rsidR="00F91CA7">
      <w:pPr>
        <w:jc w:val="both"/>
      </w:pPr>
      <w:r>
        <w:t xml:space="preserve">            </w:t>
      </w:r>
      <w:r>
        <w:tab/>
      </w:r>
      <w:r>
        <w:tab/>
      </w:r>
      <w:r>
        <w:tab/>
      </w:r>
      <w:r>
        <w:tab/>
      </w:r>
      <w:r>
        <w:tab/>
      </w:r>
      <w:r>
        <w:tab/>
      </w:r>
      <w:r>
        <w:tab/>
      </w:r>
      <w:r>
        <w:tab/>
        <w:t xml:space="preserve">   Valentina Delač</w:t>
      </w:r>
    </w:p>
    <w:p w:rsidRDefault="008E6585" w:rsidP="00F91CA7" w:rsidR="008E6585">
      <w:pPr>
        <w:tabs>
          <w:tab w:pos="720" w:val="left"/>
        </w:tabs>
        <w:ind w:left="720"/>
        <w:jc w:val="both"/>
        <w:rPr>
          <w:sz w:val="24"/>
        </w:rPr>
      </w:pPr>
      <w:r>
        <w:rPr>
          <w:sz w:val="24"/>
        </w:rPr>
        <w:t xml:space="preserve"> </w:t>
      </w:r>
    </w:p>
    <w:sectPr w:rsidSect="002179C2" w:rsidR="008E6585">
      <w:headerReference w:type="default" r:id="rId10"/>
      <w:footerReference w:type="even" r:id="rId11"/>
      <w:footerReference w:type="default" r:id="rId12"/>
      <w:pgSz w:h="16838" w:w="11906"/>
      <w:pgMar w:gutter="0" w:footer="720" w:header="720" w:left="1800" w:bottom="568"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121" w:rsidR="00C30121">
      <w:r>
        <w:separator/>
      </w:r>
    </w:p>
  </w:endnote>
  <w:endnote w:id="0" w:type="continuationSeparator">
    <w:p w:rsidRDefault="00C30121" w:rsidR="00C301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B2245F" w:rsidR="008D5B2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D5B22" w:rsidP="002179C2" w:rsidR="008D5B22">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B2245F" w:rsidR="008D5B2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91CA7">
      <w:rPr>
        <w:rStyle w:val="Brojstranice"/>
        <w:noProof/>
      </w:rPr>
      <w:t>3</w:t>
    </w:r>
    <w:r>
      <w:rPr>
        <w:rStyle w:val="Brojstranice"/>
      </w:rPr>
      <w:fldChar w:fldCharType="end"/>
    </w:r>
  </w:p>
  <w:p w:rsidRDefault="008D5B22" w:rsidP="002179C2" w:rsidR="008D5B22">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121" w:rsidR="00C30121">
      <w:r>
        <w:separator/>
      </w:r>
    </w:p>
  </w:footnote>
  <w:footnote w:id="0" w:type="continuationSeparator">
    <w:p w:rsidRDefault="00C30121" w:rsidR="00C301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R="008D5B22">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F91CA7">
      <w:rPr>
        <w:rStyle w:val="Brojstranice"/>
        <w:noProof/>
        <w:sz w:val="24"/>
      </w:rPr>
      <w:t>3</w:t>
    </w:r>
    <w:r>
      <w:rPr>
        <w:rStyle w:val="Brojstranice"/>
        <w:sz w:val="24"/>
      </w:rPr>
      <w:fldChar w:fldCharType="end"/>
    </w:r>
  </w:p>
  <w:p w:rsidRDefault="00386B11" w:rsidP="00386B11" w:rsidR="008D5B22">
    <w:pPr>
      <w:pStyle w:val="Zaglavlje"/>
      <w:jc w:val="both"/>
    </w:pPr>
    <w:r>
      <w:tab/>
    </w:r>
    <w:r>
      <w:tab/>
      <w:t>40. St-2419/17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E712EF"/>
    <w:multiLevelType w:val="hybridMultilevel"/>
    <w:tmpl w:val="5C546D06"/>
    <w:lvl w:tplc="456A88E6" w:ilvl="0">
      <w:start w:val="1"/>
      <w:numFmt w:val="upperRoman"/>
      <w:lvlText w:val="%1."/>
      <w:lvlJc w:val="left"/>
      <w:pPr>
        <w:ind w:hanging="720" w:left="1440"/>
      </w:pPr>
      <w:rPr>
        <w:rFonts w:hint="default"/>
        <w:sz w:val="24"/>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923691"/>
    <w:multiLevelType w:val="hybridMultilevel"/>
    <w:tmpl w:val="A5C2B716"/>
    <w:lvl w:tplc="2188CDC6" w:ilvl="0">
      <w:start w:val="1"/>
      <w:numFmt w:val="upperRoman"/>
      <w:lvlText w:val="%1."/>
      <w:lvlJc w:val="left"/>
      <w:pPr>
        <w:ind w:hanging="720" w:left="1440"/>
      </w:pPr>
      <w:rPr>
        <w:rFonts w:hint="default"/>
        <w:sz w:val="24"/>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6CA12359"/>
    <w:multiLevelType w:val="singleLevel"/>
    <w:tmpl w:val="0FB053BE"/>
    <w:lvl w:ilvl="0">
      <w:start w:val="1"/>
      <w:numFmt w:val="decimal"/>
      <w:lvlText w:val="%1."/>
      <w:legacy w:legacyIndent="360" w:legacySpace="120" w:legacy="true"/>
      <w:lvlJc w:val="left"/>
      <w:pPr>
        <w:ind w:hanging="360" w:left="720"/>
      </w:p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3FEF"/>
    <w:rsid w:val="00020090"/>
    <w:rsid w:val="000367F2"/>
    <w:rsid w:val="000577CA"/>
    <w:rsid w:val="000612F3"/>
    <w:rsid w:val="00081432"/>
    <w:rsid w:val="000A238E"/>
    <w:rsid w:val="000D234B"/>
    <w:rsid w:val="000F2465"/>
    <w:rsid w:val="00104002"/>
    <w:rsid w:val="0013154C"/>
    <w:rsid w:val="0014096C"/>
    <w:rsid w:val="00152C0F"/>
    <w:rsid w:val="00153B96"/>
    <w:rsid w:val="001601CA"/>
    <w:rsid w:val="00182778"/>
    <w:rsid w:val="0018507C"/>
    <w:rsid w:val="001A79D2"/>
    <w:rsid w:val="001B7554"/>
    <w:rsid w:val="001B7C25"/>
    <w:rsid w:val="001C08D3"/>
    <w:rsid w:val="001C5F7A"/>
    <w:rsid w:val="001E7B4E"/>
    <w:rsid w:val="001F0AB0"/>
    <w:rsid w:val="002179C2"/>
    <w:rsid w:val="00227212"/>
    <w:rsid w:val="00241809"/>
    <w:rsid w:val="00272E07"/>
    <w:rsid w:val="00273C94"/>
    <w:rsid w:val="002811F9"/>
    <w:rsid w:val="00281793"/>
    <w:rsid w:val="0028300E"/>
    <w:rsid w:val="0028508C"/>
    <w:rsid w:val="002B6CAB"/>
    <w:rsid w:val="002C4399"/>
    <w:rsid w:val="002E345C"/>
    <w:rsid w:val="002F3868"/>
    <w:rsid w:val="003559EE"/>
    <w:rsid w:val="00355D6D"/>
    <w:rsid w:val="00355DD4"/>
    <w:rsid w:val="0038126D"/>
    <w:rsid w:val="00386B11"/>
    <w:rsid w:val="0039740D"/>
    <w:rsid w:val="003A0E2C"/>
    <w:rsid w:val="003C3AE7"/>
    <w:rsid w:val="003C6364"/>
    <w:rsid w:val="0040710B"/>
    <w:rsid w:val="0043090A"/>
    <w:rsid w:val="004471AF"/>
    <w:rsid w:val="00447DD5"/>
    <w:rsid w:val="00450848"/>
    <w:rsid w:val="00450A46"/>
    <w:rsid w:val="00460252"/>
    <w:rsid w:val="00461D50"/>
    <w:rsid w:val="00481813"/>
    <w:rsid w:val="004A3A5B"/>
    <w:rsid w:val="004E1BBF"/>
    <w:rsid w:val="004E775F"/>
    <w:rsid w:val="004F1FB5"/>
    <w:rsid w:val="005362EA"/>
    <w:rsid w:val="00550B9A"/>
    <w:rsid w:val="005746AC"/>
    <w:rsid w:val="005768A7"/>
    <w:rsid w:val="0059292A"/>
    <w:rsid w:val="005A05D3"/>
    <w:rsid w:val="005A46C4"/>
    <w:rsid w:val="005A5854"/>
    <w:rsid w:val="005C7B0B"/>
    <w:rsid w:val="005F1D81"/>
    <w:rsid w:val="005F7128"/>
    <w:rsid w:val="0060183E"/>
    <w:rsid w:val="006348C1"/>
    <w:rsid w:val="006364C5"/>
    <w:rsid w:val="00665E6E"/>
    <w:rsid w:val="00667FF1"/>
    <w:rsid w:val="006814E3"/>
    <w:rsid w:val="006A3FEF"/>
    <w:rsid w:val="006A4A4A"/>
    <w:rsid w:val="006B62F8"/>
    <w:rsid w:val="006E0203"/>
    <w:rsid w:val="006F68A1"/>
    <w:rsid w:val="00724E67"/>
    <w:rsid w:val="00743EFA"/>
    <w:rsid w:val="007478DB"/>
    <w:rsid w:val="0076263A"/>
    <w:rsid w:val="00764049"/>
    <w:rsid w:val="0076638D"/>
    <w:rsid w:val="0078408C"/>
    <w:rsid w:val="00794035"/>
    <w:rsid w:val="007B2EF0"/>
    <w:rsid w:val="007B5C3F"/>
    <w:rsid w:val="007B5EE5"/>
    <w:rsid w:val="007C4F46"/>
    <w:rsid w:val="007E56E8"/>
    <w:rsid w:val="007F2008"/>
    <w:rsid w:val="007F4666"/>
    <w:rsid w:val="007F72EF"/>
    <w:rsid w:val="0080139E"/>
    <w:rsid w:val="00801662"/>
    <w:rsid w:val="008101F9"/>
    <w:rsid w:val="0081411E"/>
    <w:rsid w:val="00817A73"/>
    <w:rsid w:val="00830A53"/>
    <w:rsid w:val="00831D23"/>
    <w:rsid w:val="00881945"/>
    <w:rsid w:val="008B1F27"/>
    <w:rsid w:val="008B525A"/>
    <w:rsid w:val="008D3458"/>
    <w:rsid w:val="008D3E89"/>
    <w:rsid w:val="008D5B22"/>
    <w:rsid w:val="008E0E14"/>
    <w:rsid w:val="008E6585"/>
    <w:rsid w:val="00924D79"/>
    <w:rsid w:val="00925D24"/>
    <w:rsid w:val="00952043"/>
    <w:rsid w:val="00955A8C"/>
    <w:rsid w:val="00961B07"/>
    <w:rsid w:val="00963321"/>
    <w:rsid w:val="0097040B"/>
    <w:rsid w:val="00973D1A"/>
    <w:rsid w:val="00974A69"/>
    <w:rsid w:val="00986ADD"/>
    <w:rsid w:val="009B5F2C"/>
    <w:rsid w:val="009D11D3"/>
    <w:rsid w:val="009E0EF6"/>
    <w:rsid w:val="00A0530D"/>
    <w:rsid w:val="00A06D54"/>
    <w:rsid w:val="00A63274"/>
    <w:rsid w:val="00A74BB1"/>
    <w:rsid w:val="00A75637"/>
    <w:rsid w:val="00A80FDE"/>
    <w:rsid w:val="00A815E6"/>
    <w:rsid w:val="00A8670C"/>
    <w:rsid w:val="00AA53A6"/>
    <w:rsid w:val="00AA5661"/>
    <w:rsid w:val="00AA7DA8"/>
    <w:rsid w:val="00AD543E"/>
    <w:rsid w:val="00B011C7"/>
    <w:rsid w:val="00B2245F"/>
    <w:rsid w:val="00B360D4"/>
    <w:rsid w:val="00B534BC"/>
    <w:rsid w:val="00B61469"/>
    <w:rsid w:val="00B62987"/>
    <w:rsid w:val="00B84D54"/>
    <w:rsid w:val="00B9010E"/>
    <w:rsid w:val="00B949C2"/>
    <w:rsid w:val="00BD4CB4"/>
    <w:rsid w:val="00BD7EA0"/>
    <w:rsid w:val="00BE1652"/>
    <w:rsid w:val="00C06EC4"/>
    <w:rsid w:val="00C14640"/>
    <w:rsid w:val="00C30121"/>
    <w:rsid w:val="00C85ABA"/>
    <w:rsid w:val="00C95AC8"/>
    <w:rsid w:val="00CD33A3"/>
    <w:rsid w:val="00CD4A70"/>
    <w:rsid w:val="00CD4FF3"/>
    <w:rsid w:val="00D016CE"/>
    <w:rsid w:val="00D104B3"/>
    <w:rsid w:val="00D11423"/>
    <w:rsid w:val="00D126E7"/>
    <w:rsid w:val="00D45B00"/>
    <w:rsid w:val="00D61EF9"/>
    <w:rsid w:val="00D641DB"/>
    <w:rsid w:val="00D923D6"/>
    <w:rsid w:val="00DA2985"/>
    <w:rsid w:val="00DB08F7"/>
    <w:rsid w:val="00DC3CB7"/>
    <w:rsid w:val="00DD70C0"/>
    <w:rsid w:val="00DD7DC5"/>
    <w:rsid w:val="00DE242F"/>
    <w:rsid w:val="00DE5AB8"/>
    <w:rsid w:val="00E07CD6"/>
    <w:rsid w:val="00E223CB"/>
    <w:rsid w:val="00E2474F"/>
    <w:rsid w:val="00E25D0C"/>
    <w:rsid w:val="00E36DD2"/>
    <w:rsid w:val="00E614F7"/>
    <w:rsid w:val="00E71F92"/>
    <w:rsid w:val="00E83465"/>
    <w:rsid w:val="00E93434"/>
    <w:rsid w:val="00EA0624"/>
    <w:rsid w:val="00F11B04"/>
    <w:rsid w:val="00F16D29"/>
    <w:rsid w:val="00F2410F"/>
    <w:rsid w:val="00F34BE7"/>
    <w:rsid w:val="00F43FA9"/>
    <w:rsid w:val="00F61E29"/>
    <w:rsid w:val="00F82D66"/>
    <w:rsid w:val="00F91CA7"/>
    <w:rsid w:val="00FA184C"/>
    <w:rsid w:val="00FB21FA"/>
    <w:rsid w:val="00FB3554"/>
    <w:rsid w:val="00FC5A41"/>
    <w:rsid w:val="00FC6B9B"/>
    <w:rsid w:val="00FF04E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478DB"/>
    <w:pPr>
      <w:overflowPunct w:val="false"/>
      <w:autoSpaceDE w:val="false"/>
      <w:autoSpaceDN w:val="false"/>
      <w:adjustRightInd w:val="false"/>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cs="Tahoma" w:hAnsi="Tahoma" w:ascii="Tahoma"/>
      <w:sz w:val="16"/>
      <w:szCs w:val="16"/>
    </w:rPr>
  </w:style>
  <w:style w:styleId="Tijeloteksta" w:type="paragraph">
    <w:name w:val="Body Text"/>
    <w:basedOn w:val="Normal"/>
    <w:link w:val="TijelotekstaChar"/>
    <w:rsid w:val="002179C2"/>
    <w:pPr>
      <w:overflowPunct/>
      <w:autoSpaceDE/>
      <w:autoSpaceDN/>
      <w:adjustRightInd/>
      <w:textAlignment w:val="auto"/>
    </w:pPr>
    <w:rPr>
      <w:rFonts w:cs="Arial" w:hAnsi="Arial" w:ascii="Arial"/>
      <w:szCs w:val="24"/>
    </w:rPr>
  </w:style>
  <w:style w:customStyle="true" w:styleId="Naslov2Char" w:type="character">
    <w:name w:val="Naslov 2 Char"/>
    <w:link w:val="Naslov2"/>
    <w:rsid w:val="0097040B"/>
    <w:rPr>
      <w:b/>
      <w:bCs/>
      <w:sz w:val="28"/>
      <w:szCs w:val="24"/>
    </w:rPr>
  </w:style>
  <w:style w:customStyle="true" w:styleId="TijelotekstaChar" w:type="character">
    <w:name w:val="Tijelo teksta Char"/>
    <w:link w:val="Tijeloteksta"/>
    <w:rsid w:val="0097040B"/>
    <w:rPr>
      <w:rFonts w:cs="Arial" w:hAnsi="Arial" w:ascii="Arial"/>
      <w:sz w:val="22"/>
      <w:szCs w:val="24"/>
    </w:rPr>
  </w:style>
  <w:style w:styleId="Odlomakpopisa" w:type="paragraph">
    <w:name w:val="List Paragraph"/>
    <w:basedOn w:val="Normal"/>
    <w:uiPriority w:val="34"/>
    <w:qFormat/>
    <w:rsid w:val="00450A46"/>
    <w:pPr>
      <w:ind w:left="720"/>
      <w:contextualSpacing/>
    </w:pPr>
  </w:style>
  <w:style w:styleId="Tekstrezerviranogmjesta" w:type="character">
    <w:name w:val="Placeholder Text"/>
    <w:basedOn w:val="Zadanifontodlomka"/>
    <w:uiPriority w:val="99"/>
    <w:semiHidden/>
    <w:rsid w:val="00F91CA7"/>
    <w:rPr>
      <w:color w:val="808080"/>
      <w:bdr w:space="0" w:sz="0" w:color="auto" w:val="none"/>
      <w:shd w:fill="auto" w:color="auto" w:val="clear"/>
    </w:rPr>
  </w:style>
  <w:style w:customStyle="true" w:styleId="eSPISCCParagraphDefaultFont" w:type="character">
    <w:name w:val="eSPIS_CC_Paragraph Default Font"/>
    <w:basedOn w:val="Zadanifontodlomka"/>
    <w:rsid w:val="00F91CA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91CA7"/>
    <w:rPr>
      <w:sz w:val="24"/>
      <w:bdr w:space="0" w:sz="0" w:color="auto" w:val="none"/>
      <w:shd w:fill="FFFFCC" w:color="auto" w:val="clear"/>
      <w:lang w:val="hr-HR"/>
    </w:rPr>
  </w:style>
  <w:style w:customStyle="true" w:styleId="PozadinaSvijetloCrvena" w:type="character">
    <w:name w:val="Pozadina_SvijetloCrvena"/>
    <w:basedOn w:val="eSPISCCParagraphDefaultFont"/>
    <w:rsid w:val="00F91CA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91CA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478DB"/>
    <w:pPr>
      <w:overflowPunct w:val="0"/>
      <w:autoSpaceDE w:val="0"/>
      <w:autoSpaceDN w:val="0"/>
      <w:adjustRightInd w:val="0"/>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ascii="Tahoma" w:cs="Tahoma" w:hAnsi="Tahoma"/>
      <w:sz w:val="16"/>
      <w:szCs w:val="16"/>
    </w:rPr>
  </w:style>
  <w:style w:styleId="Tijeloteksta" w:type="paragraph">
    <w:name w:val="Body Text"/>
    <w:basedOn w:val="Normal"/>
    <w:link w:val="TijelotekstaChar"/>
    <w:rsid w:val="002179C2"/>
    <w:pPr>
      <w:overflowPunct/>
      <w:autoSpaceDE/>
      <w:autoSpaceDN/>
      <w:adjustRightInd/>
      <w:textAlignment w:val="auto"/>
    </w:pPr>
    <w:rPr>
      <w:rFonts w:ascii="Arial" w:cs="Arial" w:hAnsi="Arial"/>
      <w:szCs w:val="24"/>
    </w:rPr>
  </w:style>
  <w:style w:customStyle="1" w:styleId="Naslov2Char" w:type="character">
    <w:name w:val="Naslov 2 Char"/>
    <w:link w:val="Naslov2"/>
    <w:rsid w:val="0097040B"/>
    <w:rPr>
      <w:b/>
      <w:bCs/>
      <w:sz w:val="28"/>
      <w:szCs w:val="24"/>
    </w:rPr>
  </w:style>
  <w:style w:customStyle="1" w:styleId="TijelotekstaChar" w:type="character">
    <w:name w:val="Tijelo teksta Char"/>
    <w:link w:val="Tijeloteksta"/>
    <w:rsid w:val="0097040B"/>
    <w:rPr>
      <w:rFonts w:ascii="Arial" w:cs="Arial" w:hAnsi="Arial"/>
      <w:sz w:val="22"/>
      <w:szCs w:val="24"/>
    </w:rPr>
  </w:style>
  <w:style w:styleId="Odlomakpopisa" w:type="paragraph">
    <w:name w:val="List Paragraph"/>
    <w:basedOn w:val="Normal"/>
    <w:uiPriority w:val="34"/>
    <w:qFormat/>
    <w:rsid w:val="00450A46"/>
    <w:pPr>
      <w:ind w:left="720"/>
      <w:contextualSpacing/>
    </w:pPr>
  </w:style>
  <w:style w:styleId="Tekstrezerviranogmjesta" w:type="character">
    <w:name w:val="Placeholder Text"/>
    <w:basedOn w:val="Zadanifontodlomka"/>
    <w:uiPriority w:val="99"/>
    <w:semiHidden/>
    <w:rsid w:val="00F91CA7"/>
    <w:rPr>
      <w:color w:val="808080"/>
      <w:bdr w:color="auto" w:space="0" w:sz="0" w:val="none"/>
      <w:shd w:color="auto" w:fill="auto" w:val="clear"/>
    </w:rPr>
  </w:style>
  <w:style w:customStyle="1" w:styleId="eSPISCCParagraphDefaultFont" w:type="character">
    <w:name w:val="eSPIS_CC_Paragraph Default Font"/>
    <w:basedOn w:val="Zadanifontodlomka"/>
    <w:rsid w:val="00F91CA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91CA7"/>
    <w:rPr>
      <w:sz w:val="24"/>
      <w:bdr w:color="auto" w:space="0" w:sz="0" w:val="none"/>
      <w:shd w:color="auto" w:fill="FFFFCC" w:val="clear"/>
      <w:lang w:val="hr-HR"/>
    </w:rPr>
  </w:style>
  <w:style w:customStyle="1" w:styleId="PozadinaSvijetloCrvena" w:type="character">
    <w:name w:val="Pozadina_SvijetloCrvena"/>
    <w:basedOn w:val="eSPISCCParagraphDefaultFont"/>
    <w:rsid w:val="00F91CA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91CA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0623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ožujka 2018.</izvorni_sadrzaj>
    <derivirana_varijabla naziv="DomainObject.DatumDonosenjaOdluke_1">5.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2419</izvorni_sadrzaj>
    <derivirana_varijabla naziv="DomainObject.Predmet.Broj_1">2419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rujna 2017.</izvorni_sadrzaj>
    <derivirana_varijabla naziv="DomainObject.Predmet.DatumOsnivanja_1">4.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original spis u referadi</izvorni_sadrzaj>
    <derivirana_varijabla naziv="DomainObject.Predmet.Opis_1">original spis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St-2419/2017</izvorni_sadrzaj>
    <derivirana_varijabla naziv="DomainObject.Predmet.OznakaBroj_1">St-2419/2017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original spis u referadi</izvorni_sadrzaj>
    <derivirana_varijabla naziv="DomainObject.Predmet.PrimjedbaSuca_1">original spis u referadi</derivirana_varijabla>
  </DomainObject.Predmet.PrimjedbaSuca>
  <DomainObject.Predmet.ProtustrankaFormated>
    <izvorni_sadrzaj>  OLLA d.o.o.</izvorni_sadrzaj>
    <derivirana_varijabla naziv="DomainObject.Predmet.ProtustrankaFormated_1">  OLLA d.o.o.</derivirana_varijabla>
  </DomainObject.Predmet.ProtustrankaFormated>
  <DomainObject.Predmet.ProtustrankaFormatedOIB>
    <izvorni_sadrzaj>  OLLA d.o.o., OIB 99905009069</izvorni_sadrzaj>
    <derivirana_varijabla naziv="DomainObject.Predmet.ProtustrankaFormatedOIB_1">  OLLA d.o.o., OIB 99905009069</derivirana_varijabla>
  </DomainObject.Predmet.ProtustrankaFormatedOIB>
  <DomainObject.Predmet.ProtustrankaFormatedWithAdress>
    <izvorni_sadrzaj> OLLA d.o.o., Remetski Banjščak 4, 10000 Zagreb</izvorni_sadrzaj>
    <derivirana_varijabla naziv="DomainObject.Predmet.ProtustrankaFormatedWithAdress_1"> OLLA d.o.o., Remetski Banjščak 4, 10000 Zagreb</derivirana_varijabla>
  </DomainObject.Predmet.ProtustrankaFormatedWithAdress>
  <DomainObject.Predmet.ProtustrankaFormatedWithAdressOIB>
    <izvorni_sadrzaj> OLLA d.o.o., OIB 99905009069, Remetski Banjščak 4, 10000 Zagreb</izvorni_sadrzaj>
    <derivirana_varijabla naziv="DomainObject.Predmet.ProtustrankaFormatedWithAdressOIB_1"> OLLA d.o.o., OIB 99905009069, Remetski Banjščak 4, 10000 Zagreb</derivirana_varijabla>
  </DomainObject.Predmet.ProtustrankaFormatedWithAdressOIB>
  <DomainObject.Predmet.ProtustrankaWithAdress>
    <izvorni_sadrzaj>OLLA d.o.o. Remetski Banjščak 4, 10000 Zagreb</izvorni_sadrzaj>
    <derivirana_varijabla naziv="DomainObject.Predmet.ProtustrankaWithAdress_1">OLLA d.o.o. Remetski Banjščak 4, 10000 Zagreb</derivirana_varijabla>
  </DomainObject.Predmet.ProtustrankaWithAdress>
  <DomainObject.Predmet.ProtustrankaWithAdressOIB>
    <izvorni_sadrzaj>OLLA d.o.o., OIB 99905009069, Remetski Banjščak 4, 10000 Zagreb</izvorni_sadrzaj>
    <derivirana_varijabla naziv="DomainObject.Predmet.ProtustrankaWithAdressOIB_1">OLLA d.o.o., OIB 99905009069, Remetski Banjščak 4, 10000 Zagreb</derivirana_varijabla>
  </DomainObject.Predmet.ProtustrankaWithAdressOIB>
  <DomainObject.Predmet.ProtustrankaNazivFormated>
    <izvorni_sadrzaj>OLLA d.o.o.</izvorni_sadrzaj>
    <derivirana_varijabla naziv="DomainObject.Predmet.ProtustrankaNazivFormated_1">OLLA d.o.o.</derivirana_varijabla>
  </DomainObject.Predmet.ProtustrankaNazivFormated>
  <DomainObject.Predmet.ProtustrankaNazivFormatedOIB>
    <izvorni_sadrzaj>OLLA d.o.o., OIB 99905009069</izvorni_sadrzaj>
    <derivirana_varijabla naziv="DomainObject.Predmet.ProtustrankaNazivFormatedOIB_1">OLLA d.o.o., OIB 99905009069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OLLA d.o.o.</item>
    </izvorni_sadrzaj>
    <derivirana_varijabla naziv="DomainObject.Predmet.ProtuStrankaListFormated_1">
      <item>OLLA d.o.o.</item>
    </derivirana_varijabla>
  </DomainObject.Predmet.ProtuStrankaListFormated>
  <DomainObject.Predmet.ProtuStrankaListFormatedOIB>
    <izvorni_sadrzaj>
      <item>OLLA d.o.o., OIB 99905009069</item>
    </izvorni_sadrzaj>
    <derivirana_varijabla naziv="DomainObject.Predmet.ProtuStrankaListFormatedOIB_1">
      <item>OLLA d.o.o., OIB 99905009069</item>
    </derivirana_varijabla>
  </DomainObject.Predmet.ProtuStrankaListFormatedOIB>
  <DomainObject.Predmet.ProtuStrankaListFormatedWithAdress>
    <izvorni_sadrzaj>
      <item>OLLA d.o.o., Remetski Banjščak 4, 10000 Zagreb</item>
    </izvorni_sadrzaj>
    <derivirana_varijabla naziv="DomainObject.Predmet.ProtuStrankaListFormatedWithAdress_1">
      <item>OLLA d.o.o., Remetski Banjščak 4, 10000 Zagreb</item>
    </derivirana_varijabla>
  </DomainObject.Predmet.ProtuStrankaListFormatedWithAdress>
  <DomainObject.Predmet.ProtuStrankaListFormatedWithAdressOIB>
    <izvorni_sadrzaj>
      <item>OLLA d.o.o., OIB 99905009069, Remetski Banjščak 4, 10000 Zagreb</item>
    </izvorni_sadrzaj>
    <derivirana_varijabla naziv="DomainObject.Predmet.ProtuStrankaListFormatedWithAdressOIB_1">
      <item>OLLA d.o.o., OIB 99905009069, Remetski Banjščak 4, 10000 Zagreb</item>
    </derivirana_varijabla>
  </DomainObject.Predmet.ProtuStrankaListFormatedWithAdressOIB>
  <DomainObject.Predmet.ProtuStrankaListNazivFormated>
    <izvorni_sadrzaj>
      <item>OLLA d.o.o.</item>
    </izvorni_sadrzaj>
    <derivirana_varijabla naziv="DomainObject.Predmet.ProtuStrankaListNazivFormated_1">
      <item>OLLA d.o.o.</item>
    </derivirana_varijabla>
  </DomainObject.Predmet.ProtuStrankaListNazivFormated>
  <DomainObject.Predmet.ProtuStrankaListNazivFormatedOIB>
    <izvorni_sadrzaj>
      <item>OLLA d.o.o., OIB 99905009069</item>
    </izvorni_sadrzaj>
    <derivirana_varijabla naziv="DomainObject.Predmet.ProtuStrankaListNazivFormatedOIB_1">
      <item>OLLA d.o.o., OIB 99905009069</item>
    </derivirana_varijabla>
  </DomainObject.Predmet.ProtuStrankaListNazivFormatedOIB>
  <DomainObject.Predmet.OstaliListFormated>
    <izvorni_sadrzaj>
      <item>Tomislav Tiška</item>
    </izvorni_sadrzaj>
    <derivirana_varijabla naziv="DomainObject.Predmet.OstaliListFormated_1">
      <item>Tomislav Tiška</item>
    </derivirana_varijabla>
  </DomainObject.Predmet.OstaliListFormated>
  <DomainObject.Predmet.OstaliListFormatedOIB>
    <izvorni_sadrzaj>
      <item>Tomislav Tiška, OIB 60875607646</item>
    </izvorni_sadrzaj>
    <derivirana_varijabla naziv="DomainObject.Predmet.OstaliListFormatedOIB_1">
      <item>Tomislav Tiška, OIB 60875607646</item>
    </derivirana_varijabla>
  </DomainObject.Predmet.OstaliListFormatedOIB>
  <DomainObject.Predmet.OstaliListFormatedWithAdress>
    <izvorni_sadrzaj>
      <item>Tomislav Tiška, Remetski banjščak 4, 10000 Zagreb</item>
    </izvorni_sadrzaj>
    <derivirana_varijabla naziv="DomainObject.Predmet.OstaliListFormatedWithAdress_1">
      <item>Tomislav Tiška, Remetski banjščak 4, 10000 Zagreb</item>
    </derivirana_varijabla>
  </DomainObject.Predmet.OstaliListFormatedWithAdress>
  <DomainObject.Predmet.OstaliListFormatedWithAdressOIB>
    <izvorni_sadrzaj>
      <item>Tomislav Tiška, OIB 60875607646, Remetski banjščak 4, 10000 Zagreb</item>
    </izvorni_sadrzaj>
    <derivirana_varijabla naziv="DomainObject.Predmet.OstaliListFormatedWithAdressOIB_1">
      <item>Tomislav Tiška, OIB 60875607646, Remetski banjščak 4, 10000 Zagreb</item>
    </derivirana_varijabla>
  </DomainObject.Predmet.OstaliListFormatedWithAdressOIB>
  <DomainObject.Predmet.OstaliListNazivFormated>
    <izvorni_sadrzaj>
      <item>Tomislav Tiška</item>
    </izvorni_sadrzaj>
    <derivirana_varijabla naziv="DomainObject.Predmet.OstaliListNazivFormated_1">
      <item>Tomislav Tiška</item>
    </derivirana_varijabla>
  </DomainObject.Predmet.OstaliListNazivFormated>
  <DomainObject.Predmet.OstaliListNazivFormatedOIB>
    <izvorni_sadrzaj>
      <item>Tomislav Tiška, OIB 60875607646</item>
    </izvorni_sadrzaj>
    <derivirana_varijabla naziv="DomainObject.Predmet.OstaliListNazivFormatedOIB_1">
      <item>Tomislav Tiška, OIB 60875607646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ožujka 2018.</izvorni_sadrzaj>
    <derivirana_varijabla naziv="DomainObject.Datum_1">5.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OLLA d.o.o.</izvorni_sadrzaj>
    <derivirana_varijabla naziv="DomainObject.Predmet.ProtustrankaIDrugi_1">OLLA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OLLA d.o.o., OIB 99905009069, Remetski Banjščak 4, 10000 Zagreb</izvorni_sadrzaj>
    <derivirana_varijabla naziv="DomainObject.Predmet.ProtustrankaIDrugiAdressOIB_1">OLLA d.o.o., OIB 99905009069, Remetski Banjščak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OLLA d.o.o.</item>
      <item>FINA Regionalni centar Zagreb</item>
      <item>Tomislav Tiška</item>
    </izvorni_sadrzaj>
    <derivirana_varijabla naziv="DomainObject.Predmet.SudioniciListNaziv_1">
      <item>OLLA d.o.o.</item>
      <item>FINA Regionalni centar Zagreb</item>
      <item>Tomislav Tiška</item>
    </derivirana_varijabla>
  </DomainObject.Predmet.SudioniciListNaziv>
  <DomainObject.Predmet.SudioniciListAdressOIB>
    <izvorni_sadrzaj>
      <item>OLLA d.o.o., OIB 99905009069, Remetski Banjščak 4,10000 Zagreb</item>
      <item>FINA Regionalni centar Zagreb, OIB 85821130368, Trg svibanjskih žrtava 1995. 1,10000 Zagreb</item>
      <item>Tomislav Tiška, OIB 60875607646, Remetski banjščak 4,10000 Zagreb</item>
    </izvorni_sadrzaj>
    <derivirana_varijabla naziv="DomainObject.Predmet.SudioniciListAdressOIB_1">
      <item>OLLA d.o.o., OIB 99905009069, Remetski Banjščak 4,10000 Zagreb</item>
      <item>FINA Regionalni centar Zagreb, OIB 85821130368, Trg svibanjskih žrtava 1995. 1,10000 Zagreb</item>
      <item>Tomislav Tiška, OIB 60875607646, Remetski banjščak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99905009069</item>
      <item>, OIB 85821130368</item>
      <item>, OIB 60875607646</item>
    </izvorni_sadrzaj>
    <derivirana_varijabla naziv="DomainObject.Predmet.SudioniciListNazivOIB_1">
      <item>, OIB 99905009069</item>
      <item>, OIB 85821130368</item>
      <item>, OIB 60875607646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Hudoletnjak, OIB 80924395653, Zavojna ulica 3 Ivanec</item>
    </izvorni_sadrzaj>
    <derivirana_varijabla naziv="DomainObject.Predmet.StecajniUpraviteljiListAddressOIB_1">
      <item>Ivan Hudoletnjak, OIB 80924395653, Zavojna ulica 3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SIMECKI</properties:Company>
  <properties:Pages>3</properties:Pages>
  <properties:Words>948</properties:Words>
  <properties:Characters>5430</properties:Characters>
  <properties:Lines>116</properties:Lines>
  <properties:Paragraphs>35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6432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2018-03-05T09:08:00Z</dcterms:created>
  <dc:creator>Ante</dc:creator>
  <cp:lastModifiedBy>Valentina Delač</cp:lastModifiedBy>
  <cp:lastPrinted>2018-03-05T09:09:00Z</cp:lastPrinted>
  <dcterms:modified xmlns:xsi="http://www.w3.org/2001/XMLSchema-instance" xsi:type="dcterms:W3CDTF">2018-03-05T09:09:00Z</dcterms:modified>
  <cp:revision>3</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(OLLA privremeni stečajni upravitelj SZ 15 2.docx)</vt:lpwstr>
  </prop:property>
  <prop:property name="CC_coloring" pid="4" fmtid="{D5CDD505-2E9C-101B-9397-08002B2CF9AE}">
    <vt:bool>false</vt:bool>
  </prop:property>
  <prop:property name="BrojStranica" pid="5" fmtid="{D5CDD505-2E9C-101B-9397-08002B2CF9AE}">
    <vt:i4>3</vt:i4>
  </prop:property>
</prop:Properties>
</file>