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1b76" w14:paraId="6d11b76" w:rsidRDefault="00847790" w:rsidP="00847790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D9454D">
        <w:rPr>
          <w:rFonts w:hAnsi="Times New Roman" w:ascii="Times New Roman"/>
          <w:sz w:val="24"/>
          <w:szCs w:val="24"/>
        </w:rPr>
        <w:t>498/11-18</w:t>
      </w:r>
      <w:r w:rsidR="00D0150C">
        <w:rPr>
          <w:rFonts w:hAnsi="Times New Roman" w:ascii="Times New Roman"/>
          <w:sz w:val="24"/>
          <w:szCs w:val="24"/>
        </w:rPr>
        <w:t>6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A3364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847790" w:rsidP="00847790" w:rsidR="000D19F5" w:rsidRPr="0084779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>
        <w:rPr>
          <w:rFonts w:hAnsi="Times New Roman" w:ascii="Times New Roman"/>
          <w:sz w:val="24"/>
          <w:szCs w:val="24"/>
        </w:rPr>
        <w:t>stečajnoj sutkinji Nadi</w:t>
      </w:r>
      <w:r w:rsidRPr="00847790">
        <w:rPr>
          <w:rFonts w:hAnsi="Times New Roman" w:ascii="Times New Roman"/>
          <w:sz w:val="24"/>
          <w:szCs w:val="24"/>
        </w:rPr>
        <w:t xml:space="preserve"> Roso kao stečajnom sucu, u predmetu predlagatelja </w:t>
      </w:r>
      <w:r w:rsidR="00D9454D" w:rsidRPr="00D9454D">
        <w:rPr>
          <w:rFonts w:hAnsi="Times New Roman" w:ascii="Times New Roman"/>
          <w:b/>
          <w:sz w:val="24"/>
          <w:szCs w:val="24"/>
        </w:rPr>
        <w:t xml:space="preserve">TRON d.o.o. u stečaju, </w:t>
      </w:r>
      <w:proofErr w:type="spellStart"/>
      <w:r w:rsidR="00D9454D" w:rsidRPr="00D9454D">
        <w:rPr>
          <w:rFonts w:hAnsi="Times New Roman" w:ascii="Times New Roman"/>
          <w:b/>
          <w:sz w:val="24"/>
          <w:szCs w:val="24"/>
        </w:rPr>
        <w:t>Petrijevci</w:t>
      </w:r>
      <w:proofErr w:type="spellEnd"/>
      <w:r w:rsidR="00D9454D" w:rsidRPr="00D9454D">
        <w:rPr>
          <w:rFonts w:hAnsi="Times New Roman" w:ascii="Times New Roman"/>
          <w:b/>
          <w:sz w:val="24"/>
          <w:szCs w:val="24"/>
        </w:rPr>
        <w:t>, Republike 208, OIB: 77935918329, MBS: 030001915</w:t>
      </w:r>
      <w:r w:rsidRPr="00847790">
        <w:rPr>
          <w:rFonts w:hAnsi="Times New Roman" w:ascii="Times New Roman"/>
          <w:sz w:val="24"/>
          <w:szCs w:val="24"/>
        </w:rPr>
        <w:t xml:space="preserve">, dana  </w:t>
      </w:r>
      <w:r w:rsidR="006B4C9E">
        <w:rPr>
          <w:rFonts w:hAnsi="Times New Roman" w:ascii="Times New Roman"/>
          <w:sz w:val="24"/>
          <w:szCs w:val="24"/>
        </w:rPr>
        <w:t>15. lipnja</w:t>
      </w:r>
      <w:r w:rsidR="00DE68DE">
        <w:rPr>
          <w:rFonts w:hAnsi="Times New Roman" w:ascii="Times New Roman"/>
          <w:sz w:val="24"/>
          <w:szCs w:val="24"/>
        </w:rPr>
        <w:t xml:space="preserve"> 2016. g.,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r w:rsidR="00AE2842" w:rsidRPr="00AE2842">
        <w:rPr>
          <w:rFonts w:hAnsi="Times New Roman" w:ascii="Times New Roman"/>
          <w:sz w:val="24"/>
          <w:szCs w:val="24"/>
        </w:rPr>
        <w:t>Živk</w:t>
      </w:r>
      <w:r w:rsidR="00AE2842">
        <w:rPr>
          <w:rFonts w:hAnsi="Times New Roman" w:ascii="Times New Roman"/>
          <w:sz w:val="24"/>
          <w:szCs w:val="24"/>
        </w:rPr>
        <w:t>i</w:t>
      </w:r>
      <w:r w:rsidR="00AE2842" w:rsidRPr="00AE284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E2842" w:rsidRPr="00AE2842">
        <w:rPr>
          <w:rFonts w:hAnsi="Times New Roman" w:ascii="Times New Roman"/>
          <w:sz w:val="24"/>
          <w:szCs w:val="24"/>
        </w:rPr>
        <w:t>Posavac</w:t>
      </w:r>
      <w:proofErr w:type="spellEnd"/>
      <w:r w:rsidR="00AE2842" w:rsidRPr="00AE2842">
        <w:rPr>
          <w:rFonts w:hAnsi="Times New Roman" w:ascii="Times New Roman"/>
          <w:sz w:val="24"/>
          <w:szCs w:val="24"/>
        </w:rPr>
        <w:t xml:space="preserve"> dipl. oec. iz Čepina, Risnjačka 10, OIB 99335812289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F4684D">
        <w:rPr>
          <w:rFonts w:hAnsi="Times New Roman" w:ascii="Times New Roman"/>
          <w:sz w:val="24"/>
          <w:szCs w:val="24"/>
        </w:rPr>
        <w:t xml:space="preserve">neto iznosu od </w:t>
      </w:r>
      <w:r w:rsidR="00D9454D">
        <w:rPr>
          <w:rFonts w:hAnsi="Times New Roman" w:ascii="Times New Roman"/>
          <w:sz w:val="24"/>
          <w:szCs w:val="24"/>
        </w:rPr>
        <w:t>173.493,03</w:t>
      </w:r>
      <w:r w:rsidR="00F4684D">
        <w:rPr>
          <w:rFonts w:hAnsi="Times New Roman" w:ascii="Times New Roman"/>
          <w:sz w:val="24"/>
          <w:szCs w:val="24"/>
        </w:rPr>
        <w:t xml:space="preserve"> kn</w:t>
      </w:r>
      <w:r w:rsidR="009E6769">
        <w:rPr>
          <w:rFonts w:hAnsi="Times New Roman" w:ascii="Times New Roman"/>
          <w:sz w:val="24"/>
          <w:szCs w:val="24"/>
        </w:rPr>
        <w:t>.</w:t>
      </w:r>
    </w:p>
    <w:p w:rsidRDefault="00225F92" w:rsidP="00225F92" w:rsidR="00225F9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9454D" w:rsidP="004164EB" w:rsidR="00D9454D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je stečajnoj upraviteljici </w:t>
      </w:r>
      <w:r w:rsidR="00225F92">
        <w:rPr>
          <w:rFonts w:hAnsi="Times New Roman" w:ascii="Times New Roman"/>
          <w:sz w:val="24"/>
          <w:szCs w:val="24"/>
        </w:rPr>
        <w:t xml:space="preserve">Živki </w:t>
      </w:r>
      <w:proofErr w:type="spellStart"/>
      <w:r w:rsidR="00225F92">
        <w:rPr>
          <w:rFonts w:hAnsi="Times New Roman" w:ascii="Times New Roman"/>
          <w:sz w:val="24"/>
          <w:szCs w:val="24"/>
        </w:rPr>
        <w:t>Posavc</w:t>
      </w:r>
      <w:proofErr w:type="spellEnd"/>
      <w:r w:rsidR="00225F92">
        <w:rPr>
          <w:rFonts w:hAnsi="Times New Roman" w:ascii="Times New Roman"/>
          <w:sz w:val="24"/>
          <w:szCs w:val="24"/>
        </w:rPr>
        <w:t xml:space="preserve"> iz Čepina Zaključkom Trgovačkog suda u Osijeku broj St-498/11 od 22. listopada 2013. g. dana suglasnost za isplatu predujma nagrade u neto iznosu od 130.000,00 kn a koji iznos joj je i isplaćen. </w:t>
      </w:r>
    </w:p>
    <w:p w:rsidRDefault="002C0D19" w:rsidP="004164EB" w:rsidR="002C0D19" w:rsidRP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C0D19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 w:rsidR="00F4684D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upraviteljici da nakon pravomoćnosti ovoga rješenja isplati </w:t>
      </w:r>
      <w:r w:rsidR="00225F92">
        <w:rPr>
          <w:rFonts w:hAnsi="Times New Roman" w:ascii="Times New Roman"/>
          <w:sz w:val="24"/>
          <w:szCs w:val="24"/>
        </w:rPr>
        <w:t>razliku na ime konačne i ukupne nagrade za rad za dužnost stečajne upraviteljice u neto iznosu od 43.493,03 kn</w:t>
      </w:r>
      <w:r w:rsidRPr="00F427F2">
        <w:rPr>
          <w:rFonts w:hAnsi="Times New Roman" w:ascii="Times New Roman"/>
          <w:sz w:val="24"/>
          <w:szCs w:val="24"/>
        </w:rPr>
        <w:t xml:space="preserve"> s žiro-računa stečajnog dužnika.</w:t>
      </w:r>
    </w:p>
    <w:p w:rsidRDefault="002C0D19" w:rsidP="004164EB" w:rsidR="002C0D19" w:rsidRP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F4684D">
        <w:rPr>
          <w:rFonts w:hAnsi="Times New Roman" w:ascii="Times New Roman"/>
          <w:sz w:val="24"/>
          <w:szCs w:val="24"/>
        </w:rPr>
        <w:t>e-</w:t>
      </w:r>
      <w:r w:rsidRPr="00F427F2">
        <w:rPr>
          <w:rFonts w:hAnsi="Times New Roman" w:ascii="Times New Roman"/>
          <w:sz w:val="24"/>
          <w:szCs w:val="24"/>
        </w:rPr>
        <w:t xml:space="preserve">oglasnoj ploči </w:t>
      </w:r>
      <w:r w:rsidR="00F4684D">
        <w:rPr>
          <w:rFonts w:hAnsi="Times New Roman" w:ascii="Times New Roman"/>
          <w:sz w:val="24"/>
          <w:szCs w:val="24"/>
        </w:rPr>
        <w:t xml:space="preserve">Trgovačkog </w:t>
      </w:r>
      <w:r w:rsidRPr="00F427F2">
        <w:rPr>
          <w:rFonts w:hAnsi="Times New Roman" w:ascii="Times New Roman"/>
          <w:sz w:val="24"/>
          <w:szCs w:val="24"/>
        </w:rPr>
        <w:t>suda</w:t>
      </w:r>
      <w:r w:rsidR="00F4684D">
        <w:rPr>
          <w:rFonts w:hAnsi="Times New Roman" w:ascii="Times New Roman"/>
          <w:sz w:val="24"/>
          <w:szCs w:val="24"/>
        </w:rPr>
        <w:t xml:space="preserve">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164EB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949C5" w:rsidRPr="00F427F2">
        <w:rPr>
          <w:rFonts w:hAnsi="Times New Roman" w:ascii="Times New Roman"/>
          <w:sz w:val="24"/>
          <w:szCs w:val="24"/>
        </w:rPr>
        <w:t xml:space="preserve">ješenjem ovog suda broj </w:t>
      </w:r>
      <w:r w:rsidR="00DE68DE">
        <w:rPr>
          <w:rFonts w:hAnsi="Times New Roman" w:ascii="Times New Roman"/>
          <w:sz w:val="24"/>
          <w:szCs w:val="24"/>
        </w:rPr>
        <w:t>6</w:t>
      </w:r>
      <w:r w:rsidR="00F949C5" w:rsidRPr="00F427F2">
        <w:rPr>
          <w:rFonts w:hAnsi="Times New Roman" w:ascii="Times New Roman"/>
          <w:sz w:val="24"/>
          <w:szCs w:val="24"/>
        </w:rPr>
        <w:t xml:space="preserve"> St-</w:t>
      </w:r>
      <w:r w:rsidR="00225F92">
        <w:rPr>
          <w:rFonts w:hAnsi="Times New Roman" w:ascii="Times New Roman"/>
          <w:sz w:val="24"/>
          <w:szCs w:val="24"/>
        </w:rPr>
        <w:t>498/11</w:t>
      </w:r>
      <w:r w:rsidR="001C376C">
        <w:rPr>
          <w:rFonts w:hAnsi="Times New Roman" w:ascii="Times New Roman"/>
          <w:sz w:val="24"/>
          <w:szCs w:val="24"/>
        </w:rPr>
        <w:t xml:space="preserve"> od </w:t>
      </w:r>
      <w:r w:rsidR="00225F92">
        <w:rPr>
          <w:rFonts w:hAnsi="Times New Roman" w:ascii="Times New Roman"/>
          <w:sz w:val="24"/>
          <w:szCs w:val="24"/>
        </w:rPr>
        <w:t>3. veljače 2012. g.</w:t>
      </w:r>
      <w:r w:rsidR="00F949C5" w:rsidRPr="00F427F2">
        <w:rPr>
          <w:rFonts w:hAnsi="Times New Roman" w:ascii="Times New Roman"/>
          <w:sz w:val="24"/>
          <w:szCs w:val="24"/>
        </w:rPr>
        <w:t xml:space="preserve"> otvoren je stečajni postupak nad dužnikom i imenovana je </w:t>
      </w:r>
      <w:r w:rsidR="001E0F82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1E0F82">
        <w:rPr>
          <w:rFonts w:hAnsi="Times New Roman" w:ascii="Times New Roman"/>
          <w:sz w:val="24"/>
          <w:szCs w:val="24"/>
        </w:rPr>
        <w:t>Posavac</w:t>
      </w:r>
      <w:proofErr w:type="spellEnd"/>
      <w:r w:rsidR="001E0F82">
        <w:rPr>
          <w:rFonts w:hAnsi="Times New Roman" w:ascii="Times New Roman"/>
          <w:sz w:val="24"/>
          <w:szCs w:val="24"/>
        </w:rPr>
        <w:t xml:space="preserve"> dipl. oec. iz Čepina</w:t>
      </w:r>
      <w:r w:rsidR="001C376C">
        <w:t xml:space="preserve">, </w:t>
      </w:r>
      <w:r w:rsidR="00F949C5" w:rsidRPr="00F427F2">
        <w:rPr>
          <w:rFonts w:hAnsi="Times New Roman" w:ascii="Times New Roman"/>
          <w:sz w:val="24"/>
          <w:szCs w:val="24"/>
        </w:rPr>
        <w:t>za stečajnu upraviteljicu.</w:t>
      </w:r>
    </w:p>
    <w:p w:rsidRDefault="006B4C9E" w:rsidP="004164EB" w:rsidR="006B4C9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B4C9E" w:rsidP="004164EB" w:rsidR="006B4C9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B4C9E" w:rsidP="006B4C9E" w:rsidR="006B4C9E" w:rsidRPr="00F427F2">
      <w:pPr>
        <w:jc w:val="right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498/11-18</w:t>
      </w:r>
      <w:r w:rsidR="00D0150C">
        <w:rPr>
          <w:rFonts w:hAnsi="Times New Roman" w:ascii="Times New Roman"/>
          <w:sz w:val="24"/>
          <w:szCs w:val="24"/>
        </w:rPr>
        <w:t>6</w:t>
      </w:r>
      <w:bookmarkStart w:name="_GoBack" w:id="0"/>
      <w:bookmarkEnd w:id="0"/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6B4C9E" w:rsidR="00203DF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Budući je unovčena stečajna masa</w:t>
      </w:r>
      <w:r w:rsidR="00A542C9">
        <w:rPr>
          <w:rFonts w:hAnsi="Times New Roman" w:ascii="Times New Roman"/>
          <w:sz w:val="24"/>
          <w:szCs w:val="24"/>
        </w:rPr>
        <w:t xml:space="preserve"> tijekom stečajnog postupka</w:t>
      </w:r>
      <w:r w:rsidRPr="00F427F2">
        <w:rPr>
          <w:rFonts w:hAnsi="Times New Roman" w:ascii="Times New Roman"/>
          <w:sz w:val="24"/>
          <w:szCs w:val="24"/>
        </w:rPr>
        <w:t xml:space="preserve"> u ukupnom iznosu od </w:t>
      </w:r>
      <w:r w:rsidR="00225F92">
        <w:rPr>
          <w:rFonts w:hAnsi="Times New Roman" w:ascii="Times New Roman"/>
          <w:sz w:val="24"/>
          <w:szCs w:val="24"/>
        </w:rPr>
        <w:t>11.349.302,56</w:t>
      </w:r>
      <w:r w:rsidRPr="00F427F2">
        <w:rPr>
          <w:rFonts w:hAnsi="Times New Roman" w:ascii="Times New Roman"/>
          <w:sz w:val="24"/>
          <w:szCs w:val="24"/>
        </w:rPr>
        <w:t xml:space="preserve"> kn</w:t>
      </w:r>
      <w:r w:rsidR="00F4684D">
        <w:rPr>
          <w:rFonts w:hAnsi="Times New Roman" w:ascii="Times New Roman"/>
          <w:sz w:val="24"/>
          <w:szCs w:val="24"/>
        </w:rPr>
        <w:t xml:space="preserve"> </w:t>
      </w:r>
      <w:r w:rsidR="00225F92">
        <w:rPr>
          <w:rFonts w:hAnsi="Times New Roman" w:ascii="Times New Roman"/>
          <w:sz w:val="24"/>
          <w:szCs w:val="24"/>
        </w:rPr>
        <w:t xml:space="preserve">(nekretnine 3.872.987,70 kn, pokretnine 1.398.928,01 kn, zalihe 520.358,51 kn, najamnina 115.691,06 kn, udjeli Agrokor 350.000,00 kn, naplaćena potraživanja 4.502.467,74 kn) </w:t>
      </w:r>
      <w:r w:rsidR="00F4684D">
        <w:rPr>
          <w:rFonts w:hAnsi="Times New Roman" w:ascii="Times New Roman"/>
          <w:sz w:val="24"/>
          <w:szCs w:val="24"/>
        </w:rPr>
        <w:t>(vozila 2.000,00 kn, oprema 3.125,00 kn, zalihe proizvoda, robe 73.660,13 kn, naplaćena potraživanja 17.387,20 kn)</w:t>
      </w:r>
      <w:r w:rsidRPr="00F427F2">
        <w:rPr>
          <w:rFonts w:hAnsi="Times New Roman" w:ascii="Times New Roman"/>
          <w:sz w:val="24"/>
          <w:szCs w:val="24"/>
        </w:rPr>
        <w:t>,</w:t>
      </w:r>
      <w:r w:rsidR="00A542C9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stečajna upraviteljica je svojim podneskom od </w:t>
      </w:r>
      <w:r w:rsidR="006B4C9E">
        <w:rPr>
          <w:rFonts w:hAnsi="Times New Roman" w:ascii="Times New Roman"/>
          <w:sz w:val="24"/>
          <w:szCs w:val="24"/>
        </w:rPr>
        <w:t>23. ožujka</w:t>
      </w:r>
      <w:r w:rsidR="00F4684D">
        <w:rPr>
          <w:rFonts w:hAnsi="Times New Roman" w:ascii="Times New Roman"/>
          <w:sz w:val="24"/>
          <w:szCs w:val="24"/>
        </w:rPr>
        <w:t xml:space="preserve"> 2016. g.</w:t>
      </w:r>
      <w:r w:rsidR="001E0F82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predložila da  joj se odredi konačna na</w:t>
      </w:r>
      <w:r w:rsidR="003B450C" w:rsidRPr="00F427F2">
        <w:rPr>
          <w:rFonts w:hAnsi="Times New Roman" w:ascii="Times New Roman"/>
          <w:sz w:val="24"/>
          <w:szCs w:val="24"/>
        </w:rPr>
        <w:t>grada</w:t>
      </w:r>
      <w:r w:rsidR="00F4684D">
        <w:rPr>
          <w:rFonts w:hAnsi="Times New Roman" w:ascii="Times New Roman"/>
          <w:sz w:val="24"/>
          <w:szCs w:val="24"/>
        </w:rPr>
        <w:t xml:space="preserve"> navodeći da </w:t>
      </w:r>
      <w:r w:rsidR="006B4C9E">
        <w:rPr>
          <w:rFonts w:hAnsi="Times New Roman" w:ascii="Times New Roman"/>
          <w:sz w:val="24"/>
          <w:szCs w:val="24"/>
        </w:rPr>
        <w:t>joj je isplaćen predujam nagrade u iznosu od 130.000,00 kn neto u tijeku stečajnog postupka.</w:t>
      </w:r>
    </w:p>
    <w:p w:rsidRDefault="006B4C9E" w:rsidP="006B4C9E" w:rsidR="006B4C9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A542C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</w:t>
      </w:r>
      <w:r w:rsidR="00A542C9" w:rsidRPr="006B4C9E">
        <w:rPr>
          <w:rFonts w:hAnsi="Times New Roman" w:ascii="Times New Roman"/>
          <w:sz w:val="24"/>
          <w:szCs w:val="24"/>
        </w:rPr>
        <w:t xml:space="preserve">tijekom stečajnog postupka </w:t>
      </w:r>
      <w:r w:rsidRPr="006B4C9E">
        <w:rPr>
          <w:rFonts w:hAnsi="Times New Roman" w:ascii="Times New Roman"/>
          <w:sz w:val="24"/>
          <w:szCs w:val="24"/>
        </w:rPr>
        <w:t>u ukupnom iznosu od</w:t>
      </w:r>
      <w:r w:rsidR="006B4C9E" w:rsidRPr="006B4C9E">
        <w:rPr>
          <w:rFonts w:hAnsi="Times New Roman" w:ascii="Times New Roman"/>
          <w:sz w:val="24"/>
          <w:szCs w:val="24"/>
        </w:rPr>
        <w:t xml:space="preserve"> 11.349.302,56</w:t>
      </w:r>
      <w:r w:rsidR="001E0F82" w:rsidRPr="006B4C9E">
        <w:rPr>
          <w:rFonts w:hAnsi="Times New Roman" w:ascii="Times New Roman"/>
          <w:sz w:val="24"/>
          <w:szCs w:val="24"/>
        </w:rPr>
        <w:t xml:space="preserve"> </w:t>
      </w:r>
      <w:r w:rsidRPr="006B4C9E">
        <w:rPr>
          <w:rFonts w:hAnsi="Times New Roman" w:ascii="Times New Roman"/>
          <w:sz w:val="24"/>
          <w:szCs w:val="24"/>
        </w:rPr>
        <w:t xml:space="preserve"> </w:t>
      </w:r>
      <w:r w:rsidR="00F949C5" w:rsidRPr="006B4C9E">
        <w:rPr>
          <w:rFonts w:hAnsi="Times New Roman" w:ascii="Times New Roman"/>
          <w:sz w:val="24"/>
          <w:szCs w:val="24"/>
        </w:rPr>
        <w:t>kn</w:t>
      </w:r>
      <w:r w:rsidR="00203DFF" w:rsidRPr="006B4C9E">
        <w:rPr>
          <w:rFonts w:hAnsi="Times New Roman" w:ascii="Times New Roman"/>
          <w:sz w:val="24"/>
          <w:szCs w:val="24"/>
        </w:rPr>
        <w:t xml:space="preserve"> a kako je to ujedno i navela stečajna upraviteljica u svom podnesku od </w:t>
      </w:r>
      <w:r w:rsidR="006B4C9E" w:rsidRPr="006B4C9E">
        <w:rPr>
          <w:rFonts w:hAnsi="Times New Roman" w:ascii="Times New Roman"/>
          <w:sz w:val="24"/>
          <w:szCs w:val="24"/>
        </w:rPr>
        <w:t>23. ožujka 2016. g.</w:t>
      </w:r>
      <w:r w:rsidR="00A542C9" w:rsidRPr="006B4C9E">
        <w:rPr>
          <w:rFonts w:hAnsi="Times New Roman" w:ascii="Times New Roman"/>
          <w:sz w:val="24"/>
          <w:szCs w:val="24"/>
        </w:rPr>
        <w:t xml:space="preserve"> </w:t>
      </w:r>
    </w:p>
    <w:p w:rsidRDefault="006B4C9E" w:rsidP="006B4C9E" w:rsidR="006B4C9E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42C9" w:rsidP="006B4C9E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>Č</w:t>
      </w:r>
      <w:r w:rsidR="00F949C5" w:rsidRPr="006B4C9E">
        <w:rPr>
          <w:rFonts w:hAnsi="Times New Roman" w:ascii="Times New Roman"/>
          <w:sz w:val="24"/>
          <w:szCs w:val="24"/>
        </w:rPr>
        <w:t>lankom</w:t>
      </w:r>
      <w:r w:rsidR="00D463FF" w:rsidRPr="006B4C9E">
        <w:rPr>
          <w:rFonts w:hAnsi="Times New Roman" w:ascii="Times New Roman"/>
          <w:sz w:val="24"/>
          <w:szCs w:val="24"/>
        </w:rPr>
        <w:t xml:space="preserve"> 4. Uredbe o kriterijima i načinu obračuna i plaćanja nagrade stečajnim upraviteljima (NN 189/03) određen je način obračuna konačne nagrade stečajno</w:t>
      </w:r>
      <w:r w:rsidRPr="006B4C9E">
        <w:rPr>
          <w:rFonts w:hAnsi="Times New Roman" w:ascii="Times New Roman"/>
          <w:sz w:val="24"/>
          <w:szCs w:val="24"/>
        </w:rPr>
        <w:t>j</w:t>
      </w:r>
      <w:r w:rsidR="00D463FF" w:rsidRPr="006B4C9E">
        <w:rPr>
          <w:rFonts w:hAnsi="Times New Roman" w:ascii="Times New Roman"/>
          <w:sz w:val="24"/>
          <w:szCs w:val="24"/>
        </w:rPr>
        <w:t xml:space="preserve"> upravitelj</w:t>
      </w:r>
      <w:r w:rsidRPr="006B4C9E">
        <w:rPr>
          <w:rFonts w:hAnsi="Times New Roman" w:ascii="Times New Roman"/>
          <w:sz w:val="24"/>
          <w:szCs w:val="24"/>
        </w:rPr>
        <w:t>i</w:t>
      </w:r>
      <w:r w:rsidR="00203DFF" w:rsidRPr="006B4C9E">
        <w:rPr>
          <w:rFonts w:hAnsi="Times New Roman" w:ascii="Times New Roman"/>
          <w:sz w:val="24"/>
          <w:szCs w:val="24"/>
        </w:rPr>
        <w:t>ci a koji se primjenjuje u ovom postupku budući je ista unovčena radom stečajne upraviteljice</w:t>
      </w:r>
      <w:r w:rsidR="006B4C9E">
        <w:rPr>
          <w:rFonts w:hAnsi="Times New Roman" w:ascii="Times New Roman"/>
          <w:sz w:val="24"/>
          <w:szCs w:val="24"/>
        </w:rPr>
        <w:t>.</w:t>
      </w:r>
    </w:p>
    <w:p w:rsidRDefault="00A542C9" w:rsidP="006B4C9E" w:rsidR="00A542C9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3FF" w:rsidP="00A542C9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A542C9" w:rsidRPr="00A542C9">
        <w:rPr>
          <w:rFonts w:hAnsi="Times New Roman" w:ascii="Times New Roman"/>
          <w:sz w:val="24"/>
          <w:szCs w:val="24"/>
        </w:rPr>
        <w:t>T</w:t>
      </w:r>
      <w:r w:rsidRPr="00A542C9">
        <w:rPr>
          <w:rFonts w:hAnsi="Times New Roman" w:ascii="Times New Roman"/>
          <w:sz w:val="24"/>
          <w:szCs w:val="24"/>
        </w:rPr>
        <w:t xml:space="preserve">emeljem </w:t>
      </w:r>
      <w:r w:rsidR="00A542C9" w:rsidRPr="00A542C9">
        <w:rPr>
          <w:rFonts w:hAnsi="Times New Roman" w:ascii="Times New Roman"/>
          <w:sz w:val="24"/>
          <w:szCs w:val="24"/>
        </w:rPr>
        <w:t xml:space="preserve">navedene odredbe Uredbe </w:t>
      </w:r>
      <w:r w:rsidR="00203DFF">
        <w:rPr>
          <w:rFonts w:hAnsi="Times New Roman" w:ascii="Times New Roman"/>
          <w:sz w:val="24"/>
          <w:szCs w:val="24"/>
        </w:rPr>
        <w:t xml:space="preserve">(NN 189/03) </w:t>
      </w:r>
      <w:r w:rsidRPr="00A542C9">
        <w:rPr>
          <w:rFonts w:hAnsi="Times New Roman" w:ascii="Times New Roman"/>
          <w:sz w:val="24"/>
          <w:szCs w:val="24"/>
        </w:rPr>
        <w:t xml:space="preserve">za vrijednost unovčene stečajne mase u iznosu </w:t>
      </w:r>
      <w:r w:rsidR="006B4C9E">
        <w:rPr>
          <w:rFonts w:hAnsi="Times New Roman" w:ascii="Times New Roman"/>
          <w:sz w:val="24"/>
          <w:szCs w:val="24"/>
        </w:rPr>
        <w:t>preko 3.000.000,00 kn</w:t>
      </w:r>
      <w:r w:rsidR="00A542C9" w:rsidRPr="00A542C9">
        <w:rPr>
          <w:rFonts w:hAnsi="Times New Roman" w:ascii="Times New Roman"/>
          <w:sz w:val="24"/>
          <w:szCs w:val="24"/>
        </w:rPr>
        <w:t xml:space="preserve"> (tijekom stečajnog postupka unovčeno </w:t>
      </w:r>
      <w:r w:rsidR="00203DFF">
        <w:rPr>
          <w:rFonts w:hAnsi="Times New Roman" w:ascii="Times New Roman"/>
          <w:sz w:val="24"/>
          <w:szCs w:val="24"/>
        </w:rPr>
        <w:t xml:space="preserve">je </w:t>
      </w:r>
      <w:r w:rsidR="006B4C9E">
        <w:rPr>
          <w:rFonts w:hAnsi="Times New Roman" w:ascii="Times New Roman"/>
          <w:sz w:val="24"/>
          <w:szCs w:val="24"/>
        </w:rPr>
        <w:t>11.349.302,56</w:t>
      </w:r>
      <w:r w:rsidR="00A542C9" w:rsidRPr="00A542C9">
        <w:rPr>
          <w:rFonts w:hAnsi="Times New Roman" w:ascii="Times New Roman"/>
          <w:sz w:val="24"/>
          <w:szCs w:val="24"/>
        </w:rPr>
        <w:t xml:space="preserve"> kn ) </w:t>
      </w:r>
      <w:r w:rsidRPr="00A542C9">
        <w:rPr>
          <w:rFonts w:hAnsi="Times New Roman" w:ascii="Times New Roman"/>
          <w:sz w:val="24"/>
          <w:szCs w:val="24"/>
        </w:rPr>
        <w:t>stečajno</w:t>
      </w:r>
      <w:r w:rsidR="00A21BC5" w:rsidRPr="00A542C9">
        <w:rPr>
          <w:rFonts w:hAnsi="Times New Roman" w:ascii="Times New Roman"/>
          <w:sz w:val="24"/>
          <w:szCs w:val="24"/>
        </w:rPr>
        <w:t>j</w:t>
      </w:r>
      <w:r w:rsidRPr="00A542C9">
        <w:rPr>
          <w:rFonts w:hAnsi="Times New Roman" w:ascii="Times New Roman"/>
          <w:sz w:val="24"/>
          <w:szCs w:val="24"/>
        </w:rPr>
        <w:t xml:space="preserve"> upravitelj</w:t>
      </w:r>
      <w:r w:rsidR="00A21BC5" w:rsidRPr="00A542C9">
        <w:rPr>
          <w:rFonts w:hAnsi="Times New Roman" w:ascii="Times New Roman"/>
          <w:sz w:val="24"/>
          <w:szCs w:val="24"/>
        </w:rPr>
        <w:t>ici</w:t>
      </w: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A542C9" w:rsidRPr="00A542C9">
        <w:rPr>
          <w:rFonts w:hAnsi="Times New Roman" w:ascii="Times New Roman"/>
          <w:sz w:val="24"/>
          <w:szCs w:val="24"/>
        </w:rPr>
        <w:t>se obračunava</w:t>
      </w:r>
      <w:r w:rsidR="006B4C9E">
        <w:rPr>
          <w:rFonts w:hAnsi="Times New Roman" w:ascii="Times New Roman"/>
          <w:sz w:val="24"/>
          <w:szCs w:val="24"/>
        </w:rPr>
        <w:t xml:space="preserve"> ukupna i konačna</w:t>
      </w:r>
      <w:r w:rsidR="00A542C9" w:rsidRPr="00A542C9">
        <w:rPr>
          <w:rFonts w:hAnsi="Times New Roman" w:ascii="Times New Roman"/>
          <w:sz w:val="24"/>
          <w:szCs w:val="24"/>
        </w:rPr>
        <w:t xml:space="preserve"> nagrada u visini od </w:t>
      </w:r>
      <w:r w:rsidR="006B4C9E">
        <w:rPr>
          <w:rFonts w:hAnsi="Times New Roman" w:ascii="Times New Roman"/>
          <w:sz w:val="24"/>
          <w:szCs w:val="24"/>
        </w:rPr>
        <w:t>3</w:t>
      </w:r>
      <w:r w:rsidR="00A542C9" w:rsidRPr="00A542C9">
        <w:rPr>
          <w:rFonts w:hAnsi="Times New Roman" w:ascii="Times New Roman"/>
          <w:sz w:val="24"/>
          <w:szCs w:val="24"/>
        </w:rPr>
        <w:t xml:space="preserve">% a što iznosi </w:t>
      </w:r>
      <w:r w:rsidR="006B4C9E">
        <w:rPr>
          <w:rFonts w:hAnsi="Times New Roman" w:ascii="Times New Roman"/>
          <w:sz w:val="24"/>
          <w:szCs w:val="24"/>
        </w:rPr>
        <w:t>173.493,03</w:t>
      </w:r>
      <w:r w:rsidR="00A542C9" w:rsidRPr="00A542C9">
        <w:rPr>
          <w:rFonts w:hAnsi="Times New Roman" w:ascii="Times New Roman"/>
          <w:sz w:val="24"/>
          <w:szCs w:val="24"/>
        </w:rPr>
        <w:t xml:space="preserve"> kn neto</w:t>
      </w:r>
      <w:r w:rsidR="006B4C9E">
        <w:rPr>
          <w:rFonts w:hAnsi="Times New Roman" w:ascii="Times New Roman"/>
          <w:sz w:val="24"/>
          <w:szCs w:val="24"/>
        </w:rPr>
        <w:t xml:space="preserve"> a kako je to utvrđeno u točki 1. izreke</w:t>
      </w:r>
      <w:r w:rsidR="00A542C9" w:rsidRPr="00A542C9">
        <w:rPr>
          <w:rFonts w:hAnsi="Times New Roman" w:ascii="Times New Roman"/>
          <w:sz w:val="24"/>
          <w:szCs w:val="24"/>
        </w:rPr>
        <w:t>.</w:t>
      </w:r>
    </w:p>
    <w:p w:rsidRDefault="006B4C9E" w:rsidP="00A542C9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42C9" w:rsidP="006B4C9E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B4C9E">
        <w:rPr>
          <w:rFonts w:hAnsi="Times New Roman" w:ascii="Times New Roman"/>
          <w:sz w:val="24"/>
          <w:szCs w:val="24"/>
        </w:rPr>
        <w:t xml:space="preserve">Stečajnoj upraviteljici je temeljem Zaključka Trgovačkog suda u Osijeku St-498/11 od 22. listopada 2013. g. isplaćen predujam nagrade u iznosu od 130.000,00 kn neto slijedom čega joj je određena razlika za isplatu konačne nagrade u iznosu od 43.493,03 kn neto a kako je to i odlučeno u točki 3 izreke ovoga rješenja a </w:t>
      </w:r>
      <w:r w:rsidR="00BE66D2">
        <w:rPr>
          <w:rFonts w:hAnsi="Times New Roman" w:ascii="Times New Roman"/>
          <w:sz w:val="24"/>
          <w:szCs w:val="24"/>
        </w:rPr>
        <w:t xml:space="preserve">sukladno čl. </w:t>
      </w:r>
      <w:r w:rsidR="00BE66D2" w:rsidRPr="00BE66D2">
        <w:rPr>
          <w:rFonts w:hAnsi="Times New Roman" w:ascii="Times New Roman"/>
          <w:sz w:val="24"/>
          <w:szCs w:val="24"/>
        </w:rPr>
        <w:t>29 Stečajnog zakona („Narodne novine“ broj 44/96, 29/99, 129/00, 123/03, 197/03  187/04, 82/06,  116/10, 25/12, 133/12 i 45/13  u daljnjem tekstu SZ)</w:t>
      </w:r>
      <w:r w:rsidR="00BE66D2">
        <w:rPr>
          <w:rFonts w:hAnsi="Times New Roman" w:ascii="Times New Roman"/>
          <w:sz w:val="24"/>
          <w:szCs w:val="24"/>
        </w:rPr>
        <w:t xml:space="preserve"> u vezi s čl. </w:t>
      </w:r>
      <w:r w:rsidR="00D463FF" w:rsidRPr="00F427F2">
        <w:rPr>
          <w:rFonts w:hAnsi="Times New Roman" w:ascii="Times New Roman"/>
          <w:sz w:val="24"/>
          <w:szCs w:val="24"/>
        </w:rPr>
        <w:t xml:space="preserve">4. </w:t>
      </w:r>
      <w:r w:rsidR="003B450C" w:rsidRPr="00F427F2">
        <w:rPr>
          <w:rFonts w:hAnsi="Times New Roman" w:ascii="Times New Roman"/>
          <w:sz w:val="24"/>
          <w:szCs w:val="24"/>
        </w:rPr>
        <w:t>s</w:t>
      </w:r>
      <w:r w:rsidR="00D463FF" w:rsidRPr="00F427F2">
        <w:rPr>
          <w:rFonts w:hAnsi="Times New Roman" w:ascii="Times New Roman"/>
          <w:sz w:val="24"/>
          <w:szCs w:val="24"/>
        </w:rPr>
        <w:t>t.</w:t>
      </w:r>
      <w:r w:rsidR="003B450C" w:rsidRPr="00F427F2">
        <w:rPr>
          <w:rFonts w:hAnsi="Times New Roman" w:ascii="Times New Roman"/>
          <w:sz w:val="24"/>
          <w:szCs w:val="24"/>
        </w:rPr>
        <w:t xml:space="preserve"> 1. Uredbe</w:t>
      </w:r>
      <w:r w:rsidR="00BE66D2">
        <w:rPr>
          <w:rFonts w:hAnsi="Times New Roman" w:ascii="Times New Roman"/>
          <w:sz w:val="24"/>
          <w:szCs w:val="24"/>
        </w:rPr>
        <w:t>.</w:t>
      </w:r>
    </w:p>
    <w:p w:rsidRDefault="006B4C9E" w:rsidP="006B4C9E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F427F2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B4C9E">
        <w:rPr>
          <w:rFonts w:hAnsi="Times New Roman" w:ascii="Times New Roman"/>
          <w:sz w:val="24"/>
          <w:szCs w:val="24"/>
        </w:rPr>
        <w:t>15. lipnja</w:t>
      </w:r>
      <w:r w:rsidR="005D7365">
        <w:rPr>
          <w:rFonts w:hAnsi="Times New Roman" w:ascii="Times New Roman"/>
          <w:sz w:val="24"/>
          <w:szCs w:val="24"/>
        </w:rPr>
        <w:t xml:space="preserve"> 2016.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BE66D2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BE66D2"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6B4C9E">
        <w:rPr>
          <w:rFonts w:hAnsi="Times New Roman" w:ascii="Times New Roman"/>
          <w:sz w:val="24"/>
          <w:szCs w:val="24"/>
        </w:rPr>
        <w:t xml:space="preserve"> uz podnesak st. uprav. od 23.3.2016. g. (str. 865-866 spisa)</w:t>
      </w:r>
    </w:p>
    <w:p w:rsidRDefault="006B4C9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R-17.6.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F4684D" w:rsidR="00F4684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</w:t>
      </w:r>
      <w:r w:rsidR="00F4684D">
        <w:rPr>
          <w:rFonts w:hAnsi="Times New Roman" w:ascii="Times New Roman"/>
          <w:sz w:val="24"/>
          <w:szCs w:val="24"/>
        </w:rPr>
        <w:t xml:space="preserve">                        </w:t>
      </w:r>
      <w:r w:rsidR="000D19F5">
        <w:rPr>
          <w:rFonts w:hAnsi="Times New Roman" w:ascii="Times New Roman"/>
          <w:sz w:val="24"/>
          <w:szCs w:val="24"/>
        </w:rPr>
        <w:t xml:space="preserve"> </w:t>
      </w:r>
      <w:r w:rsidR="00F4684D" w:rsidRPr="00F427F2">
        <w:rPr>
          <w:rFonts w:hAnsi="Times New Roman" w:ascii="Times New Roman"/>
          <w:sz w:val="24"/>
          <w:szCs w:val="24"/>
        </w:rPr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F4684D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684D">
        <w:rPr>
          <w:rFonts w:hAnsi="Times New Roman" w:ascii="Times New Roman"/>
          <w:sz w:val="24"/>
          <w:szCs w:val="24"/>
        </w:rPr>
        <w:t xml:space="preserve">          </w:t>
      </w:r>
      <w:r w:rsidRPr="00F427F2">
        <w:rPr>
          <w:rFonts w:hAnsi="Times New Roman" w:ascii="Times New Roman"/>
          <w:sz w:val="24"/>
          <w:szCs w:val="24"/>
        </w:rPr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0A" w:rsidP="00F427F2" w:rsidR="0081730A">
      <w:pPr>
        <w:spacing w:lineRule="auto" w:line="240" w:after="0"/>
      </w:pPr>
      <w:r>
        <w:separator/>
      </w:r>
    </w:p>
  </w:endnote>
  <w:endnote w:id="0" w:type="continuationSeparator">
    <w:p w:rsidRDefault="0081730A" w:rsidP="00F427F2" w:rsidR="008173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0A" w:rsidP="00F427F2" w:rsidR="0081730A">
      <w:pPr>
        <w:spacing w:lineRule="auto" w:line="240" w:after="0"/>
      </w:pPr>
      <w:r>
        <w:separator/>
      </w:r>
    </w:p>
  </w:footnote>
  <w:footnote w:id="0" w:type="continuationSeparator">
    <w:p w:rsidRDefault="0081730A" w:rsidP="00F427F2" w:rsidR="008173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150C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203DFF"/>
    <w:rsid w:val="002227F0"/>
    <w:rsid w:val="00225F92"/>
    <w:rsid w:val="002C0D19"/>
    <w:rsid w:val="00301C20"/>
    <w:rsid w:val="00352B6A"/>
    <w:rsid w:val="003576DA"/>
    <w:rsid w:val="003600CC"/>
    <w:rsid w:val="00375DDD"/>
    <w:rsid w:val="003B28D2"/>
    <w:rsid w:val="003B450C"/>
    <w:rsid w:val="003C1C2B"/>
    <w:rsid w:val="00404F3C"/>
    <w:rsid w:val="004164EB"/>
    <w:rsid w:val="004215E8"/>
    <w:rsid w:val="00573829"/>
    <w:rsid w:val="005A307B"/>
    <w:rsid w:val="005A42BD"/>
    <w:rsid w:val="005D7365"/>
    <w:rsid w:val="006436E5"/>
    <w:rsid w:val="00655043"/>
    <w:rsid w:val="006B4C9E"/>
    <w:rsid w:val="00752475"/>
    <w:rsid w:val="007B43BB"/>
    <w:rsid w:val="007B7E29"/>
    <w:rsid w:val="00815970"/>
    <w:rsid w:val="0081730A"/>
    <w:rsid w:val="00847790"/>
    <w:rsid w:val="00887529"/>
    <w:rsid w:val="008D6FC8"/>
    <w:rsid w:val="0093701A"/>
    <w:rsid w:val="009A0499"/>
    <w:rsid w:val="009A3C05"/>
    <w:rsid w:val="009D4867"/>
    <w:rsid w:val="009E6769"/>
    <w:rsid w:val="00A21BC5"/>
    <w:rsid w:val="00A33643"/>
    <w:rsid w:val="00A542C9"/>
    <w:rsid w:val="00A601A9"/>
    <w:rsid w:val="00A855CE"/>
    <w:rsid w:val="00AC6D07"/>
    <w:rsid w:val="00AE2842"/>
    <w:rsid w:val="00B071A9"/>
    <w:rsid w:val="00B1188C"/>
    <w:rsid w:val="00BA1A5C"/>
    <w:rsid w:val="00BE0DC1"/>
    <w:rsid w:val="00BE65FE"/>
    <w:rsid w:val="00BE66D2"/>
    <w:rsid w:val="00CA1194"/>
    <w:rsid w:val="00CA2DBE"/>
    <w:rsid w:val="00CD4B6B"/>
    <w:rsid w:val="00CE019E"/>
    <w:rsid w:val="00D0150C"/>
    <w:rsid w:val="00D463FF"/>
    <w:rsid w:val="00D61790"/>
    <w:rsid w:val="00D6411F"/>
    <w:rsid w:val="00D74553"/>
    <w:rsid w:val="00D9454D"/>
    <w:rsid w:val="00DB2D35"/>
    <w:rsid w:val="00DE68DE"/>
    <w:rsid w:val="00E32CE3"/>
    <w:rsid w:val="00E94CF4"/>
    <w:rsid w:val="00E96EFB"/>
    <w:rsid w:val="00EE6EBF"/>
    <w:rsid w:val="00F427F2"/>
    <w:rsid w:val="00F4684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2D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2DB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2DB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DB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DB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2D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2DB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2DB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DB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DB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St-498/2011-186</izvorni_sadrzaj>
    <derivirana_varijabla naziv="DomainObject.Oznaka_1">St-498/2011-186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2011.</izvorni_sadrzaj>
    <derivirana_varijabla naziv="DomainObject.Predmet.DatumOsnivanja_1">17.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TRON DOO PETRIJEVCI</izvorni_sadrzaj>
    <derivirana_varijabla naziv="DomainObject.Predmet.ProtustrankaFormated_1">  TRON DOO PETRIJEVCI</derivirana_varijabla>
  </DomainObject.Predmet.ProtustrankaFormated>
  <DomainObject.Predmet.ProtustrankaFormatedOIB>
    <izvorni_sadrzaj>  TRON DOO PETRIJEVCI, OIB 77935918329</izvorni_sadrzaj>
    <derivirana_varijabla naziv="DomainObject.Predmet.ProtustrankaFormatedOIB_1">  TRON DOO PETRIJEVCI, OIB 77935918329</derivirana_varijabla>
  </DomainObject.Predmet.ProtustrankaFormatedOIB>
  <DomainObject.Predmet.ProtustrankaFormatedWithAdress>
    <izvorni_sadrzaj> TRON DOO PETRIJEVCI, REPUBLIKE 208 C, 31208 Petrijevci</izvorni_sadrzaj>
    <derivirana_varijabla naziv="DomainObject.Predmet.ProtustrankaFormatedWithAdress_1"> TRON DOO PETRIJEVCI, REPUBLIKE 208 C, 31208 Petrijevci</derivirana_varijabla>
  </DomainObject.Predmet.ProtustrankaFormatedWithAdress>
  <DomainObject.Predmet.ProtustrankaFormatedWithAdressOIB>
    <izvorni_sadrzaj> TRON DOO PETRIJEVCI, OIB 77935918329, REPUBLIKE 208 C, 31208 Petrijevci</izvorni_sadrzaj>
    <derivirana_varijabla naziv="DomainObject.Predmet.ProtustrankaFormatedWithAdressOIB_1"> TRON DOO PETRIJEVCI, OIB 77935918329, REPUBLIKE 208 C, 31208 Petrijevci</derivirana_varijabla>
  </DomainObject.Predmet.ProtustrankaFormatedWithAdressOIB>
  <DomainObject.Predmet.ProtustrankaWithAdress>
    <izvorni_sadrzaj>TRON DOO PETRIJEVCI REPUBLIKE 208 C, 31208 Petrijevci</izvorni_sadrzaj>
    <derivirana_varijabla naziv="DomainObject.Predmet.ProtustrankaWithAdress_1">TRON DOO PETRIJEVCI REPUBLIKE 208 C, 31208 Petrijevci</derivirana_varijabla>
  </DomainObject.Predmet.ProtustrankaWithAdress>
  <DomainObject.Predmet.ProtustrankaWithAdressOIB>
    <izvorni_sadrzaj>TRON DOO PETRIJEVCI, OIB 77935918329, REPUBLIKE 208 C, 31208 Petrijevci</izvorni_sadrzaj>
    <derivirana_varijabla naziv="DomainObject.Predmet.ProtustrankaWithAdressOIB_1">TRON DOO PETRIJEVCI, OIB 77935918329, REPUBLIKE 208 C, 31208 Petrijevci</derivirana_varijabla>
  </DomainObject.Predmet.ProtustrankaWithAdressOIB>
  <DomainObject.Predmet.ProtustrankaNazivFormated>
    <izvorni_sadrzaj>TRON DOO PETRIJEVCI</izvorni_sadrzaj>
    <derivirana_varijabla naziv="DomainObject.Predmet.ProtustrankaNazivFormated_1">TRON DOO PETRIJEVCI</derivirana_varijabla>
  </DomainObject.Predmet.ProtustrankaNazivFormated>
  <DomainObject.Predmet.ProtustrankaNazivFormatedOIB>
    <izvorni_sadrzaj>TRON DOO PETRIJEVCI, OIB 77935918329</izvorni_sadrzaj>
    <derivirana_varijabla naziv="DomainObject.Predmet.ProtustrankaNazivFormatedOIB_1">TRON DOO PETRIJEVCI, OIB 77935918329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ALUMINIJSKI KROVNI SISTEMI DOO OSIJEK zastupanog po punomoćniku Blanka Gambiraža</izvorni_sadrzaj>
    <derivirana_varijabla naziv="DomainObject.Predmet.StrankaFormated_1">  ALUMINIJSKI KROVNI SISTEMI DOO OSIJEK zastupanog po punomoćniku Blanka Gambiraža</derivirana_varijabla>
  </DomainObject.Predmet.StrankaFormated>
  <DomainObject.Predmet.StrankaFormatedOIB>
    <izvorni_sadrzaj>  ALUMINIJSKI KROVNI SISTEMI DOO OSIJEK, OIB 05995124616 zastupanog po punomoćniku Blanka Gambiraža</izvorni_sadrzaj>
    <derivirana_varijabla naziv="DomainObject.Predmet.StrankaFormatedOIB_1">  ALUMINIJSKI KROVNI SISTEMI DOO OSIJEK, OIB 05995124616 zastupanog po punomoćniku Blanka Gambiraža</derivirana_varijabla>
  </DomainObject.Predmet.StrankaFormatedOIB>
  <DomainObject.Predmet.StrankaFormatedWithAdress>
    <izvorni_sadrzaj> ALUMINIJSKI KROVNI SISTEMI DOO OSIJEK, VIJENAC V. BUKOVCA 10, 31000 Osijek zastupanog po punomoćniku Blanka Gambiraža</izvorni_sadrzaj>
    <derivirana_varijabla naziv="DomainObject.Predmet.StrankaFormatedWithAdress_1"> ALUMINIJSKI KROVNI SISTEMI DOO OSIJEK, VIJENAC V. BUKOVCA 10, 31000 Osijek zastupanog po punomoćniku Blanka Gambiraža</derivirana_varijabla>
  </DomainObject.Predmet.StrankaFormatedWithAdress>
  <DomainObject.Predmet.StrankaFormatedWithAdressOIB>
    <izvorni_sadrzaj> ALUMINIJSKI KROVNI SISTEMI DOO OSIJEK, OIB 05995124616, VIJENAC V. BUKOVCA 10, 31000 Osijek zastupanog po punomoćniku Blanka Gambiraža</izvorni_sadrzaj>
    <derivirana_varijabla naziv="DomainObject.Predmet.StrankaFormatedWithAdressOIB_1"> ALUMINIJSKI KROVNI SISTEMI DOO OSIJEK, OIB 05995124616, VIJENAC V. BUKOVCA 10, 31000 Osijek zastupanog po punomoćniku Blanka Gambiraža</derivirana_varijabla>
  </DomainObject.Predmet.StrankaFormatedWithAdressOIB>
  <DomainObject.Predmet.StrankaWithAdress>
    <izvorni_sadrzaj>ALUMINIJSKI KROVNI SISTEMI DOO OSIJEK VIJENAC V. BUKOVCA 10,31000 Osijek</izvorni_sadrzaj>
    <derivirana_varijabla naziv="DomainObject.Predmet.StrankaWithAdress_1">ALUMINIJSKI KROVNI SISTEMI DOO OSIJEK VIJENAC V. BUKOVCA 10,31000 Osijek</derivirana_varijabla>
  </DomainObject.Predmet.StrankaWithAdress>
  <DomainObject.Predmet.StrankaWithAdressOIB>
    <izvorni_sadrzaj>ALUMINIJSKI KROVNI SISTEMI DOO OSIJEK, OIB 05995124616, VIJENAC V. BUKOVCA 10,31000 Osijek</izvorni_sadrzaj>
    <derivirana_varijabla naziv="DomainObject.Predmet.StrankaWithAdressOIB_1">ALUMINIJSKI KROVNI SISTEMI DOO OSIJEK, OIB 05995124616, VIJENAC V. BUKOVCA 10,31000 Osijek</derivirana_varijabla>
  </DomainObject.Predmet.StrankaWithAdressOIB>
  <DomainObject.Predmet.StrankaNazivFormated>
    <izvorni_sadrzaj>ALUMINIJSKI KROVNI SISTEMI DOO OSIJEK</izvorni_sadrzaj>
    <derivirana_varijabla naziv="DomainObject.Predmet.StrankaNazivFormated_1">ALUMINIJSKI KROVNI SISTEMI DOO OSIJEK</derivirana_varijabla>
  </DomainObject.Predmet.StrankaNazivFormated>
  <DomainObject.Predmet.StrankaNazivFormatedOIB>
    <izvorni_sadrzaj>ALUMINIJSKI KROVNI SISTEMI DOO OSIJEK, OIB 05995124616</izvorni_sadrzaj>
    <derivirana_varijabla naziv="DomainObject.Predmet.StrankaNazivFormatedOIB_1">ALUMINIJSKI KROVNI SISTEMI DOO OSIJEK, OIB 05995124616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ALUMINIJSKI KROVNI SISTEMI DOO OSIJEK zastupanog po punomoćniku Blanka Gambiraža</item>
    </izvorni_sadrzaj>
    <derivirana_varijabla naziv="DomainObject.Predmet.StrankaListFormated_1">
      <item>ALUMINIJSKI KROVNI SISTEMI DOO OSIJEK zastupanog po punomoćniku Blanka Gambiraža</item>
    </derivirana_varijabla>
  </DomainObject.Predmet.StrankaListFormated>
  <DomainObject.Predmet.StrankaListFormatedOIB>
    <izvorni_sadrzaj>
      <item>ALUMINIJSKI KROVNI SISTEMI DOO OSIJEK, OIB 05995124616 zastupanog po punomoćniku Blanka Gambiraža</item>
    </izvorni_sadrzaj>
    <derivirana_varijabla naziv="DomainObject.Predmet.StrankaListFormatedOIB_1">
      <item>ALUMINIJSKI KROVNI SISTEMI DOO OSIJEK, OIB 05995124616 zastupanog po punomoćniku Blanka Gambiraža</item>
    </derivirana_varijabla>
  </DomainObject.Predmet.StrankaListFormatedOIB>
  <DomainObject.Predmet.StrankaListFormatedWithAdress>
    <izvorni_sadrzaj>
      <item>ALUMINIJSKI KROVNI SISTEMI DOO OSIJEK, VIJENAC V. BUKOVCA 10, 31000 Osijek zastupanog po punomoćniku Blanka Gambiraža</item>
    </izvorni_sadrzaj>
    <derivirana_varijabla naziv="DomainObject.Predmet.StrankaListFormatedWithAdress_1">
      <item>ALUMINIJSKI KROVNI SISTEMI DOO OSIJEK, VIJENAC V. BUKOVCA 10, 31000 Osijek zastupanog po punomoćniku Blanka Gambiraža</item>
    </derivirana_varijabla>
  </DomainObject.Predmet.StrankaListFormatedWithAdress>
  <DomainObject.Predmet.StrankaListFormatedWithAdressOIB>
    <izvorni_sadrzaj>
      <item>ALUMINIJSKI KROVNI SISTEMI DOO OSIJEK, OIB 05995124616, VIJENAC V. BUKOVCA 10, 31000 Osijek zastupanog po punomoćniku Blanka Gambiraža</item>
    </izvorni_sadrzaj>
    <derivirana_varijabla naziv="DomainObject.Predmet.StrankaListFormatedWithAdressOIB_1">
      <item>ALUMINIJSKI KROVNI SISTEMI DOO OSIJEK, OIB 05995124616, VIJENAC V. BUKOVCA 10, 31000 Osijek zastupanog po punomoćniku Blanka Gambiraža</item>
    </derivirana_varijabla>
  </DomainObject.Predmet.StrankaListFormatedWithAdressOIB>
  <DomainObject.Predmet.StrankaListNazivFormated>
    <izvorni_sadrzaj>
      <item>ALUMINIJSKI KROVNI SISTEMI DOO OSIJEK</item>
    </izvorni_sadrzaj>
    <derivirana_varijabla naziv="DomainObject.Predmet.StrankaListNazivFormated_1">
      <item>ALUMINIJSKI KROVNI SISTEMI DOO OSIJEK</item>
    </derivirana_varijabla>
  </DomainObject.Predmet.StrankaListNazivFormated>
  <DomainObject.Predmet.StrankaListNazivFormatedOIB>
    <izvorni_sadrzaj>
      <item>ALUMINIJSKI KROVNI SISTEMI DOO OSIJEK, OIB 05995124616</item>
    </izvorni_sadrzaj>
    <derivirana_varijabla naziv="DomainObject.Predmet.StrankaListNazivFormatedOIB_1">
      <item>ALUMINIJSKI KROVNI SISTEMI DOO OSIJEK, OIB 05995124616</item>
    </derivirana_varijabla>
  </DomainObject.Predmet.StrankaListNazivFormatedOIB>
  <DomainObject.Predmet.ProtuStrankaListFormated>
    <izvorni_sadrzaj>
      <item>TRON DOO PETRIJEVCI</item>
    </izvorni_sadrzaj>
    <derivirana_varijabla naziv="DomainObject.Predmet.ProtuStrankaListFormated_1">
      <item>TRON DOO PETRIJEVCI</item>
    </derivirana_varijabla>
  </DomainObject.Predmet.ProtuStrankaListFormated>
  <DomainObject.Predmet.ProtuStrankaListFormatedOIB>
    <izvorni_sadrzaj>
      <item>TRON DOO PETRIJEVCI, OIB 77935918329</item>
    </izvorni_sadrzaj>
    <derivirana_varijabla naziv="DomainObject.Predmet.ProtuStrankaListFormatedOIB_1">
      <item>TRON DOO PETRIJEVCI, OIB 77935918329</item>
    </derivirana_varijabla>
  </DomainObject.Predmet.ProtuStrankaListFormatedOIB>
  <DomainObject.Predmet.ProtuStrankaListFormatedWithAdress>
    <izvorni_sadrzaj>
      <item>TRON DOO PETRIJEVCI, REPUBLIKE 208 C, 31208 Petrijevci</item>
    </izvorni_sadrzaj>
    <derivirana_varijabla naziv="DomainObject.Predmet.ProtuStrankaListFormatedWithAdress_1">
      <item>TRON DOO PETRIJEVCI, REPUBLIKE 208 C, 31208 Petrijevci</item>
    </derivirana_varijabla>
  </DomainObject.Predmet.ProtuStrankaListFormatedWithAdress>
  <DomainObject.Predmet.ProtuStrankaListFormatedWithAdressOIB>
    <izvorni_sadrzaj>
      <item>TRON DOO PETRIJEVCI, OIB 77935918329, REPUBLIKE 208 C, 31208 Petrijevci</item>
    </izvorni_sadrzaj>
    <derivirana_varijabla naziv="DomainObject.Predmet.ProtuStrankaListFormatedWithAdressOIB_1">
      <item>TRON DOO PETRIJEVCI, OIB 77935918329, REPUBLIKE 208 C, 31208 Petrijevci</item>
    </derivirana_varijabla>
  </DomainObject.Predmet.ProtuStrankaListFormatedWithAdressOIB>
  <DomainObject.Predmet.ProtuStrankaListNazivFormated>
    <izvorni_sadrzaj>
      <item>TRON DOO PETRIJEVCI</item>
    </izvorni_sadrzaj>
    <derivirana_varijabla naziv="DomainObject.Predmet.ProtuStrankaListNazivFormated_1">
      <item>TRON DOO PETRIJEVCI</item>
    </derivirana_varijabla>
  </DomainObject.Predmet.ProtuStrankaListNazivFormated>
  <DomainObject.Predmet.ProtuStrankaListNazivFormatedOIB>
    <izvorni_sadrzaj>
      <item>TRON DOO PETRIJEVCI, OIB 77935918329</item>
    </izvorni_sadrzaj>
    <derivirana_varijabla naziv="DomainObject.Predmet.ProtuStrankaListNazivFormatedOIB_1">
      <item>TRON DOO PETRIJEVCI, OIB 77935918329</item>
    </derivirana_varijabla>
  </DomainObject.Predmet.ProtuStrankaListNazivFormatedOIB>
  <DomainObject.Predmet.OstaliListFormated>
    <izvorni_sadrzaj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Formated_1"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Formated>
  <DomainObject.Predmet.OstaliListFormatedOIB>
    <izvorni_sadrzaj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FormatedOIB_1"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FormatedOIB>
  <DomainObject.Predmet.OstaliListFormatedWithAdress>
    <izvorni_sadrzaj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izvorni_sadrzaj>
    <derivirana_varijabla naziv="DomainObject.Predmet.OstaliListFormatedWithAdress_1"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derivirana_varijabla>
  </DomainObject.Predmet.OstaliListFormatedWithAdress>
  <DomainObject.Predmet.OstaliListFormatedWithAdressOIB>
    <izvorni_sadrzaj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izvorni_sadrzaj>
    <derivirana_varijabla naziv="DomainObject.Predmet.OstaliListFormatedWithAdressOIB_1"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derivirana_varijabla>
  </DomainObject.Predmet.OstaliListFormatedWithAdressOIB>
  <DomainObject.Predmet.OstaliListNazivFormated>
    <izvorni_sadrzaj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NazivFormated_1"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NazivFormated>
  <DomainObject.Predmet.OstaliListNazivFormatedOIB>
    <izvorni_sadrzaj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NazivFormatedOIB_1"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St-498/2011-186</izvorni_sadrzaj>
    <derivirana_varijabla naziv="DomainObject.PoslovniBrojDokumenta_1">St-498/2011-186</derivirana_varijabla>
  </DomainObject.PoslovniBrojDokumenta>
  <DomainObject.Predmet.StrankaIDrugi>
    <izvorni_sadrzaj>ALUMINIJSKI KROVNI SISTEMI DOO OSIJEK</izvorni_sadrzaj>
    <derivirana_varijabla naziv="DomainObject.Predmet.StrankaIDrugi_1">ALUMINIJSKI KROVNI SISTEMI DOO OSIJEK</derivirana_varijabla>
  </DomainObject.Predmet.StrankaIDrugi>
  <DomainObject.Predmet.ProtustrankaIDrugi>
    <izvorni_sadrzaj>TRON DOO PETRIJEVCI</izvorni_sadrzaj>
    <derivirana_varijabla naziv="DomainObject.Predmet.ProtustrankaIDrugi_1">TRON DOO PETRIJEVCI</derivirana_varijabla>
  </DomainObject.Predmet.ProtustrankaIDrugi>
  <DomainObject.Predmet.StrankaIDrugiAdressOIB>
    <izvorni_sadrzaj>ALUMINIJSKI KROVNI SISTEMI DOO OSIJEK, OIB 05995124616, VIJENAC V. BUKOVCA 10, 31000 Osijek</izvorni_sadrzaj>
    <derivirana_varijabla naziv="DomainObject.Predmet.StrankaIDrugiAdressOIB_1">ALUMINIJSKI KROVNI SISTEMI DOO OSIJEK, OIB 05995124616, VIJENAC V. BUKOVCA 10, 31000 Osijek</derivirana_varijabla>
  </DomainObject.Predmet.StrankaIDrugiAdressOIB>
  <DomainObject.Predmet.ProtustrankaIDrugiAdressOIB>
    <izvorni_sadrzaj>TRON DOO PETRIJEVCI, OIB 77935918329, REPUBLIKE 208 C, 31208 Petrijevci</izvorni_sadrzaj>
    <derivirana_varijabla naziv="DomainObject.Predmet.ProtustrankaIDrugiAdressOIB_1">TRON DOO PETRIJEVCI, OIB 77935918329, REPUBLIKE 208 C,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SudioniciListNaziv_1"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SudioniciListNaziv>
  <DomainObject.Predmet.SudioniciListAdressOIB>
    <izvorni_sadrzaj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izvorni_sadrzaj>
    <derivirana_varijabla naziv="DomainObject.Predmet.SudioniciListAdressOIB_1"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izvorni_sadrzaj>
    <derivirana_varijabla naziv="DomainObject.Predmet.SudioniciListNazivOIB_1"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87113-0929-46B9-BA46-9817FD89A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614</properties:Words>
  <properties:Characters>3327</properties:Characters>
  <properties:Lines>121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2016-06-15T11:31:00Z</dcterms:created>
  <dc:creator>Blanka</dc:creator>
  <cp:lastModifiedBy>Danijela Špeletić</cp:lastModifiedBy>
  <cp:lastPrinted>2016-06-15T11:29:00Z</cp:lastPrinted>
  <dcterms:modified xmlns:xsi="http://www.w3.org/2001/XMLSchema-instance" xsi:type="dcterms:W3CDTF">2016-06-16T06:48:00Z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St-498/2011-186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