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969"/>
        <w:tblInd w:type="dxa" w:w="97"/>
        <w:tblLook w:val="04A0" w:noVBand="1" w:noHBand="0" w:lastColumn="0" w:firstColumn="1" w:lastRow="0" w:firstRow="1"/>
      </w:tblPr>
      <w:tblGrid>
        <w:gridCol w:w="730"/>
        <w:gridCol w:w="3420"/>
        <w:gridCol w:w="1386"/>
        <w:gridCol w:w="1540"/>
        <w:gridCol w:w="1386"/>
        <w:gridCol w:w="1498"/>
        <w:gridCol w:w="1108"/>
        <w:gridCol w:w="133"/>
        <w:gridCol w:w="1187"/>
        <w:gridCol w:w="141"/>
        <w:gridCol w:w="1440"/>
      </w:tblGrid>
      <w:tr w:rsidTr="0034719B" w:rsidR="00086D75" w:rsidRPr="00086D75">
        <w:trPr>
          <w:trHeight w:val="300"/>
        </w:trPr>
        <w:tc>
          <w:tcPr>
            <w:tcW w:type="dxa" w:w="13969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bookmarkStart w:name="_GoBack" w:id="0"/>
            <w:bookmarkEnd w:id="0"/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 xml:space="preserve">AKTIV TAPETARIJA d.o.o. u stečaju                                                                </w:t>
            </w:r>
            <w:r w:rsidRPr="00086D75">
              <w:rPr>
                <w:rFonts w:cs="Calibri" w:eastAsia="Times New Roman" w:hAnsi="Calibri" w:ascii="Calibri"/>
                <w:b/>
                <w:bCs/>
                <w:color w:val="000000"/>
                <w:sz w:val="22"/>
                <w:lang w:eastAsia="hr-HR" w:val="hr-HR"/>
              </w:rPr>
              <w:t>Obrazac 19.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13969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10000 Zagreb, Nike Grškovića 2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13969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OIB: 29164455736                                                                      TRGOVAČKI SUD U ZAGREBU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3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24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</w:tr>
      <w:tr w:rsidTr="0034719B" w:rsidR="00086D75" w:rsidRPr="00086D75">
        <w:trPr>
          <w:trHeight w:val="300"/>
        </w:trPr>
        <w:tc>
          <w:tcPr>
            <w:tcW w:type="dxa" w:w="13969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TABLICA PRIJAVLJENIH TRAŽBINA                                               7 -  St-4393/16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13969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VJEROVNIKA II. VIŠEG ISPLATNOG REDA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3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</w:tr>
      <w:tr w:rsidTr="0034719B" w:rsidR="00086D75" w:rsidRPr="00086D75">
        <w:trPr>
          <w:trHeight w:val="1215"/>
        </w:trPr>
        <w:tc>
          <w:tcPr>
            <w:tcW w:type="dxa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Red. broj tražb.</w:t>
            </w:r>
          </w:p>
        </w:tc>
        <w:tc>
          <w:tcPr>
            <w:tcW w:type="dxa" w:w="3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 xml:space="preserve">Ime i prezime/tvrtka ili naziv vjerovnika, OIB, adresa/sjedište vjerovnika 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Iznos prijavljene tražbine (kn)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Pravna osnova prijavljene tražbine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Iznos priznate tražbine (kn)</w:t>
            </w:r>
          </w:p>
        </w:tc>
        <w:tc>
          <w:tcPr>
            <w:tcW w:type="dxa" w:w="14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Pravna osnova priznate tražbine</w:t>
            </w:r>
          </w:p>
        </w:tc>
        <w:tc>
          <w:tcPr>
            <w:tcW w:type="dxa" w:w="11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Iznos osporene tražbine (kn)</w:t>
            </w:r>
          </w:p>
        </w:tc>
        <w:tc>
          <w:tcPr>
            <w:tcW w:type="dxa" w:w="132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Razlog osporavanja tražbine</w:t>
            </w:r>
          </w:p>
        </w:tc>
        <w:tc>
          <w:tcPr>
            <w:tcW w:type="dxa" w:w="158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Oznaka ovršne isprave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1.</w:t>
            </w:r>
          </w:p>
        </w:tc>
        <w:tc>
          <w:tcPr>
            <w:tcW w:type="dxa" w:w="3420"/>
            <w:vMerge w:val="restart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Suvlasnici stambene zgrade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Zagreb, N.Grškovića 2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zastupani po GSKG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Zagreb, Savska cesta 1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vMerge w:val="restart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ovr</w:t>
            </w: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šna isprava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 vjerodostojne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isprave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Ovrv-15234/14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vMerge/>
            <w:tcBorders>
              <w:left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49.235,56</w:t>
            </w:r>
          </w:p>
        </w:tc>
        <w:tc>
          <w:tcPr>
            <w:tcW w:type="dxa" w:w="1540"/>
            <w:vMerge/>
            <w:tcBorders>
              <w:left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49.235,56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pričuva</w:t>
            </w: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Ovrv-30987/16</w:t>
            </w:r>
          </w:p>
        </w:tc>
      </w:tr>
      <w:tr w:rsidTr="0034719B" w:rsidR="00086D75" w:rsidRPr="00086D75">
        <w:trPr>
          <w:trHeight w:val="375"/>
        </w:trPr>
        <w:tc>
          <w:tcPr>
            <w:tcW w:type="dxa" w:w="7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2.</w:t>
            </w:r>
          </w:p>
        </w:tc>
        <w:tc>
          <w:tcPr>
            <w:tcW w:type="dxa" w:w="3420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Zagrebački holding d.o.o.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Zagreb, Ul. grada Vukovara 41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OIB: 85584865987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ovršne i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vjerodostojne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isprave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Čistoća i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Zagrebparking</w:t>
            </w:r>
          </w:p>
        </w:tc>
        <w:tc>
          <w:tcPr>
            <w:tcW w:type="dxa" w:w="110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Ovrv-366/2015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vMerge/>
            <w:tcBorders>
              <w:left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37.250,34</w:t>
            </w:r>
          </w:p>
        </w:tc>
        <w:tc>
          <w:tcPr>
            <w:tcW w:type="dxa" w:w="1540"/>
            <w:vMerge/>
            <w:tcBorders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37.250,34</w:t>
            </w:r>
          </w:p>
        </w:tc>
        <w:tc>
          <w:tcPr>
            <w:tcW w:type="dxa" w:w="1498"/>
            <w:vMerge/>
            <w:tcBorders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 dr.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3.</w:t>
            </w:r>
          </w:p>
        </w:tc>
        <w:tc>
          <w:tcPr>
            <w:tcW w:type="dxa" w:w="34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HEP ELEKTRA d.o.o. Zagreb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vjerodostojne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isporuka</w:t>
            </w:r>
          </w:p>
        </w:tc>
        <w:tc>
          <w:tcPr>
            <w:tcW w:type="dxa" w:w="110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Gundulićeva 32, OIB: 43965974818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574,97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isprave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574,97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el.energije</w:t>
            </w: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4.</w:t>
            </w:r>
          </w:p>
        </w:tc>
        <w:tc>
          <w:tcPr>
            <w:tcW w:type="dxa" w:w="3420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RH, Ministarsvo financija,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Porezna uprava, PU Zagreb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OIB: 18683136487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ovršne i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vjerodostojne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isprave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 xml:space="preserve"> porezne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obveze</w:t>
            </w:r>
          </w:p>
        </w:tc>
        <w:tc>
          <w:tcPr>
            <w:tcW w:type="dxa" w:w="110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rješenje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vMerge/>
            <w:tcBorders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1EA7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1.996.599</w:t>
            </w:r>
            <w:r w:rsidR="00086D75"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,</w:t>
            </w:r>
            <w:r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9</w:t>
            </w:r>
            <w:r w:rsidR="00086D75"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4</w:t>
            </w:r>
          </w:p>
        </w:tc>
        <w:tc>
          <w:tcPr>
            <w:tcW w:type="dxa" w:w="1540"/>
            <w:vMerge/>
            <w:tcBorders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1EA7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1.996.599</w:t>
            </w:r>
            <w:r w:rsidR="00086D75"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,</w:t>
            </w:r>
            <w:r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9</w:t>
            </w:r>
            <w:r w:rsidR="00086D75"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4</w:t>
            </w:r>
          </w:p>
        </w:tc>
        <w:tc>
          <w:tcPr>
            <w:tcW w:type="dxa" w:w="1498"/>
            <w:vMerge/>
            <w:tcBorders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UP/I-415-02/16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vMerge/>
            <w:tcBorders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vMerge/>
            <w:tcBorders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01/6235 i dr.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5.</w:t>
            </w:r>
          </w:p>
        </w:tc>
        <w:tc>
          <w:tcPr>
            <w:tcW w:type="dxa" w:w="3420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HRVATSKE VODE pravna osoba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za upravljanje vodama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Zagreb, Ul. grada Vukovara 220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OIB: 28921383001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ovršne i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vjerodostojne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isprave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naknada za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uređenje</w:t>
            </w:r>
          </w:p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voda</w:t>
            </w:r>
          </w:p>
        </w:tc>
        <w:tc>
          <w:tcPr>
            <w:tcW w:type="dxa" w:w="110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rješenje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vMerge/>
            <w:tcBorders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54.631,11</w:t>
            </w:r>
          </w:p>
        </w:tc>
        <w:tc>
          <w:tcPr>
            <w:tcW w:type="dxa" w:w="1540"/>
            <w:vMerge/>
            <w:tcBorders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54.631,11</w:t>
            </w:r>
          </w:p>
        </w:tc>
        <w:tc>
          <w:tcPr>
            <w:tcW w:type="dxa" w:w="1498"/>
            <w:vMerge/>
            <w:tcBorders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UP/I-363-03/14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1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15/0236 i dr.</w:t>
            </w:r>
          </w:p>
        </w:tc>
      </w:tr>
      <w:tr w:rsidTr="0034719B" w:rsidR="0034719B" w:rsidRPr="00086D75">
        <w:trPr>
          <w:trHeight w:val="920"/>
        </w:trPr>
        <w:tc>
          <w:tcPr>
            <w:tcW w:type="dxa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6.</w:t>
            </w:r>
          </w:p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GRAD ZAGREB</w:t>
            </w:r>
          </w:p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Zagreb, Trg S. Radića 1</w:t>
            </w:r>
          </w:p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OIB: 61817894937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  <w:p w:rsidRDefault="0034719B" w:rsidP="00086D75" w:rsidR="0034719B" w:rsidRPr="00086D75">
            <w:pPr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366.394,00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ovršne i</w:t>
            </w:r>
          </w:p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vjerodostojne</w:t>
            </w:r>
          </w:p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isprave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  <w:p w:rsidRDefault="0034719B" w:rsidP="00086D75" w:rsidR="0034719B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366.394,00</w:t>
            </w:r>
          </w:p>
        </w:tc>
        <w:tc>
          <w:tcPr>
            <w:tcW w:type="dxa" w:w="14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komunalna</w:t>
            </w:r>
          </w:p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naknada</w:t>
            </w:r>
          </w:p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1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rješenje</w:t>
            </w:r>
          </w:p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UP/I-363-03/14</w:t>
            </w:r>
          </w:p>
          <w:p w:rsidRDefault="0034719B" w:rsidP="00086D75" w:rsidR="0034719B" w:rsidRPr="00086D75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08/0206 i dr.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lastRenderedPageBreak/>
              <w:t>7.</w:t>
            </w:r>
          </w:p>
        </w:tc>
        <w:tc>
          <w:tcPr>
            <w:tcW w:type="dxa" w:w="34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REPUBLIKA HRVATSKA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 xml:space="preserve">ovršna i 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zakupnina</w:t>
            </w:r>
          </w:p>
        </w:tc>
        <w:tc>
          <w:tcPr>
            <w:tcW w:type="dxa" w:w="110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P-905/13 TSZG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OIB: 52634238587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529.432,49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vjerodostojne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529.432,49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P-2378/15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(ŽDO Zagreb, Savska c. 41)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isprave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TSZG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8.</w:t>
            </w:r>
          </w:p>
        </w:tc>
        <w:tc>
          <w:tcPr>
            <w:tcW w:type="dxa" w:w="34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GRAD ZAGREB, Zagreb,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ovršne i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spomenička</w:t>
            </w:r>
          </w:p>
        </w:tc>
        <w:tc>
          <w:tcPr>
            <w:tcW w:type="dxa" w:w="110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UP/I-373-04/16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Trg Stjepana Radića 1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250.632,84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 xml:space="preserve">vjerodostojne 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250.632,84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renta</w:t>
            </w: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03/22 i dr.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OIB: 61817894937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isprave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9.</w:t>
            </w:r>
          </w:p>
        </w:tc>
        <w:tc>
          <w:tcPr>
            <w:tcW w:type="dxa" w:w="34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ERSTE CARD CLUB d.o.o. Zagreb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vjerodostojne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10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zastara</w:t>
            </w:r>
          </w:p>
        </w:tc>
        <w:tc>
          <w:tcPr>
            <w:tcW w:type="dxa" w:w="158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Folnegovićeva 6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22.938,65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isprave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22.938,65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potraživanja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OIB: 85941596441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Odvj. LEKO I PARTNERI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1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10.</w:t>
            </w:r>
          </w:p>
        </w:tc>
        <w:tc>
          <w:tcPr>
            <w:tcW w:type="dxa" w:w="34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VODOOPSKRBA I ODVODNJA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ovršne i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utrošak vode</w:t>
            </w: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Ovrv-1571/15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d.o.o. Zagreb, Folnegovićeva 1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23.278,19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vjerodostojne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23.278,19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 odvodnja</w:t>
            </w: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j.b. A. Hukelj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OIB: 83416546499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isprave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 dr.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11.</w:t>
            </w:r>
          </w:p>
        </w:tc>
        <w:tc>
          <w:tcPr>
            <w:tcW w:type="dxa" w:w="34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CROATIA OSIGURANJE d.d. Zagreb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7.942,32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ovršna isprava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7.942,32</w:t>
            </w:r>
          </w:p>
        </w:tc>
        <w:tc>
          <w:tcPr>
            <w:tcW w:type="dxa" w:w="149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 xml:space="preserve">premije </w:t>
            </w:r>
          </w:p>
        </w:tc>
        <w:tc>
          <w:tcPr>
            <w:tcW w:type="dxa" w:w="110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Ovrv-25/14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Jagićeva 33, OIB: 26187994862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osiguranja</w:t>
            </w: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j.b. V.Pučar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12.</w:t>
            </w:r>
          </w:p>
        </w:tc>
        <w:tc>
          <w:tcPr>
            <w:tcW w:type="dxa" w:w="34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GPZ - OPSKRBA d.o.o. Zagreb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ovršne i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opskba</w:t>
            </w:r>
          </w:p>
        </w:tc>
        <w:tc>
          <w:tcPr>
            <w:tcW w:type="dxa" w:w="110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Ovrv-55/15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Radnička cesta 1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154.143,49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vjerodostojne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154.143,49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prirodnim</w:t>
            </w:r>
          </w:p>
        </w:tc>
        <w:tc>
          <w:tcPr>
            <w:tcW w:type="dxa" w:w="11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j.b. D.Sudar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OIB: 74364571096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isprave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plinom</w:t>
            </w:r>
          </w:p>
        </w:tc>
        <w:tc>
          <w:tcPr>
            <w:tcW w:type="dxa" w:w="11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 xml:space="preserve">i dr. </w:t>
            </w:r>
          </w:p>
        </w:tc>
      </w:tr>
      <w:tr w:rsidTr="0034719B" w:rsidR="00086D75" w:rsidRPr="00086D75">
        <w:trPr>
          <w:trHeight w:val="660"/>
        </w:trPr>
        <w:tc>
          <w:tcPr>
            <w:tcW w:type="dxa" w:w="7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3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UKUPNO: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1EA7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3.493.053</w:t>
            </w:r>
            <w:r w:rsidR="00086D75"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,</w:t>
            </w:r>
            <w:r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90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1EA7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3.</w:t>
            </w:r>
            <w:r w:rsidR="00086D75"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4</w:t>
            </w:r>
            <w:r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70.115</w:t>
            </w:r>
            <w:r w:rsidR="00086D75"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,</w:t>
            </w:r>
            <w:r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25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1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22.938,65</w:t>
            </w:r>
          </w:p>
        </w:tc>
        <w:tc>
          <w:tcPr>
            <w:tcW w:type="dxa" w:w="13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 </w:t>
            </w: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3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3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3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242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>Stečajni upravitelj: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3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242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86D75">
              <w:rPr>
                <w:rFonts w:cs="Calibri" w:eastAsia="Times New Roman" w:hAnsi="Calibri" w:ascii="Calibri"/>
                <w:color w:val="000000"/>
                <w:sz w:val="22"/>
                <w:lang w:eastAsia="hr-HR" w:val="hr-HR"/>
              </w:rPr>
              <w:t xml:space="preserve">Nebojša Antolić </w:t>
            </w: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</w:tr>
      <w:tr w:rsidTr="0034719B" w:rsidR="00086D75" w:rsidRPr="00086D75">
        <w:trPr>
          <w:trHeight w:val="300"/>
        </w:trPr>
        <w:tc>
          <w:tcPr>
            <w:tcW w:type="dxa" w:w="7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3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24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1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58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6D75" w:rsidP="00086D75" w:rsidR="00086D75" w:rsidRPr="00086D75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</w:tr>
    </w:tbl>
    <w:p w14:textId="e481b2f" w14:paraId="e481b2f" w:rsidRDefault="00986D4C" w:rsidR="00986D4C">
      <w:pPr>
        <w15:collapsed w:val="false"/>
      </w:pPr>
    </w:p>
    <w:sectPr w:rsidSect="00086D75" w:rsidR="00986D4C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6D75"/>
    <w:rsid w:val="00086D75"/>
    <w:rsid w:val="0034719B"/>
    <w:rsid w:val="003E73CE"/>
    <w:rsid w:val="003F619A"/>
    <w:rsid w:val="005370D1"/>
    <w:rsid w:val="00617E5A"/>
    <w:rsid w:val="0062401B"/>
    <w:rsid w:val="00874EEC"/>
    <w:rsid w:val="008F7A15"/>
    <w:rsid w:val="00931EA7"/>
    <w:rsid w:val="00986AFB"/>
    <w:rsid w:val="00986D4C"/>
    <w:rsid w:val="00AA0D2D"/>
    <w:rsid w:val="00CB763E"/>
    <w:rsid w:val="00EE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6AFB"/>
    <w:pPr>
      <w:spacing w:lineRule="auto" w:line="240" w:after="0"/>
    </w:pPr>
    <w:rPr>
      <w:rFonts w:hAnsi="Times New Roman" w:ascii="Times New Roman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37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0D1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70D1"/>
    <w:rPr>
      <w:rFonts w:cs="Calibri" w:eastAsia="Times New Roman" w:hAnsi="Calibri" w:ascii="Calibri"/>
      <w:color w:val="000000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70D1"/>
    <w:rPr>
      <w:rFonts w:cs="Calibri" w:eastAsia="Times New Roman" w:hAnsi="Calibri" w:ascii="Calibri"/>
      <w:color w:val="000000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70D1"/>
    <w:rPr>
      <w:rFonts w:cs="Calibri" w:eastAsia="Times New Roman" w:hAnsi="Calibri" w:ascii="Calibri"/>
      <w:color w:val="000000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6AFB"/>
    <w:pPr>
      <w:spacing w:after="0" w:line="240" w:lineRule="auto"/>
    </w:pPr>
    <w:rPr>
      <w:rFonts w:ascii="Times New Roman" w:hAnsi="Times New Roman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37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0D1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70D1"/>
    <w:rPr>
      <w:rFonts w:ascii="Calibri" w:cs="Calibri" w:eastAsia="Times New Roman" w:hAnsi="Calibri"/>
      <w:color w:val="000000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70D1"/>
    <w:rPr>
      <w:rFonts w:ascii="Calibri" w:cs="Calibri" w:eastAsia="Times New Roman" w:hAnsi="Calibri"/>
      <w:color w:val="000000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70D1"/>
    <w:rPr>
      <w:rFonts w:ascii="Calibri" w:cs="Calibri" w:eastAsia="Times New Roman" w:hAnsi="Calibri"/>
      <w:color w:val="000000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84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4393</izvorni_sadrzaj>
    <derivirana_varijabla naziv="DomainObject.Predmet.Broj_1">4393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St-4393/2016</izvorni_sadrzaj>
    <derivirana_varijabla naziv="DomainObject.Predmet.OznakaBroj_1">St-4393/2016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Aktiv Tapetarija d.o.o. zastupanog po punomoćniku Željko Markov</izvorni_sadrzaj>
    <derivirana_varijabla naziv="DomainObject.Predmet.ProtustrankaFormated_1">  Aktiv Tapetarija d.o.o. zastupanog po punomoćniku Željko Markov</derivirana_varijabla>
  </DomainObject.Predmet.ProtustrankaFormated>
  <DomainObject.Predmet.ProtustrankaFormatedOIB>
    <izvorni_sadrzaj>  Aktiv Tapetarija d.o.o., OIB 29164455736 zastupanog po punomoćniku Željko Markov</izvorni_sadrzaj>
    <derivirana_varijabla naziv="DomainObject.Predmet.ProtustrankaFormatedOIB_1">  Aktiv Tapetarija d.o.o., OIB 29164455736 zastupanog po punomoćniku Željko Markov</derivirana_varijabla>
  </DomainObject.Predmet.ProtustrankaFormatedOIB>
  <DomainObject.Predmet.ProtustrankaFormatedWithAdress>
    <izvorni_sadrzaj> Aktiv Tapetarija d.o.o., Nike Grškovića 2, 10000 Zagreb zastupanog po punomoćniku Željko Markov</izvorni_sadrzaj>
    <derivirana_varijabla naziv="DomainObject.Predmet.ProtustrankaFormatedWithAdress_1"> Aktiv Tapetarija d.o.o., Nike Grškovića 2, 10000 Zagreb zastupanog po punomoćniku Željko Markov</derivirana_varijabla>
  </DomainObject.Predmet.ProtustrankaFormatedWithAdress>
  <DomainObject.Predmet.ProtustrankaFormatedWithAdressOIB>
    <izvorni_sadrzaj> Aktiv Tapetarija d.o.o., OIB 29164455736, Nike Grškovića 2, 10000 Zagreb zastupanog po punomoćniku Željko Markov</izvorni_sadrzaj>
    <derivirana_varijabla naziv="DomainObject.Predmet.ProtustrankaFormatedWithAdressOIB_1"> Aktiv Tapetarija d.o.o., OIB 29164455736, Nike Grškovića 2, 10000 Zagreb zastupanog po punomoćniku Željko Markov</derivirana_varijabla>
  </DomainObject.Predmet.ProtustrankaFormatedWithAdressOIB>
  <DomainObject.Predmet.ProtustrankaWithAdress>
    <izvorni_sadrzaj>Aktiv Tapetarija d.o.o. Nike Grškovića 2, 10000 Zagreb</izvorni_sadrzaj>
    <derivirana_varijabla naziv="DomainObject.Predmet.ProtustrankaWithAdress_1">Aktiv Tapetarija d.o.o. Nike Grškovića 2, 10000 Zagreb</derivirana_varijabla>
  </DomainObject.Predmet.ProtustrankaWithAdress>
  <DomainObject.Predmet.ProtustrankaWithAdressOIB>
    <izvorni_sadrzaj>Aktiv Tapetarija d.o.o., OIB 29164455736, Nike Grškovića 2, 10000 Zagreb</izvorni_sadrzaj>
    <derivirana_varijabla naziv="DomainObject.Predmet.ProtustrankaWithAdressOIB_1">Aktiv Tapetarija d.o.o., OIB 29164455736, Nike Grškovića 2, 10000 Zagreb</derivirana_varijabla>
  </DomainObject.Predmet.ProtustrankaWithAdressOIB>
  <DomainObject.Predmet.ProtustrankaNazivFormated>
    <izvorni_sadrzaj>Aktiv Tapetarija d.o.o.</izvorni_sadrzaj>
    <derivirana_varijabla naziv="DomainObject.Predmet.ProtustrankaNazivFormated_1">Aktiv Tapetarija d.o.o.</derivirana_varijabla>
  </DomainObject.Predmet.ProtustrankaNazivFormated>
  <DomainObject.Predmet.ProtustrankaNazivFormatedOIB>
    <izvorni_sadrzaj>Aktiv Tapetarija d.o.o., OIB 29164455736</izvorni_sadrzaj>
    <derivirana_varijabla naziv="DomainObject.Predmet.ProtustrankaNazivFormatedOIB_1">Aktiv Tapetarija d.o.o., OIB 29164455736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Markov</izvorni_sadrzaj>
    <derivirana_varijabla naziv="DomainObject.Predmet.StrankaFormated_1">  FINA Regionalni centar Zagreb; Željko Markov</derivirana_varijabla>
  </DomainObject.Predmet.StrankaFormated>
  <DomainObject.Predmet.StrankaFormatedOIB>
    <izvorni_sadrzaj>  FINA Regionalni centar Zagreb, OIB 85821130368; Željko Markov, OIB 09409004941</izvorni_sadrzaj>
    <derivirana_varijabla naziv="DomainObject.Predmet.StrankaFormatedOIB_1">  FINA Regionalni centar Zagreb, OIB 85821130368; Željko Markov, OIB 09409004941</derivirana_varijabla>
  </DomainObject.Predmet.StrankaFormatedOIB>
  <DomainObject.Predmet.StrankaFormatedWithAdress>
    <izvorni_sadrzaj> FINA Regionalni centar Zagreb, Trg svibanjskih žrtava 1995. br. 1, 10000 Zagreb; Željko Markov, Lopatinečka Ulica 19, 10000 Zagreb</izvorni_sadrzaj>
    <derivirana_varijabla naziv="DomainObject.Predmet.StrankaFormatedWithAdress_1"> FINA Regionalni centar Zagreb, Trg svibanjskih žrtava 1995. br. 1, 10000 Zagreb; Željko Markov, Lopatinečka Ulica 19, 10000 Zagreb</derivirana_varijabla>
  </DomainObject.Predmet.StrankaFormatedWithAdress>
  <DomainObject.Predmet.StrankaFormatedWithAdressOIB>
    <izvorni_sadrzaj> FINA Regionalni centar Zagreb, OIB 85821130368, Trg svibanjskih žrtava 1995. br. 1, 10000 Zagreb; Željko Markov, OIB 09409004941, Lopatinečka Ulica 19, 10000 Zagreb</izvorni_sadrzaj>
    <derivirana_varijabla naziv="DomainObject.Predmet.StrankaFormatedWithAdressOIB_1"> FINA Regionalni centar Zagreb, OIB 85821130368, Trg svibanjskih žrtava 1995. br. 1, 10000 Zagreb; Željko Markov, OIB 09409004941, Lopatinečka Ulica 19, 10000 Zagreb</derivirana_varijabla>
  </DomainObject.Predmet.StrankaFormatedWithAdressOIB>
  <DomainObject.Predmet.StrankaWithAdress>
    <izvorni_sadrzaj>FINA Regionalni centar Zagreb Trg svibanjskih žrtava 1995. br. 1,10000 Zagreb,Željko Markov Lopatinečka Ulica 19,10000 Zagreb</izvorni_sadrzaj>
    <derivirana_varijabla naziv="DomainObject.Predmet.StrankaWithAdress_1">FINA Regionalni centar Zagreb Trg svibanjskih žrtava 1995. br. 1,10000 Zagreb,Željko Markov Lopatinečka Ulica 19,10000 Zagreb</derivirana_varijabla>
  </DomainObject.Predmet.StrankaWithAdress>
  <DomainObject.Predmet.StrankaWithAdressOIB>
    <izvorni_sadrzaj>FINA Regionalni centar Zagreb, OIB 85821130368, Trg svibanjskih žrtava 1995. br. 1,10000 Zagreb,Željko Markov, OIB 09409004941, Lopatinečka Ulica 19,10000 Zagreb</izvorni_sadrzaj>
    <derivirana_varijabla naziv="DomainObject.Predmet.StrankaWithAdressOIB_1">FINA Regionalni centar Zagreb, OIB 85821130368, Trg svibanjskih žrtava 1995. br. 1,10000 Zagreb,Željko Markov, OIB 09409004941, Lopatinečka Ulica 19,10000 Zagreb</derivirana_varijabla>
  </DomainObject.Predmet.StrankaWithAdressOIB>
  <DomainObject.Predmet.StrankaNazivFormated>
    <izvorni_sadrzaj>FINA Regionalni centar Zagreb,Željko Markov</izvorni_sadrzaj>
    <derivirana_varijabla naziv="DomainObject.Predmet.StrankaNazivFormated_1">FINA Regionalni centar Zagreb,Željko Markov</derivirana_varijabla>
  </DomainObject.Predmet.StrankaNazivFormated>
  <DomainObject.Predmet.StrankaNazivFormatedOIB>
    <izvorni_sadrzaj>FINA Regionalni centar Zagreb, OIB 85821130368,Željko Markov, OIB 09409004941</izvorni_sadrzaj>
    <derivirana_varijabla naziv="DomainObject.Predmet.StrankaNazivFormatedOIB_1">FINA Regionalni centar Zagreb, OIB 85821130368,Željko Markov, OIB 09409004941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Željko Markov</item>
    </izvorni_sadrzaj>
    <derivirana_varijabla naziv="DomainObject.Predmet.StrankaListFormated_1">
      <item>FINA Regionalni centar Zagreb</item>
      <item>Željko Markov</item>
    </derivirana_varijabla>
  </DomainObject.Predmet.StrankaListFormated>
  <DomainObject.Predmet.StrankaListFormatedOIB>
    <izvorni_sadrzaj>
      <item>FINA Regionalni centar Zagreb, OIB 85821130368</item>
      <item>Željko Markov, OIB 09409004941</item>
    </izvorni_sadrzaj>
    <derivirana_varijabla naziv="DomainObject.Predmet.StrankaListFormatedOIB_1">
      <item>FINA Regionalni centar Zagreb, OIB 85821130368</item>
      <item>Željko Markov, OIB 09409004941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Markov, Lopatinečka Ulica 19, 10000 Zagreb</item>
    </izvorni_sadrzaj>
    <derivirana_varijabla naziv="DomainObject.Predmet.StrankaListFormatedWithAdress_1">
      <item>FINA Regionalni centar Zagreb, Trg svibanjskih žrtava 1995. br. 1, 10000 Zagreb</item>
      <item>Željko Markov, Lopatinečka Ulica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Markov, OIB 09409004941, Lopatinečka Ulica 19, 10000 Zagreb</item>
    </izvorni_sadrzaj>
    <derivirana_varijabla naziv="DomainObject.Predmet.StrankaListFormatedWithAdressOIB_1">
      <item>FINA Regionalni centar Zagreb, OIB 85821130368, Trg svibanjskih žrtava 1995. br. 1, 10000 Zagreb</item>
      <item>Željko Markov, OIB 09409004941, Lopatinečka Ulica 19, 10000 Zagreb</item>
    </derivirana_varijabla>
  </DomainObject.Predmet.StrankaListFormatedWithAdressOIB>
  <DomainObject.Predmet.StrankaListNazivFormated>
    <izvorni_sadrzaj>
      <item>FINA Regionalni centar Zagreb</item>
      <item>Željko Markov</item>
    </izvorni_sadrzaj>
    <derivirana_varijabla naziv="DomainObject.Predmet.StrankaListNazivFormated_1">
      <item>FINA Regionalni centar Zagreb</item>
      <item>Željko Markov</item>
    </derivirana_varijabla>
  </DomainObject.Predmet.StrankaListNazivFormated>
  <DomainObject.Predmet.StrankaListNazivFormatedOIB>
    <izvorni_sadrzaj>
      <item>FINA Regionalni centar Zagreb, OIB 85821130368</item>
      <item>Željko Markov, OIB 09409004941</item>
    </izvorni_sadrzaj>
    <derivirana_varijabla naziv="DomainObject.Predmet.StrankaListNazivFormatedOIB_1">
      <item>FINA Regionalni centar Zagreb, OIB 85821130368</item>
      <item>Željko Markov, OIB 09409004941</item>
    </derivirana_varijabla>
  </DomainObject.Predmet.StrankaListNazivFormatedOIB>
  <DomainObject.Predmet.ProtuStrankaListFormated>
    <izvorni_sadrzaj>
      <item>Aktiv Tapetarija d.o.o. zastupanog po punomoćniku Željko Markov</item>
    </izvorni_sadrzaj>
    <derivirana_varijabla naziv="DomainObject.Predmet.ProtuStrankaListFormated_1">
      <item>Aktiv Tapetarija d.o.o. zastupanog po punomoćniku Željko Markov</item>
    </derivirana_varijabla>
  </DomainObject.Predmet.ProtuStrankaListFormated>
  <DomainObject.Predmet.ProtuStrankaListFormatedOIB>
    <izvorni_sadrzaj>
      <item>Aktiv Tapetarija d.o.o., OIB 29164455736 zastupanog po punomoćniku Željko Markov</item>
    </izvorni_sadrzaj>
    <derivirana_varijabla naziv="DomainObject.Predmet.ProtuStrankaListFormatedOIB_1">
      <item>Aktiv Tapetarija d.o.o., OIB 29164455736 zastupanog po punomoćniku Željko Markov</item>
    </derivirana_varijabla>
  </DomainObject.Predmet.ProtuStrankaListFormatedOIB>
  <DomainObject.Predmet.ProtuStrankaListFormatedWithAdress>
    <izvorni_sadrzaj>
      <item>Aktiv Tapetarija d.o.o., Nike Grškovića 2, 10000 Zagreb zastupanog po punomoćniku Željko Markov</item>
    </izvorni_sadrzaj>
    <derivirana_varijabla naziv="DomainObject.Predmet.ProtuStrankaListFormatedWithAdress_1">
      <item>Aktiv Tapetarija d.o.o., Nike Grškovića 2, 10000 Zagreb zastupanog po punomoćniku Željko Markov</item>
    </derivirana_varijabla>
  </DomainObject.Predmet.ProtuStrankaListFormatedWithAdress>
  <DomainObject.Predmet.ProtuStrankaListFormatedWithAdressOIB>
    <izvorni_sadrzaj>
      <item>Aktiv Tapetarija d.o.o., OIB 29164455736, Nike Grškovića 2, 10000 Zagreb zastupanog po punomoćniku Željko Markov</item>
    </izvorni_sadrzaj>
    <derivirana_varijabla naziv="DomainObject.Predmet.ProtuStrankaListFormatedWithAdressOIB_1">
      <item>Aktiv Tapetarija d.o.o., OIB 29164455736, Nike Grškovića 2, 10000 Zagreb zastupanog po punomoćniku Željko Markov</item>
    </derivirana_varijabla>
  </DomainObject.Predmet.ProtuStrankaListFormatedWithAdressOIB>
  <DomainObject.Predmet.ProtuStrankaListNazivFormated>
    <izvorni_sadrzaj>
      <item>Aktiv Tapetarija d.o.o.</item>
    </izvorni_sadrzaj>
    <derivirana_varijabla naziv="DomainObject.Predmet.ProtuStrankaListNazivFormated_1">
      <item>Aktiv Tapetarija d.o.o.</item>
    </derivirana_varijabla>
  </DomainObject.Predmet.ProtuStrankaListNazivFormated>
  <DomainObject.Predmet.ProtuStrankaListNazivFormatedOIB>
    <izvorni_sadrzaj>
      <item>Aktiv Tapetarija d.o.o., OIB 29164455736</item>
    </izvorni_sadrzaj>
    <derivirana_varijabla naziv="DomainObject.Predmet.ProtuStrankaListNazivFormatedOIB_1">
      <item>Aktiv Tapetarija d.o.o., OIB 29164455736</item>
    </derivirana_varijabla>
  </DomainObject.Predmet.ProtuStrankaListNazivFormatedOIB>
  <DomainObject.Predmet.OstaliListFormated>
    <izvorni_sadrzaj>
      <item>Željko Markov punomoćnik sudionika u postupku Aktiv Tapetarija d.o.o.</item>
      <item>Nebojša Antolić</item>
    </izvorni_sadrzaj>
    <derivirana_varijabla naziv="DomainObject.Predmet.OstaliListFormated_1">
      <item>Željko Markov punomoćnik sudionika u postupku Aktiv Tapetarija d.o.o.</item>
      <item>Nebojša Antolić</item>
    </derivirana_varijabla>
  </DomainObject.Predmet.OstaliListFormated>
  <DomainObject.Predmet.OstaliListFormatedOIB>
    <izvorni_sadrzaj>
      <item>Željko Markov, OIB 09409004941 punomoćnik sudionika u postupku Aktiv Tapetarija d.o.o.</item>
      <item>Nebojša Antolić, OIB 94511496457</item>
    </izvorni_sadrzaj>
    <derivirana_varijabla naziv="DomainObject.Predmet.OstaliListFormatedOIB_1">
      <item>Željko Markov, OIB 09409004941 punomoćnik sudionika u postupku Aktiv Tapetarija d.o.o.</item>
      <item>Nebojša Antolić, OIB 94511496457</item>
    </derivirana_varijabla>
  </DomainObject.Predmet.OstaliListFormatedOIB>
  <DomainObject.Predmet.OstaliListFormatedWithAdress>
    <izvorni_sadrzaj>
      <item>Željko Markov, Lopatinečka 19, 10000 Zagreb punomoćnik sudionika u postupku Aktiv Tapetarija d.o.o.</item>
      <item>Nebojša Antolić, Ulica Pavla Hatza 3, 10000 Zagreb</item>
    </izvorni_sadrzaj>
    <derivirana_varijabla naziv="DomainObject.Predmet.OstaliListFormatedWithAdress_1">
      <item>Željko Markov, Lopatinečka 19, 10000 Zagreb punomoćnik sudionika u postupku Aktiv Tapetarija d.o.o.</item>
      <item>Nebojša Antolić, Ulica Pavla Hatza 3, 10000 Zagreb</item>
    </derivirana_varijabla>
  </DomainObject.Predmet.OstaliListFormatedWithAdress>
  <DomainObject.Predmet.OstaliListFormatedWithAdressOIB>
    <izvorni_sadrzaj>
      <item>Željko Markov, OIB 09409004941, Lopatinečka 19, 10000 Zagreb punomoćnik sudionika u postupku Aktiv Tapetarija d.o.o.</item>
      <item>Nebojša Antolić, OIB 94511496457, Ulica Pavla Hatza 3, 10000 Zagreb</item>
    </izvorni_sadrzaj>
    <derivirana_varijabla naziv="DomainObject.Predmet.OstaliListFormatedWithAdressOIB_1">
      <item>Željko Markov, OIB 09409004941, Lopatinečka 19, 10000 Zagreb punomoćnik sudionika u postupku Aktiv Tapetarija d.o.o.</item>
      <item>Nebojša Antolić, OIB 94511496457, Ulica Pavla Hatza 3, 10000 Zagreb</item>
    </derivirana_varijabla>
  </DomainObject.Predmet.OstaliListFormatedWithAdressOIB>
  <DomainObject.Predmet.OstaliListNazivFormated>
    <izvorni_sadrzaj>
      <item>Željko Markov</item>
      <item>Nebojša Antolić</item>
    </izvorni_sadrzaj>
    <derivirana_varijabla naziv="DomainObject.Predmet.OstaliListNazivFormated_1">
      <item>Željko Markov</item>
      <item>Nebojša Antolić</item>
    </derivirana_varijabla>
  </DomainObject.Predmet.OstaliListNazivFormated>
  <DomainObject.Predmet.OstaliListNazivFormatedOIB>
    <izvorni_sadrzaj>
      <item>Željko Markov, OIB 09409004941</item>
      <item>Nebojša Antolić, OIB 94511496457</item>
    </izvorni_sadrzaj>
    <derivirana_varijabla naziv="DomainObject.Predmet.OstaliListNazivFormatedOIB_1">
      <item>Željko Markov, OIB 09409004941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Aktiv Tapetarija d.o.o.</izvorni_sadrzaj>
    <derivirana_varijabla naziv="DomainObject.Predmet.ProtustrankaIDrugi_1">Aktiv Tapetarija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Aktiv Tapetarija d.o.o., OIB 29164455736, Nike Grškovića 2, 10000 Zagreb</izvorni_sadrzaj>
    <derivirana_varijabla naziv="DomainObject.Predmet.ProtustrankaIDrugiAdressOIB_1">Aktiv Tapetarija d.o.o., OIB 29164455736, Nike Grškovića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Aktiv Tapetarija d.o.o.</item>
      <item>Željko Markov</item>
      <item>Željko Markov</item>
      <item>Nebojša Antolić</item>
    </izvorni_sadrzaj>
    <derivirana_varijabla naziv="DomainObject.Predmet.SudioniciListNaziv_1">
      <item>FINA Regionalni centar Zagreb</item>
      <item>Aktiv Tapetarija d.o.o.</item>
      <item>Željko Markov</item>
      <item>Željko Markov</item>
      <item>Nebojša Antolić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Aktiv Tapetarija d.o.o., OIB 29164455736, Nike Grškovića 2,10000 Zagreb</item>
      <item>Željko Markov, OIB 09409004941, Lopatinečka Ulica 19,10000 Zagreb</item>
      <item>Željko Markov, OIB 09409004941, Lopatinečka 19,10000 Zagreb</item>
      <item>Nebojša Antolić, OIB 94511496457, Ulica Pavla Hatza 3,10000 Zagreb</item>
    </izvorni_sadrzaj>
    <derivirana_varijabla naziv="DomainObject.Predmet.SudioniciListAdressOIB_1">
      <item>FINA Regionalni centar Zagreb, OIB 85821130368, Trg svibanjskih žrtava 1995. br. 1,10000 Zagreb</item>
      <item>Aktiv Tapetarija d.o.o., OIB 29164455736, Nike Grškovića 2,10000 Zagreb</item>
      <item>Željko Markov, OIB 09409004941, Lopatinečka Ulica 19,10000 Zagreb</item>
      <item>Željko Markov, OIB 09409004941, Lopatinečka 19,10000 Zagreb</item>
      <item>Nebojša Antolić, OIB 94511496457,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29164455736</item>
      <item>, OIB 09409004941</item>
      <item>, OIB 09409004941</item>
      <item>, OIB 94511496457</item>
    </izvorni_sadrzaj>
    <derivirana_varijabla naziv="DomainObject.Predmet.SudioniciListNazivOIB_1">
      <item>, OIB 85821130368</item>
      <item>, OIB 29164455736</item>
      <item>, OIB 09409004941</item>
      <item>, OIB 09409004941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2241</properties:Characters>
  <properties:Lines>426</properties:Lines>
  <properties:Paragraphs>175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2018-01-24T05:56:00Z</dcterms:created>
  <dc:creator>Vesna</dc:creator>
  <cp:lastModifiedBy>Sonja Pilić</cp:lastModifiedBy>
  <cp:lastPrinted>2018-01-23T12:00:00Z</cp:lastPrinted>
  <dcterms:modified xmlns:xsi="http://www.w3.org/2001/XMLSchema-instance" xsi:type="dcterms:W3CDTF">2018-01-24T08:43:00Z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