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953a7" w14:paraId="91953a7" w:rsidRDefault="00423AE6" w:rsidP="00EC121C" w:rsidR="00EC121C" w:rsidRPr="00EC121C">
      <w:pPr>
        <w15:collapsed w:val="false"/>
        <w:rPr>
          <w:rFonts w:hAnsi="Times New Roman" w:ascii="Times New Roman"/>
        </w:rPr>
      </w:pPr>
      <w:bookmarkStart w:name="_GoBack" w:id="0"/>
      <w:bookmarkEnd w:id="0"/>
      <w:r w:rsidRPr="00EC121C">
        <w:rPr>
          <w:rFonts w:hAnsi="Times New Roman" w:ascii="Times New Roman"/>
        </w:rPr>
        <w:tab/>
      </w:r>
      <w:r w:rsidR="00EC121C" w:rsidRPr="00EC121C">
        <w:rPr>
          <w:rFonts w:hAnsi="Times New Roman" w:ascii="Times New Roman"/>
        </w:rPr>
        <w:tab/>
      </w:r>
      <w:r w:rsidR="00EC121C" w:rsidRPr="00EC121C">
        <w:rPr>
          <w:rFonts w:hAnsi="Times New Roman" w:ascii="Times New Roman"/>
        </w:rPr>
        <w:tab/>
      </w:r>
      <w:r w:rsidR="00EC121C" w:rsidRPr="00EC121C">
        <w:rPr>
          <w:rFonts w:hAnsi="Times New Roman" w:ascii="Times New Roman"/>
        </w:rPr>
        <w:tab/>
      </w:r>
      <w:r w:rsidR="00EC121C" w:rsidRPr="00EC121C">
        <w:rPr>
          <w:rFonts w:hAnsi="Times New Roman" w:ascii="Times New Roman"/>
        </w:rPr>
        <w:tab/>
      </w:r>
      <w:r w:rsidR="00EC121C" w:rsidRPr="00EC121C">
        <w:rPr>
          <w:rFonts w:hAnsi="Times New Roman" w:ascii="Times New Roman"/>
        </w:rPr>
        <w:tab/>
      </w:r>
      <w:r w:rsidR="00EC121C" w:rsidRPr="00EC121C">
        <w:rPr>
          <w:rFonts w:hAnsi="Times New Roman" w:ascii="Times New Roman"/>
        </w:rPr>
        <w:tab/>
      </w:r>
      <w:r w:rsidR="00EC121C" w:rsidRPr="00EC121C">
        <w:rPr>
          <w:rFonts w:hAnsi="Times New Roman" w:ascii="Times New Roman"/>
        </w:rPr>
        <w:tab/>
      </w:r>
      <w:r w:rsidR="00EC121C" w:rsidRPr="00EC121C">
        <w:rPr>
          <w:rFonts w:hAnsi="Times New Roman" w:ascii="Times New Roman"/>
        </w:rPr>
        <w:tab/>
        <w:t xml:space="preserve">           4  St-</w:t>
      </w:r>
      <w:r w:rsidR="00E169A2">
        <w:rPr>
          <w:rFonts w:hAnsi="Times New Roman" w:ascii="Times New Roman"/>
        </w:rPr>
        <w:t>729/18</w:t>
      </w:r>
    </w:p>
    <w:p w:rsidRDefault="00EC121C" w:rsidP="00EC121C" w:rsidR="00EC121C" w:rsidRPr="00EC121C">
      <w:pPr>
        <w:rPr>
          <w:rFonts w:hAnsi="Times New Roman" w:ascii="Times New Roman"/>
        </w:rPr>
      </w:pPr>
      <w:r>
        <w:rPr>
          <w:rFonts w:hAnsi="Times New Roman" w:ascii="Times New Roman"/>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EC121C" w:rsidP="00EC121C" w:rsidR="00EC121C" w:rsidRPr="00EC121C">
      <w:pPr>
        <w:rPr>
          <w:rFonts w:hAnsi="Times New Roman" w:ascii="Times New Roman"/>
        </w:rPr>
      </w:pPr>
      <w:r w:rsidRPr="00EC121C">
        <w:rPr>
          <w:rFonts w:hAnsi="Times New Roman" w:ascii="Times New Roman"/>
        </w:rPr>
        <w:t xml:space="preserve">REPUBLIKA HRVATSKA </w:t>
      </w:r>
    </w:p>
    <w:p w:rsidRDefault="00EC121C" w:rsidP="00EC121C" w:rsidR="00EC121C" w:rsidRPr="00EC121C">
      <w:pPr>
        <w:rPr>
          <w:rFonts w:hAnsi="Times New Roman" w:ascii="Times New Roman"/>
        </w:rPr>
      </w:pPr>
      <w:r w:rsidRPr="00EC121C">
        <w:rPr>
          <w:rFonts w:hAnsi="Times New Roman" w:ascii="Times New Roman"/>
        </w:rPr>
        <w:t xml:space="preserve">TRGOVAČKI SUD U ZAGREBU </w:t>
      </w:r>
    </w:p>
    <w:p w:rsidRDefault="00EC121C" w:rsidP="00EC121C" w:rsidR="00EC121C" w:rsidRPr="00EC121C">
      <w:pPr>
        <w:rPr>
          <w:rFonts w:hAnsi="Times New Roman" w:ascii="Times New Roman"/>
        </w:rPr>
      </w:pPr>
      <w:r w:rsidRPr="00EC121C">
        <w:rPr>
          <w:rFonts w:hAnsi="Times New Roman" w:ascii="Times New Roman"/>
        </w:rPr>
        <w:t xml:space="preserve">STALNA SLUŽBA </w:t>
      </w:r>
    </w:p>
    <w:p w:rsidRDefault="00EC121C" w:rsidP="00EC121C" w:rsidR="00EC121C" w:rsidRPr="00EC121C">
      <w:pPr>
        <w:rPr>
          <w:rFonts w:hAnsi="Times New Roman" w:ascii="Times New Roman"/>
        </w:rPr>
      </w:pPr>
      <w:r w:rsidRPr="00EC121C">
        <w:rPr>
          <w:rFonts w:hAnsi="Times New Roman" w:ascii="Times New Roman"/>
        </w:rPr>
        <w:t xml:space="preserve">Karlovac, </w:t>
      </w:r>
      <w:r w:rsidR="00E169A2">
        <w:rPr>
          <w:rFonts w:hAnsi="Times New Roman" w:ascii="Times New Roman"/>
        </w:rPr>
        <w:t>Trg hrvatskih branitelja 1</w:t>
      </w:r>
    </w:p>
    <w:p w:rsidRDefault="00423AE6" w:rsidP="00EC121C" w:rsidR="00423AE6" w:rsidRPr="00EC121C">
      <w:pPr>
        <w:rPr>
          <w:rFonts w:hAnsi="Times New Roman" w:ascii="Times New Roman"/>
        </w:rPr>
      </w:pPr>
    </w:p>
    <w:p w:rsidRDefault="00EC121C" w:rsidP="00EC121C" w:rsidR="00423AE6" w:rsidRPr="00EC121C">
      <w:pPr>
        <w:jc w:val="center"/>
        <w:rPr>
          <w:rFonts w:hAnsi="Times New Roman" w:ascii="Times New Roman"/>
        </w:rPr>
      </w:pPr>
      <w:r w:rsidRPr="00EC121C">
        <w:rPr>
          <w:rFonts w:hAnsi="Times New Roman" w:ascii="Times New Roman"/>
        </w:rPr>
        <w:t>R</w:t>
      </w:r>
      <w:r>
        <w:rPr>
          <w:rFonts w:hAnsi="Times New Roman" w:ascii="Times New Roman"/>
        </w:rPr>
        <w:t xml:space="preserve"> </w:t>
      </w:r>
      <w:r w:rsidRPr="00EC121C">
        <w:rPr>
          <w:rFonts w:hAnsi="Times New Roman" w:ascii="Times New Roman"/>
        </w:rPr>
        <w:t>E</w:t>
      </w:r>
      <w:r>
        <w:rPr>
          <w:rFonts w:hAnsi="Times New Roman" w:ascii="Times New Roman"/>
        </w:rPr>
        <w:t xml:space="preserve"> </w:t>
      </w:r>
      <w:r w:rsidRPr="00EC121C">
        <w:rPr>
          <w:rFonts w:hAnsi="Times New Roman" w:ascii="Times New Roman"/>
        </w:rPr>
        <w:t>P</w:t>
      </w:r>
      <w:r>
        <w:rPr>
          <w:rFonts w:hAnsi="Times New Roman" w:ascii="Times New Roman"/>
        </w:rPr>
        <w:t xml:space="preserve"> </w:t>
      </w:r>
      <w:r w:rsidRPr="00EC121C">
        <w:rPr>
          <w:rFonts w:hAnsi="Times New Roman" w:ascii="Times New Roman"/>
        </w:rPr>
        <w:t>U</w:t>
      </w:r>
      <w:r>
        <w:rPr>
          <w:rFonts w:hAnsi="Times New Roman" w:ascii="Times New Roman"/>
        </w:rPr>
        <w:t xml:space="preserve"> </w:t>
      </w:r>
      <w:r w:rsidRPr="00EC121C">
        <w:rPr>
          <w:rFonts w:hAnsi="Times New Roman" w:ascii="Times New Roman"/>
        </w:rPr>
        <w:t>B</w:t>
      </w:r>
      <w:r>
        <w:rPr>
          <w:rFonts w:hAnsi="Times New Roman" w:ascii="Times New Roman"/>
        </w:rPr>
        <w:t xml:space="preserve"> </w:t>
      </w:r>
      <w:r w:rsidRPr="00EC121C">
        <w:rPr>
          <w:rFonts w:hAnsi="Times New Roman" w:ascii="Times New Roman"/>
        </w:rPr>
        <w:t>L</w:t>
      </w:r>
      <w:r>
        <w:rPr>
          <w:rFonts w:hAnsi="Times New Roman" w:ascii="Times New Roman"/>
        </w:rPr>
        <w:t xml:space="preserve"> </w:t>
      </w:r>
      <w:r w:rsidRPr="00EC121C">
        <w:rPr>
          <w:rFonts w:hAnsi="Times New Roman" w:ascii="Times New Roman"/>
        </w:rPr>
        <w:t>I</w:t>
      </w:r>
      <w:r>
        <w:rPr>
          <w:rFonts w:hAnsi="Times New Roman" w:ascii="Times New Roman"/>
        </w:rPr>
        <w:t xml:space="preserve"> </w:t>
      </w:r>
      <w:r w:rsidRPr="00EC121C">
        <w:rPr>
          <w:rFonts w:hAnsi="Times New Roman" w:ascii="Times New Roman"/>
        </w:rPr>
        <w:t>K</w:t>
      </w:r>
      <w:r>
        <w:rPr>
          <w:rFonts w:hAnsi="Times New Roman" w:ascii="Times New Roman"/>
        </w:rPr>
        <w:t xml:space="preserve"> </w:t>
      </w:r>
      <w:r w:rsidRPr="00EC121C">
        <w:rPr>
          <w:rFonts w:hAnsi="Times New Roman" w:ascii="Times New Roman"/>
        </w:rPr>
        <w:t>A</w:t>
      </w:r>
      <w:r>
        <w:rPr>
          <w:rFonts w:hAnsi="Times New Roman" w:ascii="Times New Roman"/>
        </w:rPr>
        <w:t xml:space="preserve"> </w:t>
      </w:r>
      <w:r w:rsidRPr="00EC121C">
        <w:rPr>
          <w:rFonts w:hAnsi="Times New Roman" w:ascii="Times New Roman"/>
        </w:rPr>
        <w:t xml:space="preserve"> H</w:t>
      </w:r>
      <w:r>
        <w:rPr>
          <w:rFonts w:hAnsi="Times New Roman" w:ascii="Times New Roman"/>
        </w:rPr>
        <w:t xml:space="preserve"> </w:t>
      </w:r>
      <w:r w:rsidRPr="00EC121C">
        <w:rPr>
          <w:rFonts w:hAnsi="Times New Roman" w:ascii="Times New Roman"/>
        </w:rPr>
        <w:t>R</w:t>
      </w:r>
      <w:r>
        <w:rPr>
          <w:rFonts w:hAnsi="Times New Roman" w:ascii="Times New Roman"/>
        </w:rPr>
        <w:t xml:space="preserve"> </w:t>
      </w:r>
      <w:r w:rsidRPr="00EC121C">
        <w:rPr>
          <w:rFonts w:hAnsi="Times New Roman" w:ascii="Times New Roman"/>
        </w:rPr>
        <w:t>V</w:t>
      </w:r>
      <w:r>
        <w:rPr>
          <w:rFonts w:hAnsi="Times New Roman" w:ascii="Times New Roman"/>
        </w:rPr>
        <w:t xml:space="preserve"> </w:t>
      </w:r>
      <w:r w:rsidRPr="00EC121C">
        <w:rPr>
          <w:rFonts w:hAnsi="Times New Roman" w:ascii="Times New Roman"/>
        </w:rPr>
        <w:t>A</w:t>
      </w:r>
      <w:r>
        <w:rPr>
          <w:rFonts w:hAnsi="Times New Roman" w:ascii="Times New Roman"/>
        </w:rPr>
        <w:t xml:space="preserve"> </w:t>
      </w:r>
      <w:r w:rsidRPr="00EC121C">
        <w:rPr>
          <w:rFonts w:hAnsi="Times New Roman" w:ascii="Times New Roman"/>
        </w:rPr>
        <w:t>T</w:t>
      </w:r>
      <w:r>
        <w:rPr>
          <w:rFonts w:hAnsi="Times New Roman" w:ascii="Times New Roman"/>
        </w:rPr>
        <w:t xml:space="preserve"> </w:t>
      </w:r>
      <w:r w:rsidRPr="00EC121C">
        <w:rPr>
          <w:rFonts w:hAnsi="Times New Roman" w:ascii="Times New Roman"/>
        </w:rPr>
        <w:t>S</w:t>
      </w:r>
      <w:r>
        <w:rPr>
          <w:rFonts w:hAnsi="Times New Roman" w:ascii="Times New Roman"/>
        </w:rPr>
        <w:t xml:space="preserve"> </w:t>
      </w:r>
      <w:r w:rsidRPr="00EC121C">
        <w:rPr>
          <w:rFonts w:hAnsi="Times New Roman" w:ascii="Times New Roman"/>
        </w:rPr>
        <w:t>K</w:t>
      </w:r>
      <w:r>
        <w:rPr>
          <w:rFonts w:hAnsi="Times New Roman" w:ascii="Times New Roman"/>
        </w:rPr>
        <w:t xml:space="preserve"> </w:t>
      </w:r>
      <w:r w:rsidRPr="00EC121C">
        <w:rPr>
          <w:rFonts w:hAnsi="Times New Roman" w:ascii="Times New Roman"/>
        </w:rPr>
        <w:t xml:space="preserve">A </w:t>
      </w:r>
    </w:p>
    <w:p w:rsidRDefault="00DB240F" w:rsidP="00DB240F" w:rsidR="00DB240F" w:rsidRPr="00EC121C">
      <w:pPr>
        <w:jc w:val="center"/>
        <w:rPr>
          <w:rFonts w:hAnsi="Times New Roman" w:ascii="Times New Roman"/>
        </w:rPr>
      </w:pPr>
      <w:r w:rsidRPr="00EC121C">
        <w:rPr>
          <w:rFonts w:hAnsi="Times New Roman" w:ascii="Times New Roman"/>
        </w:rPr>
        <w:t>R J E Š E N J E</w:t>
      </w:r>
    </w:p>
    <w:p w:rsidRDefault="00DB240F" w:rsidP="00DB240F" w:rsidR="00DB240F" w:rsidRPr="00EC121C">
      <w:pPr>
        <w:jc w:val="center"/>
        <w:rPr>
          <w:rFonts w:hAnsi="Times New Roman" w:ascii="Times New Roman"/>
        </w:rPr>
      </w:pPr>
    </w:p>
    <w:p w:rsidRDefault="00423AE6" w:rsidP="00AB62F7" w:rsidR="00F00A3B">
      <w:pPr>
        <w:jc w:val="both"/>
        <w:rPr>
          <w:rFonts w:hAnsi="Times New Roman" w:ascii="Times New Roman"/>
        </w:rPr>
      </w:pPr>
      <w:r w:rsidRPr="00EC121C">
        <w:rPr>
          <w:rFonts w:hAnsi="Times New Roman" w:ascii="Times New Roman"/>
        </w:rPr>
        <w:tab/>
      </w:r>
      <w:r w:rsidR="00EC121C" w:rsidRPr="00EC121C">
        <w:rPr>
          <w:rFonts w:hAnsi="Times New Roman" w:ascii="Times New Roman"/>
        </w:rPr>
        <w:t>Trgovački sud u Zagrebu, Stalna služba</w:t>
      </w:r>
      <w:r w:rsidR="00576390">
        <w:rPr>
          <w:rFonts w:hAnsi="Times New Roman" w:ascii="Times New Roman"/>
        </w:rPr>
        <w:t>,</w:t>
      </w:r>
      <w:r w:rsidRPr="00EC121C">
        <w:rPr>
          <w:rFonts w:hAnsi="Times New Roman" w:ascii="Times New Roman"/>
        </w:rPr>
        <w:t xml:space="preserve"> po sucu</w:t>
      </w:r>
      <w:r w:rsidR="004E5DB3" w:rsidRPr="00EC121C">
        <w:rPr>
          <w:rFonts w:hAnsi="Times New Roman" w:ascii="Times New Roman"/>
        </w:rPr>
        <w:t xml:space="preserve"> </w:t>
      </w:r>
      <w:r w:rsidR="00F00A3B" w:rsidRPr="00EC121C">
        <w:rPr>
          <w:rFonts w:hAnsi="Times New Roman" w:ascii="Times New Roman"/>
        </w:rPr>
        <w:t>Goranki Boljkovac</w:t>
      </w:r>
      <w:r w:rsidR="004E5DB3" w:rsidRPr="00EC121C">
        <w:rPr>
          <w:rFonts w:hAnsi="Times New Roman" w:ascii="Times New Roman"/>
        </w:rPr>
        <w:t xml:space="preserve">, kao stečajnom sucu, u stečajnom postupku nad </w:t>
      </w:r>
      <w:r w:rsidR="00386681">
        <w:rPr>
          <w:rFonts w:hAnsi="Times New Roman" w:ascii="Times New Roman"/>
        </w:rPr>
        <w:t>Stečajne mase</w:t>
      </w:r>
      <w:r w:rsidR="00386681" w:rsidRPr="00576390">
        <w:rPr>
          <w:rFonts w:hAnsi="Times New Roman" w:ascii="Times New Roman"/>
        </w:rPr>
        <w:t xml:space="preserve"> </w:t>
      </w:r>
      <w:r w:rsidR="00386681">
        <w:rPr>
          <w:rFonts w:hAnsi="Times New Roman" w:ascii="Times New Roman"/>
        </w:rPr>
        <w:t xml:space="preserve">iza LUX-GRAD STANOVI d.o.o. u stečaju, Zagreb, </w:t>
      </w:r>
      <w:r w:rsidR="00A96E77">
        <w:rPr>
          <w:rFonts w:hAnsi="Times New Roman" w:ascii="Times New Roman"/>
        </w:rPr>
        <w:t>Nikole Pavića 26</w:t>
      </w:r>
      <w:r w:rsidR="00386681">
        <w:rPr>
          <w:rFonts w:hAnsi="Times New Roman" w:ascii="Times New Roman"/>
        </w:rPr>
        <w:t xml:space="preserve">, </w:t>
      </w:r>
      <w:r w:rsidR="00A96E77">
        <w:rPr>
          <w:rFonts w:hAnsi="Times New Roman" w:ascii="Times New Roman"/>
        </w:rPr>
        <w:t xml:space="preserve">OIB </w:t>
      </w:r>
      <w:r w:rsidR="00A96E77" w:rsidRPr="00A96E77">
        <w:rPr>
          <w:rFonts w:hAnsi="Times New Roman" w:ascii="Times New Roman"/>
        </w:rPr>
        <w:t>60376123099</w:t>
      </w:r>
      <w:r w:rsidR="00A96E77">
        <w:rPr>
          <w:rFonts w:hAnsi="Times New Roman" w:ascii="Times New Roman"/>
        </w:rPr>
        <w:t xml:space="preserve">, </w:t>
      </w:r>
      <w:r w:rsidR="00D160E1" w:rsidRPr="00EC121C">
        <w:rPr>
          <w:rFonts w:hAnsi="Times New Roman" w:ascii="Times New Roman"/>
        </w:rPr>
        <w:t xml:space="preserve">dana </w:t>
      </w:r>
      <w:r w:rsidR="00E169A2">
        <w:rPr>
          <w:rFonts w:hAnsi="Times New Roman" w:ascii="Times New Roman"/>
        </w:rPr>
        <w:t>23. ožujka 2018.</w:t>
      </w:r>
    </w:p>
    <w:p w:rsidRDefault="00EC121C" w:rsidP="00AB62F7" w:rsidR="00EC121C" w:rsidRPr="00EC121C">
      <w:pPr>
        <w:jc w:val="both"/>
        <w:rPr>
          <w:rFonts w:hAnsi="Times New Roman" w:ascii="Times New Roman"/>
        </w:rPr>
      </w:pPr>
    </w:p>
    <w:p w:rsidRDefault="004E5DB3" w:rsidP="005A0556" w:rsidR="00423AE6" w:rsidRPr="00EC121C">
      <w:pPr>
        <w:jc w:val="center"/>
        <w:rPr>
          <w:rFonts w:hAnsi="Times New Roman" w:ascii="Times New Roman"/>
        </w:rPr>
      </w:pPr>
      <w:r w:rsidRPr="00EC121C">
        <w:rPr>
          <w:rFonts w:hAnsi="Times New Roman" w:ascii="Times New Roman"/>
        </w:rPr>
        <w:t>r i j e š i o</w:t>
      </w:r>
      <w:r w:rsidR="00423AE6" w:rsidRPr="00EC121C">
        <w:rPr>
          <w:rFonts w:hAnsi="Times New Roman" w:ascii="Times New Roman"/>
        </w:rPr>
        <w:t xml:space="preserve">   j e</w:t>
      </w:r>
    </w:p>
    <w:p w:rsidRDefault="000667DB" w:rsidP="00AB62F7" w:rsidR="000667DB" w:rsidRPr="00EC121C">
      <w:pPr>
        <w:jc w:val="both"/>
        <w:rPr>
          <w:rFonts w:hAnsi="Times New Roman" w:ascii="Times New Roman"/>
        </w:rPr>
      </w:pPr>
    </w:p>
    <w:p w:rsidRDefault="000667DB" w:rsidP="000667DB" w:rsidR="004E5DB3">
      <w:pPr>
        <w:ind w:firstLine="720"/>
        <w:jc w:val="both"/>
        <w:rPr>
          <w:rFonts w:hAnsi="Times New Roman" w:ascii="Times New Roman"/>
        </w:rPr>
      </w:pPr>
      <w:r w:rsidRPr="00EC121C">
        <w:rPr>
          <w:rFonts w:hAnsi="Times New Roman" w:ascii="Times New Roman"/>
        </w:rPr>
        <w:t xml:space="preserve"> Određuje se nastavak postupka radi naknadne diobe.</w:t>
      </w:r>
    </w:p>
    <w:p w:rsidRDefault="00576390" w:rsidP="00386681" w:rsidR="004E5DB3">
      <w:pPr>
        <w:ind w:firstLine="720"/>
        <w:jc w:val="both"/>
        <w:rPr>
          <w:rFonts w:hAnsi="Times New Roman" w:ascii="Times New Roman"/>
        </w:rPr>
      </w:pPr>
      <w:r>
        <w:rPr>
          <w:rFonts w:hAnsi="Times New Roman" w:ascii="Times New Roman"/>
        </w:rPr>
        <w:t xml:space="preserve"> </w:t>
      </w:r>
    </w:p>
    <w:p w:rsidRDefault="00655DBA" w:rsidP="005A0556" w:rsidR="00655DBA" w:rsidRPr="00EC121C">
      <w:pPr>
        <w:jc w:val="center"/>
        <w:rPr>
          <w:rFonts w:hAnsi="Times New Roman" w:ascii="Times New Roman"/>
        </w:rPr>
      </w:pPr>
      <w:r w:rsidRPr="00EC121C">
        <w:rPr>
          <w:rFonts w:hAnsi="Times New Roman" w:ascii="Times New Roman"/>
        </w:rPr>
        <w:t>Obrazloženje</w:t>
      </w:r>
    </w:p>
    <w:p w:rsidRDefault="00655DBA" w:rsidP="00655DBA" w:rsidR="00655DBA" w:rsidRPr="00EC121C">
      <w:pPr>
        <w:jc w:val="both"/>
        <w:rPr>
          <w:rFonts w:hAnsi="Times New Roman" w:ascii="Times New Roman"/>
        </w:rPr>
      </w:pPr>
    </w:p>
    <w:p w:rsidRDefault="00655DBA" w:rsidP="00DF48EB" w:rsidR="00D160E1">
      <w:pPr>
        <w:jc w:val="both"/>
        <w:rPr>
          <w:rFonts w:hAnsi="Times New Roman" w:ascii="Times New Roman"/>
        </w:rPr>
      </w:pPr>
      <w:r w:rsidRPr="00EC121C">
        <w:rPr>
          <w:rFonts w:hAnsi="Times New Roman" w:ascii="Times New Roman"/>
        </w:rPr>
        <w:tab/>
      </w:r>
      <w:r w:rsidR="00F00A3B" w:rsidRPr="00EC121C">
        <w:rPr>
          <w:rFonts w:hAnsi="Times New Roman" w:ascii="Times New Roman"/>
        </w:rPr>
        <w:t xml:space="preserve">Rješenjem </w:t>
      </w:r>
      <w:r w:rsidR="00576390">
        <w:rPr>
          <w:rFonts w:hAnsi="Times New Roman" w:ascii="Times New Roman"/>
        </w:rPr>
        <w:t>ovog suda</w:t>
      </w:r>
      <w:r w:rsidR="00F00A3B" w:rsidRPr="00EC121C">
        <w:rPr>
          <w:rFonts w:hAnsi="Times New Roman" w:ascii="Times New Roman"/>
        </w:rPr>
        <w:t xml:space="preserve"> poslovni broj </w:t>
      </w:r>
      <w:r w:rsidR="00DF48EB">
        <w:rPr>
          <w:rFonts w:hAnsi="Times New Roman" w:ascii="Times New Roman"/>
        </w:rPr>
        <w:t xml:space="preserve">4 </w:t>
      </w:r>
      <w:r w:rsidR="00F00A3B" w:rsidRPr="00EC121C">
        <w:rPr>
          <w:rFonts w:hAnsi="Times New Roman" w:ascii="Times New Roman"/>
        </w:rPr>
        <w:t>St-</w:t>
      </w:r>
      <w:r w:rsidR="00A96E77">
        <w:rPr>
          <w:rFonts w:hAnsi="Times New Roman" w:ascii="Times New Roman"/>
        </w:rPr>
        <w:t>1855/13</w:t>
      </w:r>
      <w:r w:rsidR="00F00A3B" w:rsidRPr="00EC121C">
        <w:rPr>
          <w:rFonts w:hAnsi="Times New Roman" w:ascii="Times New Roman"/>
        </w:rPr>
        <w:t xml:space="preserve"> od </w:t>
      </w:r>
      <w:r w:rsidR="00A96E77">
        <w:rPr>
          <w:rFonts w:hAnsi="Times New Roman" w:ascii="Times New Roman"/>
        </w:rPr>
        <w:t>23. prosinca 2013.</w:t>
      </w:r>
      <w:r w:rsidR="00F00A3B" w:rsidRPr="00EC121C">
        <w:rPr>
          <w:rFonts w:hAnsi="Times New Roman" w:ascii="Times New Roman"/>
        </w:rPr>
        <w:t xml:space="preserve"> otvoren je stečajni postupak nad stečajnim </w:t>
      </w:r>
      <w:r w:rsidR="00505783">
        <w:rPr>
          <w:rFonts w:hAnsi="Times New Roman" w:ascii="Times New Roman"/>
        </w:rPr>
        <w:t xml:space="preserve">dužnikom </w:t>
      </w:r>
      <w:r w:rsidR="00A96E77">
        <w:rPr>
          <w:rFonts w:hAnsi="Times New Roman" w:ascii="Times New Roman"/>
        </w:rPr>
        <w:t>LUX-GRAD STANOVI d.o.o. u stečaju, Zagreb, Martićeva 57, OIB 99024251372</w:t>
      </w:r>
      <w:r w:rsidR="000667DB" w:rsidRPr="00EC121C">
        <w:rPr>
          <w:rFonts w:hAnsi="Times New Roman" w:ascii="Times New Roman"/>
        </w:rPr>
        <w:t xml:space="preserve">. </w:t>
      </w:r>
      <w:r w:rsidR="00D160E1" w:rsidRPr="00EC121C">
        <w:rPr>
          <w:rFonts w:hAnsi="Times New Roman" w:ascii="Times New Roman"/>
        </w:rPr>
        <w:t xml:space="preserve">Rješenjem </w:t>
      </w:r>
      <w:r w:rsidR="00576390">
        <w:rPr>
          <w:rFonts w:hAnsi="Times New Roman" w:ascii="Times New Roman"/>
        </w:rPr>
        <w:t>ovog suda</w:t>
      </w:r>
      <w:r w:rsidR="00D160E1" w:rsidRPr="00EC121C">
        <w:rPr>
          <w:rFonts w:hAnsi="Times New Roman" w:ascii="Times New Roman"/>
        </w:rPr>
        <w:t xml:space="preserve"> </w:t>
      </w:r>
      <w:r w:rsidR="00DF48EB">
        <w:rPr>
          <w:rFonts w:hAnsi="Times New Roman" w:ascii="Times New Roman"/>
        </w:rPr>
        <w:t xml:space="preserve">4 </w:t>
      </w:r>
      <w:r w:rsidR="00D160E1" w:rsidRPr="00EC121C">
        <w:rPr>
          <w:rFonts w:hAnsi="Times New Roman" w:ascii="Times New Roman"/>
        </w:rPr>
        <w:t>St-</w:t>
      </w:r>
      <w:r w:rsidR="00A96E77">
        <w:rPr>
          <w:rFonts w:hAnsi="Times New Roman" w:ascii="Times New Roman"/>
        </w:rPr>
        <w:t>1855/13</w:t>
      </w:r>
      <w:r w:rsidR="00D160E1" w:rsidRPr="00EC121C">
        <w:rPr>
          <w:rFonts w:hAnsi="Times New Roman" w:ascii="Times New Roman"/>
        </w:rPr>
        <w:t xml:space="preserve"> od </w:t>
      </w:r>
      <w:r w:rsidR="00A96E77">
        <w:rPr>
          <w:rFonts w:hAnsi="Times New Roman" w:ascii="Times New Roman"/>
        </w:rPr>
        <w:t>6. srpnja 2016.</w:t>
      </w:r>
      <w:r w:rsidR="00D160E1" w:rsidRPr="00EC121C">
        <w:rPr>
          <w:rFonts w:hAnsi="Times New Roman" w:ascii="Times New Roman"/>
        </w:rPr>
        <w:t xml:space="preserve"> </w:t>
      </w:r>
      <w:r w:rsidR="00DF48EB">
        <w:rPr>
          <w:rFonts w:hAnsi="Times New Roman" w:ascii="Times New Roman"/>
        </w:rPr>
        <w:t xml:space="preserve">obustavljen je i </w:t>
      </w:r>
      <w:r w:rsidR="00D160E1" w:rsidRPr="00EC121C">
        <w:rPr>
          <w:rFonts w:hAnsi="Times New Roman" w:ascii="Times New Roman"/>
        </w:rPr>
        <w:t>zaključen</w:t>
      </w:r>
      <w:r w:rsidR="00576390">
        <w:rPr>
          <w:rFonts w:hAnsi="Times New Roman" w:ascii="Times New Roman"/>
        </w:rPr>
        <w:t xml:space="preserve"> </w:t>
      </w:r>
      <w:r w:rsidR="00D160E1" w:rsidRPr="00EC121C">
        <w:rPr>
          <w:rFonts w:hAnsi="Times New Roman" w:ascii="Times New Roman"/>
        </w:rPr>
        <w:t xml:space="preserve">stečajni postupak nad </w:t>
      </w:r>
      <w:r w:rsidR="00DF48EB">
        <w:rPr>
          <w:rFonts w:hAnsi="Times New Roman" w:ascii="Times New Roman"/>
        </w:rPr>
        <w:t xml:space="preserve">navedenim </w:t>
      </w:r>
      <w:r w:rsidR="00D160E1" w:rsidRPr="00EC121C">
        <w:rPr>
          <w:rFonts w:hAnsi="Times New Roman" w:ascii="Times New Roman"/>
        </w:rPr>
        <w:t>stečajnim dužnikom</w:t>
      </w:r>
      <w:r w:rsidR="00DF48EB">
        <w:rPr>
          <w:rFonts w:hAnsi="Times New Roman" w:ascii="Times New Roman"/>
        </w:rPr>
        <w:t xml:space="preserve">, a zbog nedostatnosti stečajne mase za </w:t>
      </w:r>
      <w:r w:rsidR="00A96E77">
        <w:rPr>
          <w:rFonts w:hAnsi="Times New Roman" w:ascii="Times New Roman"/>
        </w:rPr>
        <w:t>pokriće troškova stečajnog postupka</w:t>
      </w:r>
      <w:r w:rsidR="00576390">
        <w:rPr>
          <w:rFonts w:eastAsia="Times New Roman" w:hAnsi="Times New Roman" w:ascii="Times New Roman"/>
        </w:rPr>
        <w:t xml:space="preserve">, </w:t>
      </w:r>
      <w:r w:rsidR="00DF48EB">
        <w:rPr>
          <w:rFonts w:eastAsia="Times New Roman" w:hAnsi="Times New Roman" w:ascii="Times New Roman"/>
        </w:rPr>
        <w:t>sukladno odredbi čl. 20</w:t>
      </w:r>
      <w:r w:rsidR="00A96E77">
        <w:rPr>
          <w:rFonts w:eastAsia="Times New Roman" w:hAnsi="Times New Roman" w:ascii="Times New Roman"/>
        </w:rPr>
        <w:t>3</w:t>
      </w:r>
      <w:r w:rsidR="00DF48EB">
        <w:rPr>
          <w:rFonts w:eastAsia="Times New Roman" w:hAnsi="Times New Roman" w:ascii="Times New Roman"/>
        </w:rPr>
        <w:t xml:space="preserve">. </w:t>
      </w:r>
      <w:r w:rsidR="00576390">
        <w:rPr>
          <w:rFonts w:eastAsia="Times New Roman" w:hAnsi="Times New Roman" w:ascii="Times New Roman"/>
        </w:rPr>
        <w:t xml:space="preserve">Stečajnog zakona </w:t>
      </w:r>
      <w:r w:rsidR="00576390" w:rsidRPr="00EC121C">
        <w:rPr>
          <w:rFonts w:hAnsi="Times New Roman" w:ascii="Times New Roman"/>
        </w:rPr>
        <w:t xml:space="preserve">(Narodne novine broj 44/96, 29/99, 129/00, 123/03, 82/06, 116/10, 25/12, 133/12, </w:t>
      </w:r>
      <w:r w:rsidR="00A96E77">
        <w:rPr>
          <w:rFonts w:hAnsi="Times New Roman" w:ascii="Times New Roman"/>
        </w:rPr>
        <w:t>45/13, dalje u tekstu: SZ-a)</w:t>
      </w:r>
      <w:r w:rsidR="00DF48EB">
        <w:rPr>
          <w:rFonts w:hAnsi="Times New Roman" w:ascii="Times New Roman"/>
        </w:rPr>
        <w:t>,</w:t>
      </w:r>
      <w:r w:rsidR="00576390">
        <w:rPr>
          <w:rFonts w:hAnsi="Times New Roman" w:ascii="Times New Roman"/>
        </w:rPr>
        <w:t xml:space="preserve"> time da je istim rješenjem određeno da</w:t>
      </w:r>
      <w:r w:rsidR="00DF48EB">
        <w:rPr>
          <w:rFonts w:hAnsi="Times New Roman" w:ascii="Times New Roman"/>
        </w:rPr>
        <w:t xml:space="preserve"> </w:t>
      </w:r>
      <w:r w:rsidR="00A96E77">
        <w:rPr>
          <w:rFonts w:hAnsi="Times New Roman" w:ascii="Times New Roman"/>
        </w:rPr>
        <w:t>će stečajni upravitelj Maroje Stjepović i nakon obustave i zaključenja stečajnog postupka u ime stečajnog dužnika, a za račun stečajne mase nastaviti s unovčenjem imovine stečajnog dužnika i s eventualno ostvarenim sredstvima postupiti prema odredbi čl. 199. SZ-a.</w:t>
      </w:r>
    </w:p>
    <w:p w:rsidRDefault="00576390" w:rsidP="00655DBA" w:rsidR="00576390">
      <w:pPr>
        <w:jc w:val="both"/>
        <w:rPr>
          <w:rFonts w:hAnsi="Times New Roman" w:ascii="Times New Roman"/>
        </w:rPr>
      </w:pPr>
    </w:p>
    <w:p w:rsidRDefault="00576390" w:rsidP="00655DBA" w:rsidR="00576390" w:rsidRPr="00EC121C">
      <w:pPr>
        <w:jc w:val="both"/>
        <w:rPr>
          <w:rFonts w:hAnsi="Times New Roman" w:ascii="Times New Roman"/>
        </w:rPr>
      </w:pPr>
      <w:r>
        <w:rPr>
          <w:rFonts w:hAnsi="Times New Roman" w:ascii="Times New Roman"/>
        </w:rPr>
        <w:tab/>
        <w:t xml:space="preserve">Rješenjem </w:t>
      </w:r>
      <w:r w:rsidR="00DF48EB">
        <w:rPr>
          <w:rFonts w:hAnsi="Times New Roman" w:ascii="Times New Roman"/>
        </w:rPr>
        <w:t>Trgovačkog suda u Zagrebu</w:t>
      </w:r>
      <w:r>
        <w:rPr>
          <w:rFonts w:hAnsi="Times New Roman" w:ascii="Times New Roman"/>
        </w:rPr>
        <w:t xml:space="preserve"> posl.br. Tt-</w:t>
      </w:r>
      <w:r w:rsidR="00A96E77">
        <w:rPr>
          <w:rFonts w:hAnsi="Times New Roman" w:ascii="Times New Roman"/>
        </w:rPr>
        <w:t>17/7328-1</w:t>
      </w:r>
      <w:r>
        <w:rPr>
          <w:rFonts w:hAnsi="Times New Roman" w:ascii="Times New Roman"/>
        </w:rPr>
        <w:t xml:space="preserve"> </w:t>
      </w:r>
      <w:r w:rsidR="00A96E77">
        <w:rPr>
          <w:rFonts w:hAnsi="Times New Roman" w:ascii="Times New Roman"/>
        </w:rPr>
        <w:t xml:space="preserve">od 22. veljače 2017. određen je upis brisanja </w:t>
      </w:r>
      <w:r>
        <w:rPr>
          <w:rFonts w:hAnsi="Times New Roman" w:ascii="Times New Roman"/>
        </w:rPr>
        <w:t>stečajn</w:t>
      </w:r>
      <w:r w:rsidR="00A96E77">
        <w:rPr>
          <w:rFonts w:hAnsi="Times New Roman" w:ascii="Times New Roman"/>
        </w:rPr>
        <w:t>og</w:t>
      </w:r>
      <w:r>
        <w:rPr>
          <w:rFonts w:hAnsi="Times New Roman" w:ascii="Times New Roman"/>
        </w:rPr>
        <w:t xml:space="preserve"> dužnik</w:t>
      </w:r>
      <w:r w:rsidR="00A96E77">
        <w:rPr>
          <w:rFonts w:hAnsi="Times New Roman" w:ascii="Times New Roman"/>
        </w:rPr>
        <w:t>a</w:t>
      </w:r>
      <w:r>
        <w:rPr>
          <w:rFonts w:hAnsi="Times New Roman" w:ascii="Times New Roman"/>
        </w:rPr>
        <w:t xml:space="preserve"> </w:t>
      </w:r>
      <w:r w:rsidR="00A96E77">
        <w:rPr>
          <w:rFonts w:hAnsi="Times New Roman" w:ascii="Times New Roman"/>
        </w:rPr>
        <w:t>LUX-GRAD STANOVI d.o.o. u stečaju, Zagreb, Martićeva 57, OIB 99024251372</w:t>
      </w:r>
      <w:r w:rsidR="007F7A9A">
        <w:rPr>
          <w:rFonts w:eastAsia="Times New Roman" w:hAnsi="Times New Roman" w:ascii="Times New Roman"/>
        </w:rPr>
        <w:t xml:space="preserve">, </w:t>
      </w:r>
      <w:r w:rsidR="00A96E77">
        <w:rPr>
          <w:rFonts w:eastAsia="Times New Roman" w:hAnsi="Times New Roman" w:ascii="Times New Roman"/>
        </w:rPr>
        <w:t xml:space="preserve">u sudski registar, koji je brisan </w:t>
      </w:r>
      <w:r w:rsidR="007F7A9A">
        <w:rPr>
          <w:rFonts w:eastAsia="Times New Roman" w:hAnsi="Times New Roman" w:ascii="Times New Roman"/>
        </w:rPr>
        <w:t xml:space="preserve">iz sudskog registra ovog suda dana </w:t>
      </w:r>
      <w:r w:rsidR="00A96E77">
        <w:rPr>
          <w:rFonts w:eastAsia="Times New Roman" w:hAnsi="Times New Roman" w:ascii="Times New Roman"/>
        </w:rPr>
        <w:t>6. srpnja 2017.</w:t>
      </w:r>
      <w:r w:rsidR="007F7A9A">
        <w:rPr>
          <w:rFonts w:eastAsia="Times New Roman" w:hAnsi="Times New Roman" w:ascii="Times New Roman"/>
        </w:rPr>
        <w:t>.</w:t>
      </w:r>
    </w:p>
    <w:p w:rsidRDefault="00D160E1" w:rsidP="00655DBA" w:rsidR="00D160E1" w:rsidRPr="00EC121C">
      <w:pPr>
        <w:jc w:val="both"/>
        <w:rPr>
          <w:rFonts w:hAnsi="Times New Roman" w:ascii="Times New Roman"/>
        </w:rPr>
      </w:pPr>
      <w:r w:rsidRPr="00EC121C">
        <w:rPr>
          <w:rFonts w:hAnsi="Times New Roman" w:ascii="Times New Roman"/>
        </w:rPr>
        <w:t xml:space="preserve"> </w:t>
      </w:r>
    </w:p>
    <w:p w:rsidRDefault="00C83CF4" w:rsidP="00D160E1" w:rsidR="00A96E77">
      <w:pPr>
        <w:ind w:firstLine="720"/>
        <w:jc w:val="both"/>
        <w:rPr>
          <w:rFonts w:hAnsi="Times New Roman" w:ascii="Times New Roman"/>
        </w:rPr>
      </w:pPr>
      <w:r>
        <w:rPr>
          <w:rFonts w:hAnsi="Times New Roman" w:ascii="Times New Roman"/>
        </w:rPr>
        <w:t xml:space="preserve">Rješenjem ovog suda broj 4 St-1855/13 od 22. kolovoza 2017. određen je upis Stečajne mase iza stečajnog dužnika LUX-GRAD STANOVI d.o.o. u stečaju, Zagreb, Martićeva 57, OIB 99024251372, u sudski registar Trgovačkog suda u Zagrebu, određeno je </w:t>
      </w:r>
      <w:r>
        <w:rPr>
          <w:rFonts w:hAnsi="Times New Roman" w:ascii="Times New Roman"/>
        </w:rPr>
        <w:lastRenderedPageBreak/>
        <w:t>da je sjedište stečajne mase na adresi ureda stečajnog upravitelja Zagreb, Nikole Pavića 26, te da stečajnu masu zastupa stečajni upravitelj Maroje Stjepović, Zagreb, Nikole Pavića 26</w:t>
      </w:r>
      <w:r w:rsidRPr="0018154F">
        <w:rPr>
          <w:rFonts w:hAnsi="Times New Roman" w:ascii="Times New Roman"/>
        </w:rPr>
        <w:t xml:space="preserve">, OIB </w:t>
      </w:r>
      <w:r>
        <w:rPr>
          <w:rFonts w:hAnsi="Times New Roman" w:ascii="Times New Roman"/>
        </w:rPr>
        <w:t>57640555089. Naime, p</w:t>
      </w:r>
      <w:r w:rsidR="003E5B5D" w:rsidRPr="00EC121C">
        <w:rPr>
          <w:rFonts w:hAnsi="Times New Roman" w:ascii="Times New Roman"/>
        </w:rPr>
        <w:t xml:space="preserve">odneskom od </w:t>
      </w:r>
      <w:r w:rsidR="00A96E77">
        <w:rPr>
          <w:rFonts w:hAnsi="Times New Roman" w:ascii="Times New Roman"/>
        </w:rPr>
        <w:t>28. rujna 2017.</w:t>
      </w:r>
      <w:r w:rsidR="003E5B5D" w:rsidRPr="00EC121C">
        <w:rPr>
          <w:rFonts w:hAnsi="Times New Roman" w:ascii="Times New Roman"/>
        </w:rPr>
        <w:t xml:space="preserve"> stečajni upravitelj </w:t>
      </w:r>
      <w:r w:rsidR="00A96E77">
        <w:rPr>
          <w:rFonts w:hAnsi="Times New Roman" w:ascii="Times New Roman"/>
        </w:rPr>
        <w:t>Maroje Stjepović</w:t>
      </w:r>
      <w:r w:rsidR="00C92FE8">
        <w:rPr>
          <w:rFonts w:hAnsi="Times New Roman" w:ascii="Times New Roman"/>
        </w:rPr>
        <w:t xml:space="preserve"> predložio je </w:t>
      </w:r>
      <w:r w:rsidR="008F5F84">
        <w:rPr>
          <w:rFonts w:hAnsi="Times New Roman" w:ascii="Times New Roman"/>
        </w:rPr>
        <w:t xml:space="preserve">da sud odredi </w:t>
      </w:r>
      <w:r w:rsidR="00A96E77">
        <w:rPr>
          <w:rFonts w:hAnsi="Times New Roman" w:ascii="Times New Roman"/>
        </w:rPr>
        <w:t>upis stečajne mase u sudski registar, a sukladno odredbi čl. 133. i čl. 289. "novog" Stečajnog zakona (Narodne novine broj 71/15, 104/17), navodeći da su u tijeku dva ovršna postupka radi unovčenja nekretnina koje čine stečajnu masu stečajnog dužnika.</w:t>
      </w:r>
    </w:p>
    <w:p w:rsidRDefault="00C83CF4" w:rsidP="00D160E1" w:rsidR="00C83CF4">
      <w:pPr>
        <w:ind w:firstLine="720"/>
        <w:jc w:val="both"/>
        <w:rPr>
          <w:rFonts w:hAnsi="Times New Roman" w:ascii="Times New Roman"/>
        </w:rPr>
      </w:pPr>
    </w:p>
    <w:p w:rsidRDefault="00C83CF4" w:rsidP="00C83CF4" w:rsidR="00C83CF4">
      <w:pPr>
        <w:ind w:firstLine="720"/>
        <w:jc w:val="both"/>
        <w:rPr>
          <w:rFonts w:hAnsi="Times New Roman" w:ascii="Times New Roman"/>
        </w:rPr>
      </w:pPr>
      <w:r>
        <w:rPr>
          <w:rFonts w:hAnsi="Times New Roman" w:ascii="Times New Roman"/>
        </w:rPr>
        <w:t xml:space="preserve">Odredbom čl. 293. st. 4. </w:t>
      </w:r>
      <w:r w:rsidR="00DA25CF">
        <w:rPr>
          <w:rFonts w:hAnsi="Times New Roman" w:ascii="Times New Roman"/>
        </w:rPr>
        <w:t xml:space="preserve">"novog" </w:t>
      </w:r>
      <w:r>
        <w:rPr>
          <w:rFonts w:hAnsi="Times New Roman" w:ascii="Times New Roman"/>
        </w:rPr>
        <w:t>Stečajnog zakona (Narodne novine broj 71/15, 104/17, a koja se prema odredbi čl. 441. st. 2. istog Zakona primjenjuje i na postupke koji su u tijeku), propisano je da stečajni upravitelj može i nakon obustave i zaključenja stečajnoga postupka  u ime stečajnog dužnika, a za račun stečajne mase nastaviti s unovčenjem imovine dužnika.</w:t>
      </w:r>
    </w:p>
    <w:p w:rsidRDefault="00C83CF4" w:rsidP="00D160E1" w:rsidR="00C83CF4">
      <w:pPr>
        <w:ind w:firstLine="720"/>
        <w:jc w:val="both"/>
        <w:rPr>
          <w:rFonts w:hAnsi="Times New Roman" w:ascii="Times New Roman"/>
        </w:rPr>
      </w:pPr>
    </w:p>
    <w:p w:rsidRDefault="000667DB" w:rsidP="00D160E1" w:rsidR="008F5F84">
      <w:pPr>
        <w:ind w:firstLine="720"/>
        <w:jc w:val="both"/>
        <w:rPr>
          <w:rFonts w:hAnsi="Times New Roman" w:ascii="Times New Roman"/>
        </w:rPr>
      </w:pPr>
      <w:r w:rsidRPr="00EC121C">
        <w:rPr>
          <w:rFonts w:hAnsi="Times New Roman" w:ascii="Times New Roman"/>
        </w:rPr>
        <w:t xml:space="preserve">Člankom </w:t>
      </w:r>
      <w:smartTag w:element="metricconverter" w:uri="urn:schemas-microsoft-com:office:smarttags">
        <w:smartTagPr>
          <w:attr w:val="199. st" w:name="ProductID"/>
        </w:smartTagPr>
        <w:r w:rsidRPr="00EC121C">
          <w:rPr>
            <w:rFonts w:hAnsi="Times New Roman" w:ascii="Times New Roman"/>
          </w:rPr>
          <w:t>199. st</w:t>
        </w:r>
      </w:smartTag>
      <w:r w:rsidRPr="00EC121C">
        <w:rPr>
          <w:rFonts w:hAnsi="Times New Roman" w:ascii="Times New Roman"/>
        </w:rPr>
        <w:t xml:space="preserve">. 1. SZ-a određeno je da će stečajni sudac na prijedlog stečajnog upravitelja, kojega od stečajnih vjerovnika ili po službenoj dužnosti odrediti nastavak postupka radi naknadne diobe, ako se nakon završnog ročišta: 1. stvore uvjeti da se zadržani iznosi podijele stečajnim vjerovnicima; 2. iznosi koji su isplaćeni iz stečajne mase vrate natrag u masu; 3. pronađe imovina koja ulazi u stečajnu masu. </w:t>
      </w:r>
    </w:p>
    <w:p w:rsidRDefault="008F5F84" w:rsidP="00D160E1" w:rsidR="008F5F84">
      <w:pPr>
        <w:ind w:firstLine="720"/>
        <w:jc w:val="both"/>
        <w:rPr>
          <w:rFonts w:hAnsi="Times New Roman" w:ascii="Times New Roman"/>
        </w:rPr>
      </w:pPr>
    </w:p>
    <w:p w:rsidRDefault="00C83CF4" w:rsidP="00D160E1" w:rsidR="00C83CF4">
      <w:pPr>
        <w:ind w:firstLine="720"/>
        <w:jc w:val="both"/>
        <w:rPr>
          <w:rFonts w:hAnsi="Times New Roman" w:ascii="Times New Roman"/>
        </w:rPr>
      </w:pPr>
      <w:r>
        <w:rPr>
          <w:rFonts w:hAnsi="Times New Roman" w:ascii="Times New Roman"/>
        </w:rPr>
        <w:t>Podneskom od 9. ožujka 2018. stečajni upravitelj izvijestio je sud da je kod Općinskog suda u Rijeci, Stalna služba u Malom Lošinju u predmetu Ovr-5043/15 unovčena nekretnina kat. čestica 10789/10 upisana u zk.ul. 5391 k.o. Mali Lošinj, kod Općinskog suda u Rijeci, Zemljišnoknjižni odjel Mali Lošinj, kao kuća površine 92 m2, dvorište površine 277 m2, te garaža i spremište površine 31 m2. Navodi da je nekretnina unovčena za iznos do 1.900.000,00 kn, te da će ostvarena novčana sredstva ovršni sud prenijeti na račun stečajnog suda. Slijedom navedenog, stečajni upravitelj predlaže da sud odredi nastavak postupka radi naknadne diobe stečajne mase te da potom odredi i ročište radi diobe kupovnine u smislu odredbe čl. 254. "novog" Stečajnog zakona.</w:t>
      </w:r>
    </w:p>
    <w:p w:rsidRDefault="00C83CF4" w:rsidP="00D160E1" w:rsidR="00C83CF4">
      <w:pPr>
        <w:ind w:firstLine="720"/>
        <w:jc w:val="both"/>
        <w:rPr>
          <w:rFonts w:hAnsi="Times New Roman" w:ascii="Times New Roman"/>
        </w:rPr>
      </w:pPr>
    </w:p>
    <w:p w:rsidRDefault="000667DB" w:rsidP="00D160E1" w:rsidR="00E80B05">
      <w:pPr>
        <w:ind w:firstLine="720"/>
        <w:jc w:val="both"/>
        <w:rPr>
          <w:rFonts w:hAnsi="Times New Roman" w:ascii="Times New Roman"/>
        </w:rPr>
      </w:pPr>
      <w:r w:rsidRPr="00EC121C">
        <w:rPr>
          <w:rFonts w:hAnsi="Times New Roman" w:ascii="Times New Roman"/>
        </w:rPr>
        <w:t xml:space="preserve">Slijedom navedenog, neprijeporno je da su u konkretnom slučaju ostvareni uvjeti da se odredi nastavak postupka radi naknadne diobe, budući je nakon zaključenja stečajnog postupka nad stečajnim dužnikom, </w:t>
      </w:r>
      <w:r w:rsidR="00C83CF4">
        <w:rPr>
          <w:rFonts w:hAnsi="Times New Roman" w:ascii="Times New Roman"/>
        </w:rPr>
        <w:t>unovčena imovina stečajnog dužnika</w:t>
      </w:r>
      <w:r w:rsidR="002A61E4">
        <w:rPr>
          <w:rFonts w:hAnsi="Times New Roman" w:ascii="Times New Roman"/>
        </w:rPr>
        <w:t xml:space="preserve">, tj. </w:t>
      </w:r>
      <w:r w:rsidR="00E80B05" w:rsidRPr="00EC121C">
        <w:rPr>
          <w:rFonts w:hAnsi="Times New Roman" w:ascii="Times New Roman"/>
        </w:rPr>
        <w:t xml:space="preserve">ostvaren je uvjet iz čl. </w:t>
      </w:r>
      <w:smartTag w:element="metricconverter" w:uri="urn:schemas-microsoft-com:office:smarttags">
        <w:smartTagPr>
          <w:attr w:val="199. st" w:name="ProductID"/>
        </w:smartTagPr>
        <w:r w:rsidR="00E80B05" w:rsidRPr="00EC121C">
          <w:rPr>
            <w:rFonts w:hAnsi="Times New Roman" w:ascii="Times New Roman"/>
          </w:rPr>
          <w:t>199. st</w:t>
        </w:r>
      </w:smartTag>
      <w:r w:rsidR="002A61E4">
        <w:rPr>
          <w:rFonts w:hAnsi="Times New Roman" w:ascii="Times New Roman"/>
        </w:rPr>
        <w:t xml:space="preserve">. 1. toč. 3. SZ-a, pa je riješeno kao </w:t>
      </w:r>
      <w:r w:rsidR="00C83CF4">
        <w:rPr>
          <w:rFonts w:hAnsi="Times New Roman" w:ascii="Times New Roman"/>
        </w:rPr>
        <w:t xml:space="preserve">u izreci ovog rješenja. </w:t>
      </w:r>
    </w:p>
    <w:p w:rsidRDefault="00C83CF4" w:rsidP="00D160E1" w:rsidR="00C83CF4" w:rsidRPr="00EC121C">
      <w:pPr>
        <w:ind w:firstLine="720"/>
        <w:jc w:val="both"/>
        <w:rPr>
          <w:rFonts w:hAnsi="Times New Roman" w:ascii="Times New Roman"/>
        </w:rPr>
      </w:pPr>
    </w:p>
    <w:p w:rsidRDefault="002577C3" w:rsidP="002A61E4" w:rsidR="002577C3" w:rsidRPr="00EC121C">
      <w:pPr>
        <w:jc w:val="center"/>
        <w:rPr>
          <w:rFonts w:hAnsi="Times New Roman" w:ascii="Times New Roman"/>
        </w:rPr>
      </w:pPr>
      <w:r w:rsidRPr="00EC121C">
        <w:rPr>
          <w:rFonts w:hAnsi="Times New Roman" w:ascii="Times New Roman"/>
        </w:rPr>
        <w:t xml:space="preserve">U Karlovcu </w:t>
      </w:r>
      <w:r w:rsidR="00C83CF4">
        <w:rPr>
          <w:rFonts w:hAnsi="Times New Roman" w:ascii="Times New Roman"/>
        </w:rPr>
        <w:t>23. ožujka 2018.</w:t>
      </w:r>
    </w:p>
    <w:p w:rsidRDefault="00AB62F7" w:rsidP="00434774" w:rsidR="00DB2868" w:rsidRPr="00EC121C">
      <w:pPr>
        <w:jc w:val="both"/>
        <w:rPr>
          <w:rFonts w:hAnsi="Times New Roman" w:ascii="Times New Roman"/>
        </w:rPr>
      </w:pPr>
      <w:r w:rsidRPr="00EC121C">
        <w:rPr>
          <w:rFonts w:hAnsi="Times New Roman" w:ascii="Times New Roman"/>
        </w:rPr>
        <w:tab/>
      </w:r>
      <w:r w:rsidR="00423AE6" w:rsidRPr="00EC121C">
        <w:rPr>
          <w:rFonts w:hAnsi="Times New Roman" w:ascii="Times New Roman"/>
        </w:rPr>
        <w:t xml:space="preserve"> </w:t>
      </w:r>
      <w:r w:rsidR="00DB2868" w:rsidRPr="00EC121C">
        <w:rPr>
          <w:rFonts w:hAnsi="Times New Roman" w:ascii="Times New Roman"/>
        </w:rPr>
        <w:t xml:space="preserve">                                                              </w:t>
      </w:r>
      <w:r w:rsidR="004E5DB3" w:rsidRPr="00EC121C">
        <w:rPr>
          <w:rFonts w:hAnsi="Times New Roman" w:ascii="Times New Roman"/>
        </w:rPr>
        <w:t xml:space="preserve">                       </w:t>
      </w:r>
      <w:r w:rsidR="003B02D7" w:rsidRPr="00EC121C">
        <w:rPr>
          <w:rFonts w:hAnsi="Times New Roman" w:ascii="Times New Roman"/>
        </w:rPr>
        <w:t xml:space="preserve">  </w:t>
      </w:r>
      <w:r w:rsidR="002A61E4">
        <w:rPr>
          <w:rFonts w:hAnsi="Times New Roman" w:ascii="Times New Roman"/>
        </w:rPr>
        <w:t xml:space="preserve">                    </w:t>
      </w:r>
      <w:r w:rsidR="004E5DB3" w:rsidRPr="00EC121C">
        <w:rPr>
          <w:rFonts w:hAnsi="Times New Roman" w:ascii="Times New Roman"/>
        </w:rPr>
        <w:t>Stečajni s</w:t>
      </w:r>
      <w:r w:rsidR="00DB2868" w:rsidRPr="00EC121C">
        <w:rPr>
          <w:rFonts w:hAnsi="Times New Roman" w:ascii="Times New Roman"/>
        </w:rPr>
        <w:t>udac:</w:t>
      </w:r>
    </w:p>
    <w:p w:rsidRDefault="00DB2868" w:rsidP="00434774" w:rsidR="00652A45" w:rsidRPr="00EC121C">
      <w:pPr>
        <w:jc w:val="both"/>
        <w:rPr>
          <w:rFonts w:hAnsi="Times New Roman" w:ascii="Times New Roman"/>
        </w:rPr>
      </w:pPr>
      <w:r w:rsidRPr="00EC121C">
        <w:rPr>
          <w:rFonts w:hAnsi="Times New Roman" w:ascii="Times New Roman"/>
        </w:rPr>
        <w:t xml:space="preserve">                                                                                           </w:t>
      </w:r>
      <w:r w:rsidR="002A61E4">
        <w:rPr>
          <w:rFonts w:hAnsi="Times New Roman" w:ascii="Times New Roman"/>
        </w:rPr>
        <w:t xml:space="preserve">                   </w:t>
      </w:r>
      <w:r w:rsidRPr="00EC121C">
        <w:rPr>
          <w:rFonts w:hAnsi="Times New Roman" w:ascii="Times New Roman"/>
        </w:rPr>
        <w:t xml:space="preserve">  </w:t>
      </w:r>
      <w:r w:rsidR="00421DDE" w:rsidRPr="00EC121C">
        <w:rPr>
          <w:rFonts w:hAnsi="Times New Roman" w:ascii="Times New Roman"/>
        </w:rPr>
        <w:t>Goranka Boljkovac</w:t>
      </w:r>
      <w:r w:rsidR="00652A45" w:rsidRPr="00EC121C">
        <w:rPr>
          <w:rFonts w:hAnsi="Times New Roman" w:ascii="Times New Roman"/>
        </w:rPr>
        <w:t>,v.r.</w:t>
      </w:r>
    </w:p>
    <w:p w:rsidRDefault="00652A45" w:rsidP="00434774" w:rsidR="00652A45" w:rsidRPr="00EC121C">
      <w:pPr>
        <w:jc w:val="both"/>
        <w:rPr>
          <w:rFonts w:hAnsi="Times New Roman" w:ascii="Times New Roman"/>
        </w:rPr>
      </w:pPr>
      <w:r w:rsidRPr="00EC121C">
        <w:rPr>
          <w:rFonts w:hAnsi="Times New Roman" w:ascii="Times New Roman"/>
        </w:rPr>
        <w:t xml:space="preserve">                                                                                            </w:t>
      </w:r>
      <w:r w:rsidR="00D129AA">
        <w:rPr>
          <w:rFonts w:hAnsi="Times New Roman" w:ascii="Times New Roman"/>
        </w:rPr>
        <w:tab/>
      </w:r>
      <w:r w:rsidR="00D129AA">
        <w:rPr>
          <w:rFonts w:hAnsi="Times New Roman" w:ascii="Times New Roman"/>
        </w:rPr>
        <w:tab/>
      </w:r>
      <w:r w:rsidR="005A0556">
        <w:rPr>
          <w:rFonts w:hAnsi="Times New Roman" w:ascii="Times New Roman"/>
        </w:rPr>
        <w:t xml:space="preserve">     </w:t>
      </w:r>
      <w:r w:rsidRPr="00EC121C">
        <w:rPr>
          <w:rFonts w:hAnsi="Times New Roman" w:ascii="Times New Roman"/>
        </w:rPr>
        <w:t xml:space="preserve"> Za točnost otpravka-</w:t>
      </w:r>
    </w:p>
    <w:p w:rsidRDefault="00652A45" w:rsidP="00434774" w:rsidR="00652A45" w:rsidRPr="00EC121C">
      <w:pPr>
        <w:jc w:val="both"/>
        <w:rPr>
          <w:rFonts w:hAnsi="Times New Roman" w:ascii="Times New Roman"/>
        </w:rPr>
      </w:pPr>
      <w:r w:rsidRPr="00EC121C">
        <w:rPr>
          <w:rFonts w:hAnsi="Times New Roman" w:ascii="Times New Roman"/>
        </w:rPr>
        <w:t xml:space="preserve">                                                                                             </w:t>
      </w:r>
      <w:r w:rsidR="00D129AA">
        <w:rPr>
          <w:rFonts w:hAnsi="Times New Roman" w:ascii="Times New Roman"/>
        </w:rPr>
        <w:tab/>
      </w:r>
      <w:r w:rsidR="00D129AA">
        <w:rPr>
          <w:rFonts w:hAnsi="Times New Roman" w:ascii="Times New Roman"/>
        </w:rPr>
        <w:tab/>
      </w:r>
      <w:r w:rsidR="005A0556">
        <w:rPr>
          <w:rFonts w:hAnsi="Times New Roman" w:ascii="Times New Roman"/>
        </w:rPr>
        <w:t xml:space="preserve">    </w:t>
      </w:r>
      <w:r w:rsidRPr="00EC121C">
        <w:rPr>
          <w:rFonts w:hAnsi="Times New Roman" w:ascii="Times New Roman"/>
        </w:rPr>
        <w:t xml:space="preserve">  ovlašteni službenik:</w:t>
      </w:r>
    </w:p>
    <w:p w:rsidRDefault="00652A45" w:rsidP="00434774" w:rsidR="003E5B5D" w:rsidRPr="00EC121C">
      <w:pPr>
        <w:jc w:val="both"/>
        <w:rPr>
          <w:rFonts w:hAnsi="Times New Roman" w:ascii="Times New Roman"/>
        </w:rPr>
      </w:pPr>
      <w:r w:rsidRPr="00EC121C">
        <w:rPr>
          <w:rFonts w:hAnsi="Times New Roman" w:ascii="Times New Roman"/>
        </w:rPr>
        <w:t xml:space="preserve">                                                                                               </w:t>
      </w:r>
      <w:r w:rsidR="00D129AA">
        <w:rPr>
          <w:rFonts w:hAnsi="Times New Roman" w:ascii="Times New Roman"/>
        </w:rPr>
        <w:tab/>
      </w:r>
      <w:r w:rsidR="00D129AA">
        <w:rPr>
          <w:rFonts w:hAnsi="Times New Roman" w:ascii="Times New Roman"/>
        </w:rPr>
        <w:tab/>
      </w:r>
      <w:r w:rsidRPr="00EC121C">
        <w:rPr>
          <w:rFonts w:hAnsi="Times New Roman" w:ascii="Times New Roman"/>
        </w:rPr>
        <w:t xml:space="preserve">   </w:t>
      </w:r>
      <w:r w:rsidR="005A0556">
        <w:rPr>
          <w:rFonts w:hAnsi="Times New Roman" w:ascii="Times New Roman"/>
        </w:rPr>
        <w:t xml:space="preserve">   </w:t>
      </w:r>
      <w:r w:rsidR="00D129AA">
        <w:rPr>
          <w:rFonts w:hAnsi="Times New Roman" w:ascii="Times New Roman"/>
        </w:rPr>
        <w:t>Renata Klokočki</w:t>
      </w:r>
      <w:r w:rsidR="00D160E1" w:rsidRPr="00EC121C">
        <w:rPr>
          <w:rFonts w:hAnsi="Times New Roman" w:ascii="Times New Roman"/>
        </w:rPr>
        <w:t xml:space="preserve"> </w:t>
      </w:r>
    </w:p>
    <w:p w:rsidRDefault="00D129AA" w:rsidP="00D129AA" w:rsidR="002462C0">
      <w:pPr>
        <w:rPr>
          <w:rFonts w:hAnsi="Times New Roman" w:ascii="Times New Roman"/>
        </w:rPr>
      </w:pPr>
      <w:r>
        <w:rPr>
          <w:rFonts w:hAnsi="Times New Roman" w:ascii="Times New Roman"/>
        </w:rPr>
        <w:t>Uputa o pravnom lijeku:</w:t>
      </w:r>
    </w:p>
    <w:p w:rsidRDefault="00D129AA" w:rsidP="00D129AA" w:rsidR="00D129AA">
      <w:pPr>
        <w:rPr>
          <w:rFonts w:hAnsi="Times New Roman" w:ascii="Times New Roman"/>
        </w:rPr>
      </w:pPr>
      <w:r>
        <w:rPr>
          <w:rFonts w:hAnsi="Times New Roman" w:ascii="Times New Roman"/>
        </w:rPr>
        <w:t>Protiv ovog rješenja nije dopuštena žalba</w:t>
      </w:r>
    </w:p>
    <w:p w:rsidRDefault="00D129AA" w:rsidP="00D129AA" w:rsidR="00D129AA" w:rsidRPr="00EC121C">
      <w:pPr>
        <w:rPr>
          <w:rFonts w:hAnsi="Times New Roman" w:ascii="Times New Roman"/>
        </w:rPr>
      </w:pPr>
      <w:r>
        <w:rPr>
          <w:rFonts w:hAnsi="Times New Roman" w:ascii="Times New Roman"/>
        </w:rPr>
        <w:t>(čl. 200. st. 2. SZ-a).</w:t>
      </w:r>
    </w:p>
    <w:sectPr w:rsidSect="00C83CF4" w:rsidR="00D129AA" w:rsidRPr="00EC121C">
      <w:headerReference w:type="even" r:id="rId10"/>
      <w:headerReference w:type="default" r:id="rId11"/>
      <w:pgSz w:h="15840" w:w="12240"/>
      <w:pgMar w:gutter="0" w:footer="708" w:header="708" w:left="1800" w:bottom="1985" w:right="1440"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116D" w:rsidR="00A8116D">
      <w:r>
        <w:separator/>
      </w:r>
    </w:p>
  </w:endnote>
  <w:endnote w:id="0" w:type="continuationSeparator">
    <w:p w:rsidRDefault="00A8116D" w:rsidR="00A811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116D" w:rsidR="00A8116D">
      <w:r>
        <w:separator/>
      </w:r>
    </w:p>
  </w:footnote>
  <w:footnote w:id="0" w:type="continuationSeparator">
    <w:p w:rsidRDefault="00A8116D" w:rsidR="00A811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564B" w:rsidR="00C1564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626BC">
      <w:rPr>
        <w:rStyle w:val="Brojstranice"/>
        <w:noProof/>
      </w:rPr>
      <w:t>2</w:t>
    </w:r>
    <w:r>
      <w:rPr>
        <w:rStyle w:val="Brojstranice"/>
      </w:rPr>
      <w:fldChar w:fldCharType="end"/>
    </w:r>
  </w:p>
  <w:p w:rsidRDefault="00C1564B" w:rsidR="00C1564B">
    <w:pPr>
      <w:pStyle w:val="Zaglavlje"/>
    </w:pPr>
    <w:r>
      <w:t xml:space="preserve">                                                                                                                                  </w:t>
    </w:r>
    <w:r w:rsidR="00576390">
      <w:t xml:space="preserve">   </w:t>
    </w:r>
    <w:r w:rsidR="00576390" w:rsidRPr="00EC121C">
      <w:rPr>
        <w:rFonts w:hAnsi="Times New Roman" w:ascii="Times New Roman"/>
      </w:rPr>
      <w:t>4  St-</w:t>
    </w:r>
    <w:r w:rsidR="00E169A2">
      <w:rPr>
        <w:rFonts w:hAnsi="Times New Roman" w:ascii="Times New Roman"/>
      </w:rPr>
      <w:t>729/18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35690E"/>
    <w:multiLevelType w:val="hybridMultilevel"/>
    <w:tmpl w:val="EF7ACDDA"/>
    <w:lvl w:tplc="4AC49FE0" w:ilvl="0">
      <w:start w:val="1"/>
      <w:numFmt w:val="upperRoman"/>
      <w:lvlText w:val="%1."/>
      <w:lvlJc w:val="left"/>
      <w:pPr>
        <w:tabs>
          <w:tab w:pos="1500" w:val="num"/>
        </w:tabs>
        <w:ind w:hanging="780" w:left="150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4B92565C"/>
    <w:multiLevelType w:val="hybridMultilevel"/>
    <w:tmpl w:val="9B3A8A42"/>
    <w:lvl w:tplc="487C43FC" w:ilvl="0">
      <w:start w:val="1"/>
      <w:numFmt w:val="upperRoman"/>
      <w:lvlText w:val="%1."/>
      <w:lvlJc w:val="left"/>
      <w:pPr>
        <w:tabs>
          <w:tab w:pos="1440" w:val="num"/>
        </w:tabs>
        <w:ind w:hanging="720" w:left="1440"/>
      </w:pPr>
      <w:rPr>
        <w:rFonts w:hint="default"/>
      </w:rPr>
    </w:lvl>
    <w:lvl w:tplc="A97C745A" w:ilvl="1">
      <w:start w:val="1"/>
      <w:numFmt w:val="decimal"/>
      <w:lvlText w:val="%2."/>
      <w:lvlJc w:val="left"/>
      <w:pPr>
        <w:tabs>
          <w:tab w:pos="1800" w:val="num"/>
        </w:tabs>
        <w:ind w:hanging="360" w:left="1800"/>
      </w:pPr>
      <w:rPr>
        <w:rFonts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75F76018"/>
    <w:multiLevelType w:val="hybridMultilevel"/>
    <w:tmpl w:val="065EAD1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AE6"/>
    <w:rsid w:val="00050CEB"/>
    <w:rsid w:val="000667DB"/>
    <w:rsid w:val="000D35B7"/>
    <w:rsid w:val="001273E7"/>
    <w:rsid w:val="00140ECC"/>
    <w:rsid w:val="00171044"/>
    <w:rsid w:val="0019601E"/>
    <w:rsid w:val="00207C03"/>
    <w:rsid w:val="00232D0B"/>
    <w:rsid w:val="002462C0"/>
    <w:rsid w:val="002577C3"/>
    <w:rsid w:val="00263D84"/>
    <w:rsid w:val="00276CC5"/>
    <w:rsid w:val="00281A9B"/>
    <w:rsid w:val="002A0A9C"/>
    <w:rsid w:val="002A4F1E"/>
    <w:rsid w:val="002A61E4"/>
    <w:rsid w:val="002B0804"/>
    <w:rsid w:val="00364601"/>
    <w:rsid w:val="0037170A"/>
    <w:rsid w:val="00386681"/>
    <w:rsid w:val="003B02D7"/>
    <w:rsid w:val="003B0CB3"/>
    <w:rsid w:val="003E5B5D"/>
    <w:rsid w:val="003F2D01"/>
    <w:rsid w:val="00413100"/>
    <w:rsid w:val="00421DDE"/>
    <w:rsid w:val="00423AE6"/>
    <w:rsid w:val="00434774"/>
    <w:rsid w:val="0044029A"/>
    <w:rsid w:val="00451F0B"/>
    <w:rsid w:val="004724CE"/>
    <w:rsid w:val="004D324D"/>
    <w:rsid w:val="004E5DB3"/>
    <w:rsid w:val="00505783"/>
    <w:rsid w:val="00507DDD"/>
    <w:rsid w:val="00556418"/>
    <w:rsid w:val="005626BC"/>
    <w:rsid w:val="00576390"/>
    <w:rsid w:val="005920AF"/>
    <w:rsid w:val="005A0556"/>
    <w:rsid w:val="005D641D"/>
    <w:rsid w:val="006107A4"/>
    <w:rsid w:val="0062412E"/>
    <w:rsid w:val="00652A45"/>
    <w:rsid w:val="00655DBA"/>
    <w:rsid w:val="006A7832"/>
    <w:rsid w:val="006F6645"/>
    <w:rsid w:val="0070635D"/>
    <w:rsid w:val="00746B0E"/>
    <w:rsid w:val="007F7A9A"/>
    <w:rsid w:val="00861737"/>
    <w:rsid w:val="00877EA5"/>
    <w:rsid w:val="00881DAB"/>
    <w:rsid w:val="008A7161"/>
    <w:rsid w:val="008E0C77"/>
    <w:rsid w:val="008F5F84"/>
    <w:rsid w:val="00962E0B"/>
    <w:rsid w:val="00970265"/>
    <w:rsid w:val="0099714B"/>
    <w:rsid w:val="009C5DC2"/>
    <w:rsid w:val="009E371C"/>
    <w:rsid w:val="009E3BCA"/>
    <w:rsid w:val="00A41C90"/>
    <w:rsid w:val="00A41D04"/>
    <w:rsid w:val="00A8116D"/>
    <w:rsid w:val="00A96E77"/>
    <w:rsid w:val="00AA1618"/>
    <w:rsid w:val="00AA6BFB"/>
    <w:rsid w:val="00AB62F7"/>
    <w:rsid w:val="00AC0AF1"/>
    <w:rsid w:val="00AC2D1B"/>
    <w:rsid w:val="00AE4AAA"/>
    <w:rsid w:val="00B13DF9"/>
    <w:rsid w:val="00B46A94"/>
    <w:rsid w:val="00B55BAE"/>
    <w:rsid w:val="00B579FC"/>
    <w:rsid w:val="00BE7A4B"/>
    <w:rsid w:val="00C127A3"/>
    <w:rsid w:val="00C1564B"/>
    <w:rsid w:val="00C40B05"/>
    <w:rsid w:val="00C66DB3"/>
    <w:rsid w:val="00C83CF4"/>
    <w:rsid w:val="00C92FE8"/>
    <w:rsid w:val="00C95524"/>
    <w:rsid w:val="00CD3557"/>
    <w:rsid w:val="00CE37EA"/>
    <w:rsid w:val="00CF7B5D"/>
    <w:rsid w:val="00D0357C"/>
    <w:rsid w:val="00D129AA"/>
    <w:rsid w:val="00D160E1"/>
    <w:rsid w:val="00DA25CF"/>
    <w:rsid w:val="00DB240F"/>
    <w:rsid w:val="00DB2868"/>
    <w:rsid w:val="00DF48EB"/>
    <w:rsid w:val="00E04BBF"/>
    <w:rsid w:val="00E12E12"/>
    <w:rsid w:val="00E169A2"/>
    <w:rsid w:val="00E204C0"/>
    <w:rsid w:val="00E40C4B"/>
    <w:rsid w:val="00E80B05"/>
    <w:rsid w:val="00E96E6D"/>
    <w:rsid w:val="00EC121C"/>
    <w:rsid w:val="00F00A3B"/>
    <w:rsid w:val="00F223B0"/>
    <w:rsid w:val="00F24725"/>
    <w:rsid w:val="00F641CB"/>
    <w:rsid w:val="00F91300"/>
    <w:rsid w:val="00FC54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C121C"/>
    <w:rPr>
      <w:sz w:val="24"/>
      <w:szCs w:val="24"/>
    </w:rPr>
  </w:style>
  <w:style w:styleId="Naslov1" w:type="paragraph">
    <w:name w:val="heading 1"/>
    <w:basedOn w:val="Normal"/>
    <w:next w:val="Normal"/>
    <w:link w:val="Naslov1Char"/>
    <w:uiPriority w:val="9"/>
    <w:qFormat/>
    <w:rsid w:val="00EC121C"/>
    <w:pPr>
      <w:keepNext/>
      <w:spacing w:after="60" w:before="240"/>
      <w:outlineLvl w:val="0"/>
    </w:pPr>
    <w:rPr>
      <w:rFonts w:eastAsia="Times New Roman" w:hAnsi="Cambria" w:ascii="Cambria"/>
      <w:b/>
      <w:bCs/>
      <w:kern w:val="32"/>
      <w:sz w:val="32"/>
      <w:szCs w:val="32"/>
    </w:rPr>
  </w:style>
  <w:style w:styleId="Naslov2" w:type="paragraph">
    <w:name w:val="heading 2"/>
    <w:basedOn w:val="Normal"/>
    <w:next w:val="Normal"/>
    <w:link w:val="Naslov2Char"/>
    <w:uiPriority w:val="9"/>
    <w:semiHidden/>
    <w:unhideWhenUsed/>
    <w:qFormat/>
    <w:rsid w:val="00EC121C"/>
    <w:pPr>
      <w:keepNext/>
      <w:spacing w:after="60" w:before="240"/>
      <w:outlineLvl w:val="1"/>
    </w:pPr>
    <w:rPr>
      <w:rFonts w:eastAsia="Times New Roman" w:hAnsi="Cambria" w:ascii="Cambria"/>
      <w:b/>
      <w:bCs/>
      <w:i/>
      <w:iCs/>
      <w:sz w:val="28"/>
      <w:szCs w:val="28"/>
    </w:rPr>
  </w:style>
  <w:style w:styleId="Naslov3" w:type="paragraph">
    <w:name w:val="heading 3"/>
    <w:basedOn w:val="Normal"/>
    <w:next w:val="Normal"/>
    <w:link w:val="Naslov3Char"/>
    <w:uiPriority w:val="9"/>
    <w:semiHidden/>
    <w:unhideWhenUsed/>
    <w:qFormat/>
    <w:rsid w:val="00EC121C"/>
    <w:pPr>
      <w:keepNext/>
      <w:spacing w:after="60" w:before="240"/>
      <w:outlineLvl w:val="2"/>
    </w:pPr>
    <w:rPr>
      <w:rFonts w:eastAsia="Times New Roman" w:hAnsi="Cambria" w:ascii="Cambria"/>
      <w:b/>
      <w:bCs/>
      <w:sz w:val="26"/>
      <w:szCs w:val="26"/>
    </w:rPr>
  </w:style>
  <w:style w:styleId="Naslov4" w:type="paragraph">
    <w:name w:val="heading 4"/>
    <w:basedOn w:val="Normal"/>
    <w:next w:val="Normal"/>
    <w:link w:val="Naslov4Char"/>
    <w:uiPriority w:val="9"/>
    <w:semiHidden/>
    <w:unhideWhenUsed/>
    <w:qFormat/>
    <w:rsid w:val="00EC121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C121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C121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C121C"/>
    <w:pPr>
      <w:spacing w:after="60" w:before="240"/>
      <w:outlineLvl w:val="6"/>
    </w:pPr>
  </w:style>
  <w:style w:styleId="Naslov8" w:type="paragraph">
    <w:name w:val="heading 8"/>
    <w:basedOn w:val="Normal"/>
    <w:next w:val="Normal"/>
    <w:link w:val="Naslov8Char"/>
    <w:uiPriority w:val="9"/>
    <w:semiHidden/>
    <w:unhideWhenUsed/>
    <w:qFormat/>
    <w:rsid w:val="00EC121C"/>
    <w:pPr>
      <w:spacing w:after="60" w:before="240"/>
      <w:outlineLvl w:val="7"/>
    </w:pPr>
    <w:rPr>
      <w:i/>
      <w:iCs/>
    </w:rPr>
  </w:style>
  <w:style w:styleId="Naslov9" w:type="paragraph">
    <w:name w:val="heading 9"/>
    <w:basedOn w:val="Normal"/>
    <w:next w:val="Normal"/>
    <w:link w:val="Naslov9Char"/>
    <w:uiPriority w:val="9"/>
    <w:semiHidden/>
    <w:unhideWhenUsed/>
    <w:qFormat/>
    <w:rsid w:val="00EC121C"/>
    <w:pPr>
      <w:spacing w:after="60" w:before="240"/>
      <w:outlineLvl w:val="8"/>
    </w:pPr>
    <w:rPr>
      <w:rFonts w:eastAsia="Times New Roman" w:hAnsi="Cambria" w:ascii="Cambri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ekstbalonia" w:type="paragraph">
    <w:name w:val="Balloon Text"/>
    <w:basedOn w:val="Normal"/>
    <w:semiHidden/>
    <w:rsid w:val="00050CEB"/>
    <w:rPr>
      <w:rFonts w:cs="Tahoma" w:hAnsi="Tahoma" w:ascii="Tahoma"/>
      <w:sz w:val="16"/>
      <w:szCs w:val="16"/>
    </w:rPr>
  </w:style>
  <w:style w:customStyle="true" w:styleId="Naslov1Char" w:type="character">
    <w:name w:val="Naslov 1 Char"/>
    <w:link w:val="Naslov1"/>
    <w:uiPriority w:val="9"/>
    <w:rsid w:val="00EC121C"/>
    <w:rPr>
      <w:rFonts w:eastAsia="Times New Roman" w:hAnsi="Cambria" w:ascii="Cambria"/>
      <w:b/>
      <w:bCs/>
      <w:kern w:val="32"/>
      <w:sz w:val="32"/>
      <w:szCs w:val="32"/>
    </w:rPr>
  </w:style>
  <w:style w:customStyle="true" w:styleId="Naslov2Char" w:type="character">
    <w:name w:val="Naslov 2 Char"/>
    <w:link w:val="Naslov2"/>
    <w:uiPriority w:val="9"/>
    <w:semiHidden/>
    <w:rsid w:val="00EC121C"/>
    <w:rPr>
      <w:rFonts w:eastAsia="Times New Roman" w:hAnsi="Cambria" w:ascii="Cambria"/>
      <w:b/>
      <w:bCs/>
      <w:i/>
      <w:iCs/>
      <w:sz w:val="28"/>
      <w:szCs w:val="28"/>
    </w:rPr>
  </w:style>
  <w:style w:customStyle="true" w:styleId="Naslov3Char" w:type="character">
    <w:name w:val="Naslov 3 Char"/>
    <w:link w:val="Naslov3"/>
    <w:uiPriority w:val="9"/>
    <w:semiHidden/>
    <w:rsid w:val="00EC121C"/>
    <w:rPr>
      <w:rFonts w:eastAsia="Times New Roman" w:hAnsi="Cambria" w:ascii="Cambria"/>
      <w:b/>
      <w:bCs/>
      <w:sz w:val="26"/>
      <w:szCs w:val="26"/>
    </w:rPr>
  </w:style>
  <w:style w:customStyle="true" w:styleId="Naslov4Char" w:type="character">
    <w:name w:val="Naslov 4 Char"/>
    <w:link w:val="Naslov4"/>
    <w:uiPriority w:val="9"/>
    <w:semiHidden/>
    <w:rsid w:val="00EC121C"/>
    <w:rPr>
      <w:b/>
      <w:bCs/>
      <w:sz w:val="28"/>
      <w:szCs w:val="28"/>
    </w:rPr>
  </w:style>
  <w:style w:customStyle="true" w:styleId="Naslov5Char" w:type="character">
    <w:name w:val="Naslov 5 Char"/>
    <w:link w:val="Naslov5"/>
    <w:uiPriority w:val="9"/>
    <w:semiHidden/>
    <w:rsid w:val="00EC121C"/>
    <w:rPr>
      <w:b/>
      <w:bCs/>
      <w:i/>
      <w:iCs/>
      <w:sz w:val="26"/>
      <w:szCs w:val="26"/>
    </w:rPr>
  </w:style>
  <w:style w:customStyle="true" w:styleId="Naslov6Char" w:type="character">
    <w:name w:val="Naslov 6 Char"/>
    <w:link w:val="Naslov6"/>
    <w:uiPriority w:val="9"/>
    <w:semiHidden/>
    <w:rsid w:val="00EC121C"/>
    <w:rPr>
      <w:b/>
      <w:bCs/>
    </w:rPr>
  </w:style>
  <w:style w:customStyle="true" w:styleId="Naslov7Char" w:type="character">
    <w:name w:val="Naslov 7 Char"/>
    <w:link w:val="Naslov7"/>
    <w:uiPriority w:val="9"/>
    <w:semiHidden/>
    <w:rsid w:val="00EC121C"/>
    <w:rPr>
      <w:sz w:val="24"/>
      <w:szCs w:val="24"/>
    </w:rPr>
  </w:style>
  <w:style w:customStyle="true" w:styleId="Naslov8Char" w:type="character">
    <w:name w:val="Naslov 8 Char"/>
    <w:link w:val="Naslov8"/>
    <w:uiPriority w:val="9"/>
    <w:semiHidden/>
    <w:rsid w:val="00EC121C"/>
    <w:rPr>
      <w:i/>
      <w:iCs/>
      <w:sz w:val="24"/>
      <w:szCs w:val="24"/>
    </w:rPr>
  </w:style>
  <w:style w:customStyle="true" w:styleId="Naslov9Char" w:type="character">
    <w:name w:val="Naslov 9 Char"/>
    <w:link w:val="Naslov9"/>
    <w:uiPriority w:val="9"/>
    <w:semiHidden/>
    <w:rsid w:val="00EC121C"/>
    <w:rPr>
      <w:rFonts w:eastAsia="Times New Roman" w:hAnsi="Cambria" w:ascii="Cambria"/>
    </w:rPr>
  </w:style>
  <w:style w:styleId="Naslov" w:type="paragraph">
    <w:name w:val="Title"/>
    <w:basedOn w:val="Normal"/>
    <w:next w:val="Normal"/>
    <w:link w:val="NaslovChar"/>
    <w:uiPriority w:val="10"/>
    <w:qFormat/>
    <w:rsid w:val="00EC121C"/>
    <w:pPr>
      <w:spacing w:after="60" w:before="240"/>
      <w:jc w:val="center"/>
      <w:outlineLvl w:val="0"/>
    </w:pPr>
    <w:rPr>
      <w:rFonts w:eastAsia="Times New Roman" w:hAnsi="Cambria" w:ascii="Cambria"/>
      <w:b/>
      <w:bCs/>
      <w:kern w:val="28"/>
      <w:sz w:val="32"/>
      <w:szCs w:val="32"/>
    </w:rPr>
  </w:style>
  <w:style w:customStyle="true" w:styleId="NaslovChar" w:type="character">
    <w:name w:val="Naslov Char"/>
    <w:link w:val="Naslov"/>
    <w:uiPriority w:val="10"/>
    <w:rsid w:val="00EC121C"/>
    <w:rPr>
      <w:rFonts w:eastAsia="Times New Roman" w:hAnsi="Cambria" w:ascii="Cambria"/>
      <w:b/>
      <w:bCs/>
      <w:kern w:val="28"/>
      <w:sz w:val="32"/>
      <w:szCs w:val="32"/>
    </w:rPr>
  </w:style>
  <w:style w:styleId="Podnaslov" w:type="paragraph">
    <w:name w:val="Subtitle"/>
    <w:basedOn w:val="Normal"/>
    <w:next w:val="Normal"/>
    <w:link w:val="PodnaslovChar"/>
    <w:uiPriority w:val="11"/>
    <w:qFormat/>
    <w:rsid w:val="00EC121C"/>
    <w:pPr>
      <w:spacing w:after="60"/>
      <w:jc w:val="center"/>
      <w:outlineLvl w:val="1"/>
    </w:pPr>
    <w:rPr>
      <w:rFonts w:eastAsia="Times New Roman" w:hAnsi="Cambria" w:ascii="Cambria"/>
    </w:rPr>
  </w:style>
  <w:style w:customStyle="true" w:styleId="PodnaslovChar" w:type="character">
    <w:name w:val="Podnaslov Char"/>
    <w:link w:val="Podnaslov"/>
    <w:uiPriority w:val="11"/>
    <w:rsid w:val="00EC121C"/>
    <w:rPr>
      <w:rFonts w:eastAsia="Times New Roman" w:hAnsi="Cambria" w:ascii="Cambria"/>
      <w:sz w:val="24"/>
      <w:szCs w:val="24"/>
    </w:rPr>
  </w:style>
  <w:style w:styleId="Naglaeno" w:type="character">
    <w:name w:val="Strong"/>
    <w:uiPriority w:val="22"/>
    <w:qFormat/>
    <w:rsid w:val="00EC121C"/>
    <w:rPr>
      <w:b/>
      <w:bCs/>
    </w:rPr>
  </w:style>
  <w:style w:styleId="Istaknuto" w:type="character">
    <w:name w:val="Emphasis"/>
    <w:uiPriority w:val="20"/>
    <w:qFormat/>
    <w:rsid w:val="00EC121C"/>
    <w:rPr>
      <w:rFonts w:hAnsi="Calibri" w:ascii="Calibri"/>
      <w:b/>
      <w:i/>
      <w:iCs/>
    </w:rPr>
  </w:style>
  <w:style w:styleId="Bezproreda" w:type="paragraph">
    <w:name w:val="No Spacing"/>
    <w:basedOn w:val="Normal"/>
    <w:uiPriority w:val="1"/>
    <w:qFormat/>
    <w:rsid w:val="00EC121C"/>
    <w:rPr>
      <w:szCs w:val="32"/>
    </w:rPr>
  </w:style>
  <w:style w:styleId="Odlomakpopisa" w:type="paragraph">
    <w:name w:val="List Paragraph"/>
    <w:basedOn w:val="Normal"/>
    <w:uiPriority w:val="34"/>
    <w:qFormat/>
    <w:rsid w:val="00EC121C"/>
    <w:pPr>
      <w:ind w:left="720"/>
      <w:contextualSpacing/>
    </w:pPr>
  </w:style>
  <w:style w:styleId="Citat" w:type="paragraph">
    <w:name w:val="Quote"/>
    <w:basedOn w:val="Normal"/>
    <w:next w:val="Normal"/>
    <w:link w:val="CitatChar"/>
    <w:uiPriority w:val="29"/>
    <w:qFormat/>
    <w:rsid w:val="00EC121C"/>
    <w:rPr>
      <w:i/>
    </w:rPr>
  </w:style>
  <w:style w:customStyle="true" w:styleId="CitatChar" w:type="character">
    <w:name w:val="Citat Char"/>
    <w:link w:val="Citat"/>
    <w:uiPriority w:val="29"/>
    <w:rsid w:val="00EC121C"/>
    <w:rPr>
      <w:i/>
      <w:sz w:val="24"/>
      <w:szCs w:val="24"/>
    </w:rPr>
  </w:style>
  <w:style w:styleId="Naglaencitat" w:type="paragraph">
    <w:name w:val="Intense Quote"/>
    <w:basedOn w:val="Normal"/>
    <w:next w:val="Normal"/>
    <w:link w:val="NaglaencitatChar"/>
    <w:uiPriority w:val="30"/>
    <w:qFormat/>
    <w:rsid w:val="00EC121C"/>
    <w:pPr>
      <w:ind w:right="720" w:left="720"/>
    </w:pPr>
    <w:rPr>
      <w:b/>
      <w:i/>
      <w:szCs w:val="22"/>
    </w:rPr>
  </w:style>
  <w:style w:customStyle="true" w:styleId="NaglaencitatChar" w:type="character">
    <w:name w:val="Naglašen citat Char"/>
    <w:link w:val="Naglaencitat"/>
    <w:uiPriority w:val="30"/>
    <w:rsid w:val="00EC121C"/>
    <w:rPr>
      <w:b/>
      <w:i/>
      <w:sz w:val="24"/>
    </w:rPr>
  </w:style>
  <w:style w:styleId="Neupadljivoisticanje" w:type="character">
    <w:name w:val="Subtle Emphasis"/>
    <w:uiPriority w:val="19"/>
    <w:qFormat/>
    <w:rsid w:val="00EC121C"/>
    <w:rPr>
      <w:i/>
      <w:color w:val="5A5A5A"/>
    </w:rPr>
  </w:style>
  <w:style w:styleId="Jakoisticanje" w:type="character">
    <w:name w:val="Intense Emphasis"/>
    <w:uiPriority w:val="21"/>
    <w:qFormat/>
    <w:rsid w:val="00EC121C"/>
    <w:rPr>
      <w:b/>
      <w:i/>
      <w:sz w:val="24"/>
      <w:szCs w:val="24"/>
      <w:u w:val="single"/>
    </w:rPr>
  </w:style>
  <w:style w:styleId="Neupadljivareferenca" w:type="character">
    <w:name w:val="Subtle Reference"/>
    <w:uiPriority w:val="31"/>
    <w:qFormat/>
    <w:rsid w:val="00EC121C"/>
    <w:rPr>
      <w:sz w:val="24"/>
      <w:szCs w:val="24"/>
      <w:u w:val="single"/>
    </w:rPr>
  </w:style>
  <w:style w:styleId="Istaknutareferenca" w:type="character">
    <w:name w:val="Intense Reference"/>
    <w:uiPriority w:val="32"/>
    <w:qFormat/>
    <w:rsid w:val="00EC121C"/>
    <w:rPr>
      <w:b/>
      <w:sz w:val="24"/>
      <w:u w:val="single"/>
    </w:rPr>
  </w:style>
  <w:style w:styleId="Naslovknjige" w:type="character">
    <w:name w:val="Book Title"/>
    <w:uiPriority w:val="33"/>
    <w:qFormat/>
    <w:rsid w:val="00EC121C"/>
    <w:rPr>
      <w:rFonts w:eastAsia="Times New Roman" w:hAnsi="Cambria" w:ascii="Cambria"/>
      <w:b/>
      <w:i/>
      <w:sz w:val="24"/>
      <w:szCs w:val="24"/>
    </w:rPr>
  </w:style>
  <w:style w:styleId="TOCNaslov" w:type="paragraph">
    <w:name w:val="TOC Heading"/>
    <w:basedOn w:val="Naslov1"/>
    <w:next w:val="Normal"/>
    <w:uiPriority w:val="39"/>
    <w:semiHidden/>
    <w:unhideWhenUsed/>
    <w:qFormat/>
    <w:rsid w:val="00EC121C"/>
    <w:pPr>
      <w:outlineLvl w:val="9"/>
    </w:pPr>
  </w:style>
  <w:style w:styleId="Tekstrezerviranogmjesta" w:type="character">
    <w:name w:val="Placeholder Text"/>
    <w:basedOn w:val="Zadanifontodlomka"/>
    <w:uiPriority w:val="99"/>
    <w:semiHidden/>
    <w:rsid w:val="005626BC"/>
    <w:rPr>
      <w:color w:val="808080"/>
      <w:bdr w:space="0" w:sz="0" w:color="auto" w:val="none"/>
      <w:shd w:fill="auto" w:color="auto" w:val="clear"/>
    </w:rPr>
  </w:style>
  <w:style w:customStyle="true" w:styleId="eSPISCCParagraphDefaultFont" w:type="character">
    <w:name w:val="eSPIS_CC_Paragraph Default Font"/>
    <w:basedOn w:val="Zadanifontodlomka"/>
    <w:rsid w:val="005626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26B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626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26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C121C"/>
    <w:rPr>
      <w:sz w:val="24"/>
      <w:szCs w:val="24"/>
    </w:rPr>
  </w:style>
  <w:style w:styleId="Naslov1" w:type="paragraph">
    <w:name w:val="heading 1"/>
    <w:basedOn w:val="Normal"/>
    <w:next w:val="Normal"/>
    <w:link w:val="Naslov1Char"/>
    <w:uiPriority w:val="9"/>
    <w:qFormat/>
    <w:rsid w:val="00EC121C"/>
    <w:pPr>
      <w:keepNext/>
      <w:spacing w:after="60" w:before="240"/>
      <w:outlineLvl w:val="0"/>
    </w:pPr>
    <w:rPr>
      <w:rFonts w:ascii="Cambria" w:eastAsia="Times New Roman" w:hAnsi="Cambria"/>
      <w:b/>
      <w:bCs/>
      <w:kern w:val="32"/>
      <w:sz w:val="32"/>
      <w:szCs w:val="32"/>
    </w:rPr>
  </w:style>
  <w:style w:styleId="Naslov2" w:type="paragraph">
    <w:name w:val="heading 2"/>
    <w:basedOn w:val="Normal"/>
    <w:next w:val="Normal"/>
    <w:link w:val="Naslov2Char"/>
    <w:uiPriority w:val="9"/>
    <w:semiHidden/>
    <w:unhideWhenUsed/>
    <w:qFormat/>
    <w:rsid w:val="00EC121C"/>
    <w:pPr>
      <w:keepNext/>
      <w:spacing w:after="60" w:before="240"/>
      <w:outlineLvl w:val="1"/>
    </w:pPr>
    <w:rPr>
      <w:rFonts w:ascii="Cambria" w:eastAsia="Times New Roman" w:hAnsi="Cambria"/>
      <w:b/>
      <w:bCs/>
      <w:i/>
      <w:iCs/>
      <w:sz w:val="28"/>
      <w:szCs w:val="28"/>
    </w:rPr>
  </w:style>
  <w:style w:styleId="Naslov3" w:type="paragraph">
    <w:name w:val="heading 3"/>
    <w:basedOn w:val="Normal"/>
    <w:next w:val="Normal"/>
    <w:link w:val="Naslov3Char"/>
    <w:uiPriority w:val="9"/>
    <w:semiHidden/>
    <w:unhideWhenUsed/>
    <w:qFormat/>
    <w:rsid w:val="00EC121C"/>
    <w:pPr>
      <w:keepNext/>
      <w:spacing w:after="60" w:before="240"/>
      <w:outlineLvl w:val="2"/>
    </w:pPr>
    <w:rPr>
      <w:rFonts w:ascii="Cambria" w:eastAsia="Times New Roman" w:hAnsi="Cambria"/>
      <w:b/>
      <w:bCs/>
      <w:sz w:val="26"/>
      <w:szCs w:val="26"/>
    </w:rPr>
  </w:style>
  <w:style w:styleId="Naslov4" w:type="paragraph">
    <w:name w:val="heading 4"/>
    <w:basedOn w:val="Normal"/>
    <w:next w:val="Normal"/>
    <w:link w:val="Naslov4Char"/>
    <w:uiPriority w:val="9"/>
    <w:semiHidden/>
    <w:unhideWhenUsed/>
    <w:qFormat/>
    <w:rsid w:val="00EC121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EC121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EC121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EC121C"/>
    <w:pPr>
      <w:spacing w:after="60" w:before="240"/>
      <w:outlineLvl w:val="6"/>
    </w:pPr>
  </w:style>
  <w:style w:styleId="Naslov8" w:type="paragraph">
    <w:name w:val="heading 8"/>
    <w:basedOn w:val="Normal"/>
    <w:next w:val="Normal"/>
    <w:link w:val="Naslov8Char"/>
    <w:uiPriority w:val="9"/>
    <w:semiHidden/>
    <w:unhideWhenUsed/>
    <w:qFormat/>
    <w:rsid w:val="00EC121C"/>
    <w:pPr>
      <w:spacing w:after="60" w:before="240"/>
      <w:outlineLvl w:val="7"/>
    </w:pPr>
    <w:rPr>
      <w:i/>
      <w:iCs/>
    </w:rPr>
  </w:style>
  <w:style w:styleId="Naslov9" w:type="paragraph">
    <w:name w:val="heading 9"/>
    <w:basedOn w:val="Normal"/>
    <w:next w:val="Normal"/>
    <w:link w:val="Naslov9Char"/>
    <w:uiPriority w:val="9"/>
    <w:semiHidden/>
    <w:unhideWhenUsed/>
    <w:qFormat/>
    <w:rsid w:val="00EC121C"/>
    <w:pPr>
      <w:spacing w:after="60" w:before="240"/>
      <w:outlineLvl w:val="8"/>
    </w:pPr>
    <w:rPr>
      <w:rFonts w:ascii="Cambria" w:eastAsia="Times New Roman" w:hAnsi="Cambri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ekstbalonia" w:type="paragraph">
    <w:name w:val="Balloon Text"/>
    <w:basedOn w:val="Normal"/>
    <w:semiHidden/>
    <w:rsid w:val="00050CEB"/>
    <w:rPr>
      <w:rFonts w:ascii="Tahoma" w:cs="Tahoma" w:hAnsi="Tahoma"/>
      <w:sz w:val="16"/>
      <w:szCs w:val="16"/>
    </w:rPr>
  </w:style>
  <w:style w:customStyle="1" w:styleId="Naslov1Char" w:type="character">
    <w:name w:val="Naslov 1 Char"/>
    <w:link w:val="Naslov1"/>
    <w:uiPriority w:val="9"/>
    <w:rsid w:val="00EC121C"/>
    <w:rPr>
      <w:rFonts w:ascii="Cambria" w:eastAsia="Times New Roman" w:hAnsi="Cambria"/>
      <w:b/>
      <w:bCs/>
      <w:kern w:val="32"/>
      <w:sz w:val="32"/>
      <w:szCs w:val="32"/>
    </w:rPr>
  </w:style>
  <w:style w:customStyle="1" w:styleId="Naslov2Char" w:type="character">
    <w:name w:val="Naslov 2 Char"/>
    <w:link w:val="Naslov2"/>
    <w:uiPriority w:val="9"/>
    <w:semiHidden/>
    <w:rsid w:val="00EC121C"/>
    <w:rPr>
      <w:rFonts w:ascii="Cambria" w:eastAsia="Times New Roman" w:hAnsi="Cambria"/>
      <w:b/>
      <w:bCs/>
      <w:i/>
      <w:iCs/>
      <w:sz w:val="28"/>
      <w:szCs w:val="28"/>
    </w:rPr>
  </w:style>
  <w:style w:customStyle="1" w:styleId="Naslov3Char" w:type="character">
    <w:name w:val="Naslov 3 Char"/>
    <w:link w:val="Naslov3"/>
    <w:uiPriority w:val="9"/>
    <w:semiHidden/>
    <w:rsid w:val="00EC121C"/>
    <w:rPr>
      <w:rFonts w:ascii="Cambria" w:eastAsia="Times New Roman" w:hAnsi="Cambria"/>
      <w:b/>
      <w:bCs/>
      <w:sz w:val="26"/>
      <w:szCs w:val="26"/>
    </w:rPr>
  </w:style>
  <w:style w:customStyle="1" w:styleId="Naslov4Char" w:type="character">
    <w:name w:val="Naslov 4 Char"/>
    <w:link w:val="Naslov4"/>
    <w:uiPriority w:val="9"/>
    <w:semiHidden/>
    <w:rsid w:val="00EC121C"/>
    <w:rPr>
      <w:b/>
      <w:bCs/>
      <w:sz w:val="28"/>
      <w:szCs w:val="28"/>
    </w:rPr>
  </w:style>
  <w:style w:customStyle="1" w:styleId="Naslov5Char" w:type="character">
    <w:name w:val="Naslov 5 Char"/>
    <w:link w:val="Naslov5"/>
    <w:uiPriority w:val="9"/>
    <w:semiHidden/>
    <w:rsid w:val="00EC121C"/>
    <w:rPr>
      <w:b/>
      <w:bCs/>
      <w:i/>
      <w:iCs/>
      <w:sz w:val="26"/>
      <w:szCs w:val="26"/>
    </w:rPr>
  </w:style>
  <w:style w:customStyle="1" w:styleId="Naslov6Char" w:type="character">
    <w:name w:val="Naslov 6 Char"/>
    <w:link w:val="Naslov6"/>
    <w:uiPriority w:val="9"/>
    <w:semiHidden/>
    <w:rsid w:val="00EC121C"/>
    <w:rPr>
      <w:b/>
      <w:bCs/>
    </w:rPr>
  </w:style>
  <w:style w:customStyle="1" w:styleId="Naslov7Char" w:type="character">
    <w:name w:val="Naslov 7 Char"/>
    <w:link w:val="Naslov7"/>
    <w:uiPriority w:val="9"/>
    <w:semiHidden/>
    <w:rsid w:val="00EC121C"/>
    <w:rPr>
      <w:sz w:val="24"/>
      <w:szCs w:val="24"/>
    </w:rPr>
  </w:style>
  <w:style w:customStyle="1" w:styleId="Naslov8Char" w:type="character">
    <w:name w:val="Naslov 8 Char"/>
    <w:link w:val="Naslov8"/>
    <w:uiPriority w:val="9"/>
    <w:semiHidden/>
    <w:rsid w:val="00EC121C"/>
    <w:rPr>
      <w:i/>
      <w:iCs/>
      <w:sz w:val="24"/>
      <w:szCs w:val="24"/>
    </w:rPr>
  </w:style>
  <w:style w:customStyle="1" w:styleId="Naslov9Char" w:type="character">
    <w:name w:val="Naslov 9 Char"/>
    <w:link w:val="Naslov9"/>
    <w:uiPriority w:val="9"/>
    <w:semiHidden/>
    <w:rsid w:val="00EC121C"/>
    <w:rPr>
      <w:rFonts w:ascii="Cambria" w:eastAsia="Times New Roman" w:hAnsi="Cambria"/>
    </w:rPr>
  </w:style>
  <w:style w:styleId="Naslov" w:type="paragraph">
    <w:name w:val="Title"/>
    <w:basedOn w:val="Normal"/>
    <w:next w:val="Normal"/>
    <w:link w:val="NaslovChar"/>
    <w:uiPriority w:val="10"/>
    <w:qFormat/>
    <w:rsid w:val="00EC121C"/>
    <w:pPr>
      <w:spacing w:after="60" w:before="240"/>
      <w:jc w:val="center"/>
      <w:outlineLvl w:val="0"/>
    </w:pPr>
    <w:rPr>
      <w:rFonts w:ascii="Cambria" w:eastAsia="Times New Roman" w:hAnsi="Cambria"/>
      <w:b/>
      <w:bCs/>
      <w:kern w:val="28"/>
      <w:sz w:val="32"/>
      <w:szCs w:val="32"/>
    </w:rPr>
  </w:style>
  <w:style w:customStyle="1" w:styleId="NaslovChar" w:type="character">
    <w:name w:val="Naslov Char"/>
    <w:link w:val="Naslov"/>
    <w:uiPriority w:val="10"/>
    <w:rsid w:val="00EC121C"/>
    <w:rPr>
      <w:rFonts w:ascii="Cambria" w:eastAsia="Times New Roman" w:hAnsi="Cambria"/>
      <w:b/>
      <w:bCs/>
      <w:kern w:val="28"/>
      <w:sz w:val="32"/>
      <w:szCs w:val="32"/>
    </w:rPr>
  </w:style>
  <w:style w:styleId="Podnaslov" w:type="paragraph">
    <w:name w:val="Subtitle"/>
    <w:basedOn w:val="Normal"/>
    <w:next w:val="Normal"/>
    <w:link w:val="PodnaslovChar"/>
    <w:uiPriority w:val="11"/>
    <w:qFormat/>
    <w:rsid w:val="00EC121C"/>
    <w:pPr>
      <w:spacing w:after="60"/>
      <w:jc w:val="center"/>
      <w:outlineLvl w:val="1"/>
    </w:pPr>
    <w:rPr>
      <w:rFonts w:ascii="Cambria" w:eastAsia="Times New Roman" w:hAnsi="Cambria"/>
    </w:rPr>
  </w:style>
  <w:style w:customStyle="1" w:styleId="PodnaslovChar" w:type="character">
    <w:name w:val="Podnaslov Char"/>
    <w:link w:val="Podnaslov"/>
    <w:uiPriority w:val="11"/>
    <w:rsid w:val="00EC121C"/>
    <w:rPr>
      <w:rFonts w:ascii="Cambria" w:eastAsia="Times New Roman" w:hAnsi="Cambria"/>
      <w:sz w:val="24"/>
      <w:szCs w:val="24"/>
    </w:rPr>
  </w:style>
  <w:style w:styleId="Naglaeno" w:type="character">
    <w:name w:val="Strong"/>
    <w:uiPriority w:val="22"/>
    <w:qFormat/>
    <w:rsid w:val="00EC121C"/>
    <w:rPr>
      <w:b/>
      <w:bCs/>
    </w:rPr>
  </w:style>
  <w:style w:styleId="Istaknuto" w:type="character">
    <w:name w:val="Emphasis"/>
    <w:uiPriority w:val="20"/>
    <w:qFormat/>
    <w:rsid w:val="00EC121C"/>
    <w:rPr>
      <w:rFonts w:ascii="Calibri" w:hAnsi="Calibri"/>
      <w:b/>
      <w:i/>
      <w:iCs/>
    </w:rPr>
  </w:style>
  <w:style w:styleId="Bezproreda" w:type="paragraph">
    <w:name w:val="No Spacing"/>
    <w:basedOn w:val="Normal"/>
    <w:uiPriority w:val="1"/>
    <w:qFormat/>
    <w:rsid w:val="00EC121C"/>
    <w:rPr>
      <w:szCs w:val="32"/>
    </w:rPr>
  </w:style>
  <w:style w:styleId="Odlomakpopisa" w:type="paragraph">
    <w:name w:val="List Paragraph"/>
    <w:basedOn w:val="Normal"/>
    <w:uiPriority w:val="34"/>
    <w:qFormat/>
    <w:rsid w:val="00EC121C"/>
    <w:pPr>
      <w:ind w:left="720"/>
      <w:contextualSpacing/>
    </w:pPr>
  </w:style>
  <w:style w:styleId="Citat" w:type="paragraph">
    <w:name w:val="Quote"/>
    <w:basedOn w:val="Normal"/>
    <w:next w:val="Normal"/>
    <w:link w:val="CitatChar"/>
    <w:uiPriority w:val="29"/>
    <w:qFormat/>
    <w:rsid w:val="00EC121C"/>
    <w:rPr>
      <w:i/>
    </w:rPr>
  </w:style>
  <w:style w:customStyle="1" w:styleId="CitatChar" w:type="character">
    <w:name w:val="Citat Char"/>
    <w:link w:val="Citat"/>
    <w:uiPriority w:val="29"/>
    <w:rsid w:val="00EC121C"/>
    <w:rPr>
      <w:i/>
      <w:sz w:val="24"/>
      <w:szCs w:val="24"/>
    </w:rPr>
  </w:style>
  <w:style w:styleId="Naglaencitat" w:type="paragraph">
    <w:name w:val="Intense Quote"/>
    <w:basedOn w:val="Normal"/>
    <w:next w:val="Normal"/>
    <w:link w:val="NaglaencitatChar"/>
    <w:uiPriority w:val="30"/>
    <w:qFormat/>
    <w:rsid w:val="00EC121C"/>
    <w:pPr>
      <w:ind w:left="720" w:right="720"/>
    </w:pPr>
    <w:rPr>
      <w:b/>
      <w:i/>
      <w:szCs w:val="22"/>
    </w:rPr>
  </w:style>
  <w:style w:customStyle="1" w:styleId="NaglaencitatChar" w:type="character">
    <w:name w:val="Naglašen citat Char"/>
    <w:link w:val="Naglaencitat"/>
    <w:uiPriority w:val="30"/>
    <w:rsid w:val="00EC121C"/>
    <w:rPr>
      <w:b/>
      <w:i/>
      <w:sz w:val="24"/>
    </w:rPr>
  </w:style>
  <w:style w:styleId="Neupadljivoisticanje" w:type="character">
    <w:name w:val="Subtle Emphasis"/>
    <w:uiPriority w:val="19"/>
    <w:qFormat/>
    <w:rsid w:val="00EC121C"/>
    <w:rPr>
      <w:i/>
      <w:color w:val="5A5A5A"/>
    </w:rPr>
  </w:style>
  <w:style w:styleId="Jakoisticanje" w:type="character">
    <w:name w:val="Intense Emphasis"/>
    <w:uiPriority w:val="21"/>
    <w:qFormat/>
    <w:rsid w:val="00EC121C"/>
    <w:rPr>
      <w:b/>
      <w:i/>
      <w:sz w:val="24"/>
      <w:szCs w:val="24"/>
      <w:u w:val="single"/>
    </w:rPr>
  </w:style>
  <w:style w:styleId="Neupadljivareferenca" w:type="character">
    <w:name w:val="Subtle Reference"/>
    <w:uiPriority w:val="31"/>
    <w:qFormat/>
    <w:rsid w:val="00EC121C"/>
    <w:rPr>
      <w:sz w:val="24"/>
      <w:szCs w:val="24"/>
      <w:u w:val="single"/>
    </w:rPr>
  </w:style>
  <w:style w:styleId="Istaknutareferenca" w:type="character">
    <w:name w:val="Intense Reference"/>
    <w:uiPriority w:val="32"/>
    <w:qFormat/>
    <w:rsid w:val="00EC121C"/>
    <w:rPr>
      <w:b/>
      <w:sz w:val="24"/>
      <w:u w:val="single"/>
    </w:rPr>
  </w:style>
  <w:style w:styleId="Naslovknjige" w:type="character">
    <w:name w:val="Book Title"/>
    <w:uiPriority w:val="33"/>
    <w:qFormat/>
    <w:rsid w:val="00EC121C"/>
    <w:rPr>
      <w:rFonts w:ascii="Cambria" w:eastAsia="Times New Roman" w:hAnsi="Cambria"/>
      <w:b/>
      <w:i/>
      <w:sz w:val="24"/>
      <w:szCs w:val="24"/>
    </w:rPr>
  </w:style>
  <w:style w:styleId="TOCNaslov" w:type="paragraph">
    <w:name w:val="TOC Heading"/>
    <w:basedOn w:val="Naslov1"/>
    <w:next w:val="Normal"/>
    <w:uiPriority w:val="39"/>
    <w:semiHidden/>
    <w:unhideWhenUsed/>
    <w:qFormat/>
    <w:rsid w:val="00EC121C"/>
    <w:pPr>
      <w:outlineLvl w:val="9"/>
    </w:pPr>
  </w:style>
  <w:style w:styleId="Tekstrezerviranogmjesta" w:type="character">
    <w:name w:val="Placeholder Text"/>
    <w:basedOn w:val="Zadanifontodlomka"/>
    <w:uiPriority w:val="99"/>
    <w:semiHidden/>
    <w:rsid w:val="005626BC"/>
    <w:rPr>
      <w:color w:val="808080"/>
      <w:bdr w:color="auto" w:space="0" w:sz="0" w:val="none"/>
      <w:shd w:color="auto" w:fill="auto" w:val="clear"/>
    </w:rPr>
  </w:style>
  <w:style w:customStyle="1" w:styleId="eSPISCCParagraphDefaultFont" w:type="character">
    <w:name w:val="eSPIS_CC_Paragraph Default Font"/>
    <w:basedOn w:val="Zadanifontodlomka"/>
    <w:rsid w:val="005626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26B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626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26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izvorni_sadrzaj>
    <derivirana_varijabla naziv="DomainObject.Predmet.Broj_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2018.</izvorni_sadrzaj>
    <derivirana_varijabla naziv="DomainObject.Predmet.DatumOsnivanja_1">14.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St-729/2018</izvorni_sadrzaj>
    <derivirana_varijabla naziv="DomainObject.Predmet.OznakaBroj_1">St-729/2018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LUX - GRAD STANOVI d.o.o. u stečaju</izvorni_sadrzaj>
    <derivirana_varijabla naziv="DomainObject.Predmet.ProtustrankaFormated_1">  Stečajna masa iza LUX - GRAD STANOVI d.o.o. u stečaju</derivirana_varijabla>
  </DomainObject.Predmet.ProtustrankaFormated>
  <DomainObject.Predmet.ProtustrankaFormatedOIB>
    <izvorni_sadrzaj>  Stečajna masa iza LUX - GRAD STANOVI d.o.o. u stečaju, OIB 60376123099</izvorni_sadrzaj>
    <derivirana_varijabla naziv="DomainObject.Predmet.ProtustrankaFormatedOIB_1">  Stečajna masa iza LUX - GRAD STANOVI d.o.o. u stečaju, OIB 60376123099</derivirana_varijabla>
  </DomainObject.Predmet.ProtustrankaFormatedOIB>
  <DomainObject.Predmet.ProtustrankaFormatedWithAdress>
    <izvorni_sadrzaj> Stečajna masa iza LUX - GRAD STANOVI d.o.o. u stečaju, Nikole Pavića 26, 10000 Zagreb</izvorni_sadrzaj>
    <derivirana_varijabla naziv="DomainObject.Predmet.ProtustrankaFormatedWithAdress_1"> Stečajna masa iza LUX - GRAD STANOVI d.o.o. u stečaju, Nikole Pavića 26, 10000 Zagreb</derivirana_varijabla>
  </DomainObject.Predmet.ProtustrankaFormatedWithAdress>
  <DomainObject.Predmet.ProtustrankaFormatedWithAdressOIB>
    <izvorni_sadrzaj> Stečajna masa iza LUX - GRAD STANOVI d.o.o. u stečaju, OIB 60376123099, Nikole Pavića 26, 10000 Zagreb</izvorni_sadrzaj>
    <derivirana_varijabla naziv="DomainObject.Predmet.ProtustrankaFormatedWithAdressOIB_1"> Stečajna masa iza LUX - GRAD STANOVI d.o.o. u stečaju, OIB 60376123099, Nikole Pavića 26, 10000 Zagreb</derivirana_varijabla>
  </DomainObject.Predmet.ProtustrankaFormatedWithAdressOIB>
  <DomainObject.Predmet.ProtustrankaWithAdress>
    <izvorni_sadrzaj>Stečajna masa iza LUX - GRAD STANOVI d.o.o. u stečaju Nikole Pavića 26, 10000 Zagreb</izvorni_sadrzaj>
    <derivirana_varijabla naziv="DomainObject.Predmet.ProtustrankaWithAdress_1">Stečajna masa iza LUX - GRAD STANOVI d.o.o. u stečaju Nikole Pavića 26, 10000 Zagreb</derivirana_varijabla>
  </DomainObject.Predmet.ProtustrankaWithAdress>
  <DomainObject.Predmet.ProtustrankaWithAdressOIB>
    <izvorni_sadrzaj>Stečajna masa iza LUX - GRAD STANOVI d.o.o. u stečaju, OIB 60376123099, Nikole Pavića 26, 10000 Zagreb</izvorni_sadrzaj>
    <derivirana_varijabla naziv="DomainObject.Predmet.ProtustrankaWithAdressOIB_1">Stečajna masa iza LUX - GRAD STANOVI d.o.o. u stečaju, OIB 60376123099, Nikole Pavića 26, 10000 Zagreb</derivirana_varijabla>
  </DomainObject.Predmet.ProtustrankaWithAdressOIB>
  <DomainObject.Predmet.ProtustrankaNazivFormated>
    <izvorni_sadrzaj>Stečajna masa iza LUX - GRAD STANOVI d.o.o. u stečaju</izvorni_sadrzaj>
    <derivirana_varijabla naziv="DomainObject.Predmet.ProtustrankaNazivFormated_1">Stečajna masa iza LUX - GRAD STANOVI d.o.o. u stečaju</derivirana_varijabla>
  </DomainObject.Predmet.ProtustrankaNazivFormated>
  <DomainObject.Predmet.ProtustrankaNazivFormatedOIB>
    <izvorni_sadrzaj>Stečajna masa iza LUX - GRAD STANOVI d.o.o. u stečaju, OIB 60376123099</izvorni_sadrzaj>
    <derivirana_varijabla naziv="DomainObject.Predmet.ProtustrankaNazivFormatedOIB_1">Stečajna masa iza LUX - GRAD STANOVI d.o.o. u stečaju, OIB 60376123099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Stečajna masa iza LUX - GRAD STANOVI d.o.o. u stečaju</item>
    </izvorni_sadrzaj>
    <derivirana_varijabla naziv="DomainObject.Predmet.ProtuStrankaListFormated_1">
      <item>Stečajna masa iza LUX - GRAD STANOVI d.o.o. u stečaju</item>
    </derivirana_varijabla>
  </DomainObject.Predmet.ProtuStrankaListFormated>
  <DomainObject.Predmet.ProtuStrankaListFormatedOIB>
    <izvorni_sadrzaj>
      <item>Stečajna masa iza LUX - GRAD STANOVI d.o.o. u stečaju, OIB 60376123099</item>
    </izvorni_sadrzaj>
    <derivirana_varijabla naziv="DomainObject.Predmet.ProtuStrankaListFormatedOIB_1">
      <item>Stečajna masa iza LUX - GRAD STANOVI d.o.o. u stečaju, OIB 60376123099</item>
    </derivirana_varijabla>
  </DomainObject.Predmet.ProtuStrankaListFormatedOIB>
  <DomainObject.Predmet.ProtuStrankaListFormatedWithAdress>
    <izvorni_sadrzaj>
      <item>Stečajna masa iza LUX - GRAD STANOVI d.o.o. u stečaju, Nikole Pavića 26, 10000 Zagreb</item>
    </izvorni_sadrzaj>
    <derivirana_varijabla naziv="DomainObject.Predmet.ProtuStrankaListFormatedWithAdress_1">
      <item>Stečajna masa iza LUX - GRAD STANOVI d.o.o. u stečaju, Nikole Pavića 26, 10000 Zagreb</item>
    </derivirana_varijabla>
  </DomainObject.Predmet.ProtuStrankaListFormatedWithAdress>
  <DomainObject.Predmet.ProtuStrankaListFormatedWithAdressOIB>
    <izvorni_sadrzaj>
      <item>Stečajna masa iza LUX - GRAD STANOVI d.o.o. u stečaju, OIB 60376123099, Nikole Pavića 26, 10000 Zagreb</item>
    </izvorni_sadrzaj>
    <derivirana_varijabla naziv="DomainObject.Predmet.ProtuStrankaListFormatedWithAdressOIB_1">
      <item>Stečajna masa iza LUX - GRAD STANOVI d.o.o. u stečaju, OIB 60376123099, Nikole Pavića 26, 10000 Zagreb</item>
    </derivirana_varijabla>
  </DomainObject.Predmet.ProtuStrankaListFormatedWithAdressOIB>
  <DomainObject.Predmet.ProtuStrankaListNazivFormated>
    <izvorni_sadrzaj>
      <item>Stečajna masa iza LUX - GRAD STANOVI d.o.o. u stečaju</item>
    </izvorni_sadrzaj>
    <derivirana_varijabla naziv="DomainObject.Predmet.ProtuStrankaListNazivFormated_1">
      <item>Stečajna masa iza LUX - GRAD STANOVI d.o.o. u stečaju</item>
    </derivirana_varijabla>
  </DomainObject.Predmet.ProtuStrankaListNazivFormated>
  <DomainObject.Predmet.ProtuStrankaListNazivFormatedOIB>
    <izvorni_sadrzaj>
      <item>Stečajna masa iza LUX - GRAD STANOVI d.o.o. u stečaju, OIB 60376123099</item>
    </izvorni_sadrzaj>
    <derivirana_varijabla naziv="DomainObject.Predmet.ProtuStrankaListNazivFormatedOIB_1">
      <item>Stečajna masa iza LUX - GRAD STANOVI d.o.o. u stečaju, OIB 60376123099</item>
    </derivirana_varijabla>
  </DomainObject.Predmet.ProtuStrankaListNazivFormatedOIB>
  <DomainObject.Predmet.OstaliListFormated>
    <izvorni_sadrzaj>
      <item>odvj.Igor Leskovar</item>
    </izvorni_sadrzaj>
    <derivirana_varijabla naziv="DomainObject.Predmet.OstaliListFormated_1">
      <item>odvj.Igor Leskovar</item>
    </derivirana_varijabla>
  </DomainObject.Predmet.OstaliListFormated>
  <DomainObject.Predmet.OstaliListFormatedOIB>
    <izvorni_sadrzaj>
      <item>odvj.Igor Leskovar</item>
    </izvorni_sadrzaj>
    <derivirana_varijabla naziv="DomainObject.Predmet.OstaliListFormatedOIB_1">
      <item>odvj.Igor Leskovar</item>
    </derivirana_varijabla>
  </DomainObject.Predmet.OstaliListFormatedOIB>
  <DomainObject.Predmet.OstaliListFormatedWithAdress>
    <izvorni_sadrzaj>
      <item>odvj.Igor Leskovar, Kneza Mislava 9, 10000 Zagreb</item>
    </izvorni_sadrzaj>
    <derivirana_varijabla naziv="DomainObject.Predmet.OstaliListFormatedWithAdress_1">
      <item>odvj.Igor Leskovar, Kneza Mislava 9, 10000 Zagreb</item>
    </derivirana_varijabla>
  </DomainObject.Predmet.OstaliListFormatedWithAdress>
  <DomainObject.Predmet.OstaliListFormatedWithAdressOIB>
    <izvorni_sadrzaj>
      <item>odvj.Igor Leskovar, Kneza Mislava 9, 10000 Zagreb</item>
    </izvorni_sadrzaj>
    <derivirana_varijabla naziv="DomainObject.Predmet.OstaliListFormatedWithAdressOIB_1">
      <item>odvj.Igor Leskovar, Kneza Mislava 9, 10000 Zagreb</item>
    </derivirana_varijabla>
  </DomainObject.Predmet.OstaliListFormatedWithAdressOIB>
  <DomainObject.Predmet.OstaliListNazivFormated>
    <izvorni_sadrzaj>
      <item>odvj.Igor Leskovar</item>
    </izvorni_sadrzaj>
    <derivirana_varijabla naziv="DomainObject.Predmet.OstaliListNazivFormated_1">
      <item>odvj.Igor Leskovar</item>
    </derivirana_varijabla>
  </DomainObject.Predmet.OstaliListNazivFormated>
  <DomainObject.Predmet.OstaliListNazivFormatedOIB>
    <izvorni_sadrzaj>
      <item>odvj.Igor Leskovar</item>
    </izvorni_sadrzaj>
    <derivirana_varijabla naziv="DomainObject.Predmet.OstaliListNazivFormatedOIB_1">
      <item>odvj.Igor Leskovar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Stečajna masa iza LUX - GRAD STANOVI d.o.o. u stečaju</izvorni_sadrzaj>
    <derivirana_varijabla naziv="DomainObject.Predmet.ProtustrankaIDrugi_1">Stečajna masa iza LUX - GRAD STANOVI d.o.o. u stečaju</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Stečajna masa iza LUX - GRAD STANOVI d.o.o. u stečaju, OIB 60376123099, Nikole Pavića 26, 10000 Zagreb</izvorni_sadrzaj>
    <derivirana_varijabla naziv="DomainObject.Predmet.ProtustrankaIDrugiAdressOIB_1">Stečajna masa iza LUX - GRAD STANOVI d.o.o. u stečaju, OIB 60376123099, Nikole Pavića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Stečajna masa iza LUX - GRAD STANOVI d.o.o. u stečaju</item>
      <item>odvj.Igor Leskovar</item>
    </izvorni_sadrzaj>
    <derivirana_varijabla naziv="DomainObject.Predmet.SudioniciListNaziv_1">
      <item>FINA ZAGREB</item>
      <item>Stečajna masa iza LUX - GRAD STANOVI d.o.o. u stečaju</item>
      <item>odvj.Igor Leskovar</item>
    </derivirana_varijabla>
  </DomainObject.Predmet.SudioniciListNaziv>
  <DomainObject.Predmet.SudioniciListAdressOIB>
    <izvorni_sadrzaj>
      <item>FINA ZAGREB, OIB 85821130368, ILICA 307,10000 Zagreb</item>
      <item>Stečajna masa iza LUX - GRAD STANOVI d.o.o. u stečaju, OIB 60376123099, Nikole Pavića 26,10000 Zagreb</item>
      <item>odvj.Igor Leskovar, Kneza Mislava 9,10000 Zagreb</item>
    </izvorni_sadrzaj>
    <derivirana_varijabla naziv="DomainObject.Predmet.SudioniciListAdressOIB_1">
      <item>FINA ZAGREB, OIB 85821130368, ILICA 307,10000 Zagreb</item>
      <item>Stečajna masa iza LUX - GRAD STANOVI d.o.o. u stečaju, OIB 60376123099, Nikole Pavića 26,10000 Zagreb</item>
      <item>odvj.Igor Leskovar, Kneza Mislava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60376123099</item>
      <item>, OIB null</item>
    </izvorni_sadrzaj>
    <derivirana_varijabla naziv="DomainObject.Predmet.SudioniciListNazivOIB_1">
      <item>, OIB 85821130368</item>
      <item>, OIB 60376123099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701</properties:Words>
  <properties:Characters>3790</properties:Characters>
  <properties:Lines>83</properties:Lines>
  <properties:Paragraphs>27</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2018-03-23T12:19:00Z</dcterms:created>
  <dc:creator>mblazic</dc:creator>
  <cp:lastModifiedBy>Renata Klokočki</cp:lastModifiedBy>
  <cp:lastPrinted>2018-03-23T12:49:00Z</cp:lastPrinted>
  <dcterms:modified xmlns:xsi="http://www.w3.org/2001/XMLSchema-instance" xsi:type="dcterms:W3CDTF">2018-03-23T12:51:00Z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(RJEŠENJE O NASTAVKU POSTUPKA RADI NAKNADNE DIOBE-LUX GRAD STANOVI.docx)</vt:lpwstr>
  </prop:property>
  <prop:property name="CC_coloring" pid="4" fmtid="{D5CDD505-2E9C-101B-9397-08002B2CF9AE}">
    <vt:bool>false</vt:bool>
  </prop:property>
  <prop:property name="BrojStranica" pid="5" fmtid="{D5CDD505-2E9C-101B-9397-08002B2CF9AE}">
    <vt:i4>2</vt:i4>
  </prop:property>
</prop:Properties>
</file>