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c149" w14:paraId="260c149" w:rsidRDefault="00CF1A55" w:rsidP="00CF1A55" w:rsidR="00CF1A55">
      <w:pPr>
        <w:jc w:val="center"/>
        <w15:collapsed w:val="false"/>
        <w:rPr>
          <w:rFonts w:hAnsi="Times New Roman" w:ascii="Times New Roman"/>
          <w:b/>
          <w:sz w:val="24"/>
        </w:rPr>
      </w:pPr>
      <w:r>
        <w:rPr>
          <w:rFonts w:hAnsi="Times New Roman" w:ascii="Times New Roman"/>
          <w:b/>
          <w:sz w:val="28"/>
        </w:rPr>
        <w:t>Obrazac 20.</w:t>
      </w:r>
    </w:p>
    <w:p w:rsidRDefault="00CF1A55" w:rsidP="00CF1A55" w:rsidR="00CF1A55">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CF1A55" w:rsidP="00CF1A55" w:rsidR="00CF1A55">
      <w:pPr>
        <w:jc w:val="center"/>
        <w:rPr>
          <w:rFonts w:hAnsi="Times New Roman" w:ascii="Times New Roman"/>
          <w:sz w:val="24"/>
        </w:rPr>
      </w:pP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St-214/2016</w:t>
      </w:r>
      <w:r>
        <w:rPr>
          <w:rFonts w:hAnsi="Times New Roman" w:ascii="Times New Roman"/>
          <w:sz w:val="24"/>
          <w:szCs w:val="24"/>
          <w:lang w:val="pl-PL"/>
        </w:rPr>
        <w:t>___________</w:t>
      </w:r>
    </w:p>
    <w:p w:rsidRDefault="00CF1A55" w:rsidP="00CF1A55" w:rsidR="00CF1A55">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CF1A55" w:rsidP="00CF1A55" w:rsidR="00CF1A55">
      <w:pPr>
        <w:rPr>
          <w:rFonts w:hAnsi="Times New Roman" w:ascii="Times New Roman"/>
          <w:sz w:val="24"/>
          <w:szCs w:val="24"/>
          <w:lang w:val="pl-PL"/>
        </w:rPr>
      </w:pPr>
      <w:r w:rsidRPr="00173255">
        <w:rPr>
          <w:rFonts w:hAnsi="Times New Roman" w:ascii="Times New Roman"/>
          <w:b/>
          <w:bCs/>
          <w:sz w:val="24"/>
          <w:szCs w:val="24"/>
          <w:u w:val="single"/>
          <w:lang w:val="pl-PL"/>
        </w:rPr>
        <w:t xml:space="preserve">MASTER </w:t>
      </w:r>
      <w:r>
        <w:rPr>
          <w:rFonts w:hAnsi="Times New Roman" w:ascii="Times New Roman"/>
          <w:b/>
          <w:bCs/>
          <w:sz w:val="24"/>
          <w:szCs w:val="24"/>
          <w:u w:val="single"/>
          <w:lang w:val="pl-PL"/>
        </w:rPr>
        <w:t>d.o.o. u stečaju</w:t>
      </w:r>
      <w:r w:rsidRPr="00173255">
        <w:rPr>
          <w:rFonts w:hAnsi="Times New Roman" w:ascii="Times New Roman"/>
          <w:b/>
          <w:bCs/>
          <w:sz w:val="24"/>
          <w:szCs w:val="24"/>
          <w:u w:val="single"/>
          <w:lang w:val="pl-PL"/>
        </w:rPr>
        <w:t>, Čazma, Grge Jankesa 14, OIB: 12476139552</w:t>
      </w:r>
      <w:r>
        <w:rPr>
          <w:rFonts w:hAnsi="Times New Roman" w:ascii="Times New Roman"/>
          <w:b/>
          <w:bCs/>
          <w:sz w:val="24"/>
          <w:szCs w:val="24"/>
          <w:u w:val="single"/>
          <w:lang w:val="pl-PL"/>
        </w:rPr>
        <w:t xml:space="preserve"> </w:t>
      </w:r>
    </w:p>
    <w:p w:rsidRDefault="00CF1A55" w:rsidP="00CF1A55" w:rsidR="00CF1A55">
      <w:pPr>
        <w:ind w:firstLine="851"/>
        <w:jc w:val="both"/>
        <w:rPr>
          <w:rFonts w:hAnsi="Times New Roman" w:ascii="Times New Roman"/>
          <w:sz w:val="24"/>
          <w:szCs w:val="24"/>
          <w:lang w:val="pl-PL"/>
        </w:rPr>
      </w:pPr>
    </w:p>
    <w:p w:rsidRDefault="00CF1A55" w:rsidP="00CF1A55" w:rsidR="00CF1A55">
      <w:pPr>
        <w:rPr>
          <w:rFonts w:hAnsi="Times New Roman" w:ascii="Times New Roman"/>
          <w:sz w:val="24"/>
          <w:szCs w:val="24"/>
          <w:lang w:val="pl-PL"/>
        </w:rPr>
      </w:pPr>
      <w:r>
        <w:rPr>
          <w:rFonts w:hAnsi="Times New Roman" w:ascii="Times New Roman"/>
          <w:sz w:val="24"/>
          <w:szCs w:val="24"/>
          <w:lang w:val="pl-PL"/>
        </w:rPr>
        <w:t>I.  TIJEK STEČAJNOGA POSTUPKA U RAZDOBLJU OD 01.06.2018. DO 31.08.2018.</w:t>
      </w:r>
    </w:p>
    <w:p w:rsidRDefault="00CF1A55" w:rsidP="00CF1A55" w:rsidR="00CF1A55">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F1A55" w:rsidP="00CF1A55" w:rsidR="00CF1A55"/>
    <w:p w:rsidRDefault="00CF1A55" w:rsidP="00CF1A55" w:rsidR="00CF1A55">
      <w:pPr>
        <w:rPr>
          <w:rFonts w:hAnsi="Times New Roman" w:ascii="Times New Roman"/>
          <w:sz w:val="24"/>
          <w:szCs w:val="24"/>
        </w:rPr>
      </w:pPr>
      <w:r>
        <w:rPr>
          <w:rFonts w:hAnsi="Times New Roman" w:ascii="Times New Roman"/>
          <w:sz w:val="24"/>
          <w:szCs w:val="24"/>
        </w:rPr>
        <w:t xml:space="preserve">Dana 16.01.2017. imenovan sam stečajnim upraviteljem u već ranije otvorenom stečajnom postupku, a zbog smrti dotadašnjeg stečajnog upravitelja, te su stoga radnje popisivanja imovine, ispitivanja tražbina stečajnih vjerovnika i sastavljanja obveznih tablica i izvješća u stečajnom postupku obavljene prethodno. </w:t>
      </w:r>
    </w:p>
    <w:p w:rsidRDefault="00CF1A55" w:rsidP="00CF1A55" w:rsidR="00CF1A55">
      <w:pPr>
        <w:rPr>
          <w:rFonts w:hAnsi="Times New Roman" w:ascii="Times New Roman"/>
          <w:sz w:val="24"/>
          <w:szCs w:val="24"/>
        </w:rPr>
      </w:pPr>
    </w:p>
    <w:p w:rsidRDefault="00CF1A55" w:rsidP="00CF1A55" w:rsidR="00CF1A55">
      <w:pPr>
        <w:rPr>
          <w:rFonts w:hAnsi="Times New Roman" w:ascii="Times New Roman"/>
          <w:sz w:val="24"/>
          <w:szCs w:val="24"/>
        </w:rPr>
      </w:pPr>
      <w:r>
        <w:rPr>
          <w:rFonts w:hAnsi="Times New Roman" w:ascii="Times New Roman"/>
          <w:sz w:val="24"/>
          <w:szCs w:val="24"/>
        </w:rPr>
        <w:t>Po preuzimanju stečajnog postupka nije nađeno da su vođene poslovne knjige već su samo predavani prazni PDV obrasci pa je stoga uspostavljeno stanje poslovnih knjiga prema dostupnoj dokumentaciji te izrađeni završni računi i statistička izvješća koja su predana u skladu sa zakonom. Nadalje je obavljano knjiženje i izvještavanje u skladu sa zakonom.</w:t>
      </w:r>
    </w:p>
    <w:p w:rsidRDefault="00CF1A55" w:rsidP="00CF1A55" w:rsidR="00CF1A55">
      <w:pPr>
        <w:rPr>
          <w:rFonts w:hAnsi="Times New Roman" w:ascii="Times New Roman"/>
          <w:sz w:val="24"/>
          <w:szCs w:val="24"/>
        </w:rPr>
      </w:pPr>
    </w:p>
    <w:p w:rsidRDefault="00CF1A55" w:rsidP="00CF1A55" w:rsidR="00CF1A55">
      <w:pPr>
        <w:rPr>
          <w:rFonts w:hAnsi="Times New Roman" w:ascii="Times New Roman"/>
          <w:sz w:val="24"/>
          <w:szCs w:val="24"/>
        </w:rPr>
      </w:pPr>
      <w:r>
        <w:rPr>
          <w:rFonts w:hAnsi="Times New Roman" w:ascii="Times New Roman"/>
          <w:sz w:val="24"/>
          <w:szCs w:val="24"/>
        </w:rPr>
        <w:t>Također je i izvršena prijava Državnom zavodu za statistiku, te otvoren novi žiro račun društva u stečaju.</w:t>
      </w:r>
    </w:p>
    <w:p w:rsidRDefault="00CF1A55" w:rsidP="00CF1A55" w:rsidR="00CF1A55">
      <w:pPr>
        <w:rPr>
          <w:rFonts w:hAnsi="Times New Roman" w:ascii="Times New Roman"/>
          <w:sz w:val="24"/>
          <w:szCs w:val="24"/>
        </w:rPr>
      </w:pPr>
    </w:p>
    <w:p w:rsidRDefault="00CF1A55" w:rsidP="00CF1A55" w:rsidR="00CF1A55">
      <w:pPr>
        <w:rPr>
          <w:rFonts w:hAnsi="Times New Roman" w:ascii="Times New Roman"/>
          <w:sz w:val="24"/>
          <w:szCs w:val="24"/>
        </w:rPr>
      </w:pPr>
      <w:r>
        <w:rPr>
          <w:rFonts w:hAnsi="Times New Roman" w:ascii="Times New Roman"/>
          <w:sz w:val="24"/>
          <w:szCs w:val="24"/>
        </w:rPr>
        <w:t>Unovčene su pokretnine za procijenjene vrijednosti za iznos od 500,00 kn (prema cijenama iz inventure) uvećano za PDV.</w:t>
      </w:r>
    </w:p>
    <w:p w:rsidRDefault="00CF1A55" w:rsidP="00CF1A55" w:rsidR="00CF1A55">
      <w:pPr>
        <w:rPr>
          <w:rFonts w:hAnsi="Times New Roman" w:ascii="Times New Roman"/>
          <w:sz w:val="24"/>
          <w:szCs w:val="24"/>
        </w:rPr>
      </w:pPr>
      <w:r w:rsidRPr="009A5962">
        <w:rPr>
          <w:rFonts w:hAnsi="Times New Roman" w:ascii="Times New Roman"/>
          <w:sz w:val="24"/>
          <w:szCs w:val="24"/>
        </w:rPr>
        <w:t>Sud je donio rješenje o prodaji</w:t>
      </w:r>
      <w:r>
        <w:rPr>
          <w:rFonts w:hAnsi="Times New Roman" w:ascii="Times New Roman"/>
          <w:sz w:val="24"/>
          <w:szCs w:val="24"/>
        </w:rPr>
        <w:t xml:space="preserve"> nekretnine</w:t>
      </w:r>
      <w:r w:rsidRPr="009A5962">
        <w:rPr>
          <w:rFonts w:hAnsi="Times New Roman" w:ascii="Times New Roman"/>
          <w:sz w:val="24"/>
          <w:szCs w:val="24"/>
        </w:rPr>
        <w:t>, te održao ročište za utvrđenje vrijednosti</w:t>
      </w:r>
      <w:r>
        <w:rPr>
          <w:rFonts w:hAnsi="Times New Roman" w:ascii="Times New Roman"/>
          <w:sz w:val="24"/>
          <w:szCs w:val="24"/>
        </w:rPr>
        <w:t>, dana 24.08.2017.</w:t>
      </w:r>
      <w:r w:rsidRPr="009A5962">
        <w:rPr>
          <w:rFonts w:hAnsi="Times New Roman" w:ascii="Times New Roman"/>
          <w:sz w:val="24"/>
          <w:szCs w:val="24"/>
        </w:rPr>
        <w:t xml:space="preserve"> nekretnine</w:t>
      </w:r>
      <w:r>
        <w:rPr>
          <w:rFonts w:hAnsi="Times New Roman" w:ascii="Times New Roman"/>
          <w:sz w:val="24"/>
          <w:szCs w:val="24"/>
        </w:rPr>
        <w:t xml:space="preserve"> na kojem je dodijeljen rok od 30 dana vjerovniku RH radi očitovanja u odnosu na prijedlog stečajnog upravitelja da se cijena nekretnine utvrdi u skladu sa cijenom koju je Grad Čazma objavila u javnom nadmetanju za zemljište na istom području, a koja iznosi 22,00 kn po m2. Vjerovnik RH je dostavio očitovanje te je donesen zaključak o prodaji od 8.1.2018.</w:t>
      </w:r>
      <w:r w:rsidRPr="003A7255">
        <w:t xml:space="preserve"> </w:t>
      </w:r>
    </w:p>
    <w:p w:rsidRDefault="00CF1A55" w:rsidP="00CF1A55" w:rsidR="00CF1A55">
      <w:pPr>
        <w:rPr>
          <w:rFonts w:hAnsi="Times New Roman" w:ascii="Times New Roman"/>
          <w:sz w:val="24"/>
          <w:szCs w:val="24"/>
        </w:rPr>
      </w:pPr>
      <w:r>
        <w:rPr>
          <w:rFonts w:hAnsi="Times New Roman" w:ascii="Times New Roman"/>
          <w:sz w:val="24"/>
          <w:szCs w:val="24"/>
        </w:rPr>
        <w:t xml:space="preserve">U provedenom postupku prodaje na FINA-i prodana je nekretnina na 1. javnoj dražbi kupcu </w:t>
      </w:r>
      <w:r w:rsidRPr="003A7255">
        <w:rPr>
          <w:rFonts w:hAnsi="Times New Roman" w:ascii="Times New Roman"/>
          <w:sz w:val="24"/>
          <w:szCs w:val="24"/>
        </w:rPr>
        <w:t>ĐURAN TRANSPORT d.o.o. Čazma</w:t>
      </w:r>
      <w:r>
        <w:rPr>
          <w:rFonts w:hAnsi="Times New Roman" w:ascii="Times New Roman"/>
          <w:sz w:val="24"/>
          <w:szCs w:val="24"/>
        </w:rPr>
        <w:t xml:space="preserve">, za iznos </w:t>
      </w:r>
      <w:r w:rsidRPr="003A7255">
        <w:rPr>
          <w:rFonts w:hAnsi="Times New Roman" w:ascii="Times New Roman"/>
          <w:sz w:val="24"/>
          <w:szCs w:val="24"/>
        </w:rPr>
        <w:t>46.550,00 kn</w:t>
      </w:r>
      <w:r>
        <w:rPr>
          <w:rFonts w:hAnsi="Times New Roman" w:ascii="Times New Roman"/>
          <w:sz w:val="24"/>
          <w:szCs w:val="24"/>
        </w:rPr>
        <w:t xml:space="preserve">, te se očekuje izvješće FINA-e o tome dali je kupac platio </w:t>
      </w:r>
      <w:proofErr w:type="spellStart"/>
      <w:r>
        <w:rPr>
          <w:rFonts w:hAnsi="Times New Roman" w:ascii="Times New Roman"/>
          <w:sz w:val="24"/>
          <w:szCs w:val="24"/>
        </w:rPr>
        <w:t>kupovninu</w:t>
      </w:r>
      <w:proofErr w:type="spellEnd"/>
      <w:r>
        <w:rPr>
          <w:rFonts w:hAnsi="Times New Roman" w:ascii="Times New Roman"/>
          <w:sz w:val="24"/>
          <w:szCs w:val="24"/>
        </w:rPr>
        <w:t>.</w:t>
      </w:r>
    </w:p>
    <w:p w:rsidRDefault="00CF1A55" w:rsidP="00CF1A55" w:rsidR="00CF1A55">
      <w:pPr>
        <w:rPr>
          <w:rFonts w:hAnsi="Times New Roman" w:ascii="Times New Roman"/>
          <w:sz w:val="24"/>
          <w:szCs w:val="24"/>
        </w:rPr>
      </w:pPr>
    </w:p>
    <w:p w:rsidRDefault="00CF1A55" w:rsidP="00CF1A55" w:rsidR="00CF1A55">
      <w:pPr>
        <w:rPr>
          <w:rFonts w:hAnsi="Times New Roman" w:ascii="Times New Roman"/>
          <w:sz w:val="24"/>
          <w:szCs w:val="24"/>
        </w:rPr>
      </w:pPr>
      <w:r>
        <w:rPr>
          <w:rFonts w:hAnsi="Times New Roman" w:ascii="Times New Roman"/>
          <w:sz w:val="24"/>
          <w:szCs w:val="24"/>
        </w:rPr>
        <w:t xml:space="preserve">Dužnik nema radnika. </w:t>
      </w:r>
    </w:p>
    <w:p w:rsidRDefault="00CF1A55" w:rsidP="00CF1A55" w:rsidR="00CF1A55">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CF1A55" w:rsidP="00CF1A55" w:rsidR="00CF1A55">
      <w:r>
        <w:rPr>
          <w:rFonts w:hAnsi="Times New Roman" w:ascii="Times New Roman"/>
          <w:sz w:val="24"/>
          <w:szCs w:val="24"/>
        </w:rPr>
        <w:lastRenderedPageBreak/>
        <w:t>Stečaj će biti zaključen kada se obave preostale potrebne radnje u stečajnom postupku.</w:t>
      </w:r>
    </w:p>
    <w:p w:rsidRDefault="00CF1A55" w:rsidP="00CF1A55" w:rsidR="00CF1A55"/>
    <w:p w:rsidRDefault="00CF1A55" w:rsidP="00CF1A55" w:rsidR="00CF1A55">
      <w:pPr>
        <w:rPr>
          <w:rFonts w:hAnsi="Times New Roman" w:ascii="Times New Roman"/>
          <w:sz w:val="24"/>
          <w:szCs w:val="24"/>
          <w:lang w:val="pl-PL"/>
        </w:rPr>
      </w:pPr>
    </w:p>
    <w:p w:rsidRDefault="00CF1A55" w:rsidP="00CF1A55" w:rsidR="00CF1A55">
      <w:pPr>
        <w:rPr>
          <w:rFonts w:hAnsi="Times New Roman" w:ascii="Times New Roman"/>
          <w:sz w:val="24"/>
          <w:szCs w:val="24"/>
          <w:lang w:val="pl-PL"/>
        </w:rPr>
      </w:pPr>
    </w:p>
    <w:p w:rsidRDefault="00CF1A55" w:rsidP="00CF1A55" w:rsidR="00CF1A55">
      <w:pPr>
        <w:rPr>
          <w:rFonts w:hAnsi="Times New Roman" w:ascii="Times New Roman"/>
          <w:sz w:val="24"/>
          <w:szCs w:val="24"/>
          <w:lang w:val="pl-PL"/>
        </w:rPr>
      </w:pPr>
      <w:r>
        <w:rPr>
          <w:rFonts w:hAnsi="Times New Roman" w:ascii="Times New Roman"/>
          <w:sz w:val="24"/>
          <w:szCs w:val="24"/>
          <w:lang w:val="pl-PL"/>
        </w:rPr>
        <w:t>II. STANJE STEČAJNE MASE</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Materijalna imovina:</w:t>
      </w:r>
    </w:p>
    <w:p w:rsidRDefault="00CF1A55" w:rsidP="00CF1A55" w:rsidR="00CF1A55">
      <w:pPr>
        <w:numPr>
          <w:ilvl w:val="0"/>
          <w:numId w:val="2"/>
        </w:numPr>
        <w:jc w:val="both"/>
        <w:rPr>
          <w:rFonts w:hAnsi="Times New Roman" w:ascii="Times New Roman"/>
          <w:sz w:val="24"/>
          <w:szCs w:val="24"/>
          <w:lang w:val="pl-PL"/>
        </w:rPr>
      </w:pPr>
      <w:r>
        <w:rPr>
          <w:rFonts w:hAnsi="Times New Roman" w:ascii="Times New Roman"/>
          <w:sz w:val="24"/>
          <w:szCs w:val="24"/>
          <w:lang w:val="pl-PL"/>
        </w:rPr>
        <w:t>Zemljište- oranica u poduzetničkoj zoni upisana u zk.ul. 2346 k.o. Čazma, čk.br. 1075/9 sa 776 čhv – 95.000,00 kn</w:t>
      </w:r>
    </w:p>
    <w:p w:rsidRDefault="00CF1A55" w:rsidP="00CF1A55" w:rsidR="00CF1A55">
      <w:pPr>
        <w:numPr>
          <w:ilvl w:val="0"/>
          <w:numId w:val="2"/>
        </w:numPr>
        <w:jc w:val="both"/>
        <w:rPr>
          <w:rFonts w:hAnsi="Times New Roman" w:ascii="Times New Roman"/>
          <w:sz w:val="24"/>
          <w:szCs w:val="24"/>
          <w:lang w:val="pl-PL"/>
        </w:rPr>
      </w:pPr>
      <w:r>
        <w:rPr>
          <w:rFonts w:hAnsi="Times New Roman" w:ascii="Times New Roman"/>
          <w:sz w:val="24"/>
          <w:szCs w:val="24"/>
          <w:lang w:val="pl-PL"/>
        </w:rPr>
        <w:t>Pokretnine</w:t>
      </w:r>
    </w:p>
    <w:p w:rsidRDefault="00CF1A55" w:rsidP="00CF1A55" w:rsidR="00CF1A55">
      <w:pPr>
        <w:numPr>
          <w:ilvl w:val="1"/>
          <w:numId w:val="2"/>
        </w:numPr>
        <w:jc w:val="both"/>
        <w:rPr>
          <w:rFonts w:hAnsi="Times New Roman" w:ascii="Times New Roman"/>
          <w:sz w:val="24"/>
          <w:szCs w:val="24"/>
          <w:lang w:val="pl-PL"/>
        </w:rPr>
      </w:pPr>
      <w:r>
        <w:rPr>
          <w:rFonts w:hAnsi="Times New Roman" w:ascii="Times New Roman"/>
          <w:sz w:val="24"/>
          <w:szCs w:val="24"/>
          <w:lang w:val="pl-PL"/>
        </w:rPr>
        <w:t>Stari pokvareni ručni viličar – 500,00 kn (350,00 kn prema vrijednosti iz inventure)</w:t>
      </w:r>
    </w:p>
    <w:p w:rsidRDefault="00CF1A55" w:rsidP="00CF1A55" w:rsidR="00CF1A55" w:rsidRPr="00EB6A98">
      <w:pPr>
        <w:numPr>
          <w:ilvl w:val="1"/>
          <w:numId w:val="2"/>
        </w:numPr>
        <w:jc w:val="both"/>
        <w:rPr>
          <w:rFonts w:hAnsi="Times New Roman" w:ascii="Times New Roman"/>
          <w:sz w:val="24"/>
          <w:szCs w:val="24"/>
          <w:lang w:val="pl-PL"/>
        </w:rPr>
      </w:pPr>
      <w:r w:rsidRPr="00EB6A98">
        <w:rPr>
          <w:rFonts w:hAnsi="Times New Roman" w:ascii="Times New Roman"/>
          <w:sz w:val="24"/>
          <w:szCs w:val="24"/>
          <w:lang w:val="pl-PL"/>
        </w:rPr>
        <w:t>Neispravni kompjutor – 150,00 kn</w:t>
      </w:r>
    </w:p>
    <w:p w:rsidRDefault="00CF1A55" w:rsidP="00CF1A55" w:rsidR="00CF1A55">
      <w:pPr>
        <w:jc w:val="both"/>
        <w:rPr>
          <w:rFonts w:hAnsi="Times New Roman" w:ascii="Times New Roman"/>
          <w:sz w:val="24"/>
          <w:szCs w:val="24"/>
          <w:lang w:val="pl-PL"/>
        </w:rPr>
      </w:pP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 xml:space="preserve">Do dana ovog izvješća unovčene su pokretnine za iznos od 500,00 kn, te nekretnina za iznos </w:t>
      </w:r>
      <w:r w:rsidRPr="003A7255">
        <w:rPr>
          <w:rFonts w:hAnsi="Times New Roman" w:ascii="Times New Roman"/>
          <w:sz w:val="24"/>
          <w:szCs w:val="24"/>
          <w:lang w:val="pl-PL"/>
        </w:rPr>
        <w:t>46.550,00 kn</w:t>
      </w:r>
      <w:r>
        <w:rPr>
          <w:rFonts w:hAnsi="Times New Roman" w:ascii="Times New Roman"/>
          <w:sz w:val="24"/>
          <w:szCs w:val="24"/>
          <w:lang w:val="pl-PL"/>
        </w:rPr>
        <w:t>.</w:t>
      </w:r>
    </w:p>
    <w:p w:rsidRDefault="00CF1A55" w:rsidP="00CF1A55" w:rsidR="00CF1A55">
      <w:pPr>
        <w:jc w:val="both"/>
        <w:rPr>
          <w:rFonts w:hAnsi="Times New Roman" w:ascii="Times New Roman"/>
          <w:sz w:val="24"/>
          <w:szCs w:val="24"/>
          <w:lang w:val="pl-PL"/>
        </w:rPr>
      </w:pP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Prodana je sva imovina.</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Nekretnina na kojoj je upisano razlučno pravo je unovčena, te se očekuje da, ako je kupca platio razliku kupovnine, bude zakazano ročište za diobu kupovnine.</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CF1A55" w:rsidP="00CF1A55" w:rsidR="00CF1A55">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F03D29" w:rsidR="00CF1A55">
        <w:tc>
          <w:tcPr>
            <w:tcW w:type="dxa" w:w="3600"/>
            <w:tcBorders>
              <w:top w:space="0" w:sz="1" w:color="000000" w:val="single"/>
              <w:left w:space="0" w:sz="1" w:color="000000" w:val="single"/>
              <w:bottom w:space="0" w:sz="1" w:color="000000" w:val="single"/>
            </w:tcBorders>
            <w:shd w:fill="auto" w:color="auto" w:val="clear"/>
          </w:tcPr>
          <w:p w:rsidRDefault="00CF1A55" w:rsidP="00F03D29" w:rsidR="00CF1A55">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center"/>
            </w:pPr>
            <w:r>
              <w:t>Plaćeni iznos sa uključenim PDV-om</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498,60</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1.250,00</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280,70</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0,00</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Troškovi FINA</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3.260,00</w:t>
            </w:r>
          </w:p>
        </w:tc>
      </w:tr>
      <w:tr w:rsidTr="00F03D29" w:rsidR="00CF1A55">
        <w:tc>
          <w:tcPr>
            <w:tcW w:type="dxa" w:w="3600"/>
            <w:tcBorders>
              <w:left w:space="0" w:sz="1" w:color="000000" w:val="single"/>
              <w:bottom w:space="0" w:sz="1" w:color="000000" w:val="single"/>
            </w:tcBorders>
            <w:shd w:fill="auto" w:color="auto" w:val="clear"/>
          </w:tcPr>
          <w:p w:rsidRDefault="00CF1A55" w:rsidP="00F03D29" w:rsidR="00CF1A55">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CF1A55" w:rsidP="00F03D29" w:rsidR="00CF1A55">
            <w:pPr>
              <w:pStyle w:val="TableContents"/>
              <w:jc w:val="right"/>
            </w:pPr>
            <w:r>
              <w:t>5.289,30</w:t>
            </w:r>
          </w:p>
        </w:tc>
      </w:tr>
    </w:tbl>
    <w:p w:rsidRDefault="00CF1A55" w:rsidP="00CF1A55" w:rsidR="00CF1A55">
      <w:pPr>
        <w:jc w:val="both"/>
        <w:rPr>
          <w:rFonts w:hAnsi="Times New Roman" w:ascii="Times New Roman"/>
          <w:sz w:val="24"/>
          <w:szCs w:val="24"/>
          <w:lang w:val="pl-PL"/>
        </w:rPr>
      </w:pP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Napomena: Zaključno są izvatkom br 13/2018. od 10.08.2018.</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lastRenderedPageBreak/>
        <w:t xml:space="preserve">Nastali troškovi vođenja poslovnih knjiga, te izrade nedostajućih završnih računa od najmanje 26.250,00 kn sa uključenim PDV-om nisu plaćeni zbog nedostatka sredstava. </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Trgovački sud u Bjelovaru uplatio je iznos od 5.000,00 kn za pokriće troškova stečajnog postupka.</w:t>
      </w:r>
    </w:p>
    <w:p w:rsidRDefault="00CF1A55" w:rsidP="00CF1A55" w:rsidR="00CF1A55">
      <w:pPr>
        <w:jc w:val="both"/>
        <w:rPr>
          <w:rFonts w:hAnsi="Times New Roman" w:ascii="Times New Roman"/>
          <w:sz w:val="24"/>
          <w:szCs w:val="24"/>
          <w:lang w:val="pl-PL"/>
        </w:rPr>
      </w:pP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CF1A55" w:rsidP="00CF1A55" w:rsidR="00CF1A55">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CF1A55" w:rsidP="00CF1A55" w:rsidR="00CF1A55">
      <w:pPr>
        <w:ind w:left="360"/>
        <w:rPr>
          <w:rFonts w:hAnsi="Times New Roman" w:ascii="Times New Roman"/>
          <w:sz w:val="24"/>
          <w:szCs w:val="24"/>
          <w:lang w:val="pl-PL"/>
        </w:rPr>
      </w:pPr>
    </w:p>
    <w:p w:rsidRDefault="00CF1A55" w:rsidP="00CF1A55" w:rsidR="00CF1A55">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01.09.2018. do 01.12.2018.</w:t>
      </w:r>
    </w:p>
    <w:p w:rsidRDefault="00CF1A55" w:rsidP="00CF1A55" w:rsidR="00CF1A55">
      <w:pPr>
        <w:jc w:val="both"/>
        <w:rPr>
          <w:rFonts w:hAnsi="Times New Roman" w:ascii="Times New Roman"/>
          <w:sz w:val="24"/>
          <w:szCs w:val="24"/>
          <w:lang w:val="pl-PL"/>
        </w:rPr>
      </w:pP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Prodaja nekretnine- dovršiti postupak prodaje i diobe kupovnine.</w:t>
      </w:r>
    </w:p>
    <w:p w:rsidRDefault="00CF1A55" w:rsidP="00CF1A55" w:rsidR="00CF1A55">
      <w:pPr>
        <w:jc w:val="both"/>
        <w:rPr>
          <w:rFonts w:hAnsi="Times New Roman" w:ascii="Times New Roman"/>
          <w:sz w:val="24"/>
          <w:szCs w:val="24"/>
          <w:lang w:val="pl-PL"/>
        </w:rPr>
      </w:pPr>
    </w:p>
    <w:p w:rsidRDefault="00CF1A55" w:rsidP="00CF1A55" w:rsidR="00CF1A55">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CF1A55" w:rsidP="00CF1A55" w:rsidR="00CF1A55">
      <w:pPr>
        <w:ind w:left="360"/>
        <w:rPr>
          <w:rFonts w:hAnsi="Times New Roman" w:ascii="Times New Roman"/>
          <w:sz w:val="24"/>
          <w:szCs w:val="24"/>
          <w:lang w:val="pl-PL"/>
        </w:rPr>
      </w:pPr>
    </w:p>
    <w:p w:rsidRDefault="00CF1A55" w:rsidP="00CF1A55" w:rsidR="00CF1A55">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CF1A55" w:rsidP="00CF1A55" w:rsidR="00CF1A55">
      <w:pPr>
        <w:rPr>
          <w:rFonts w:hAnsi="Times New Roman" w:ascii="Times New Roman"/>
          <w:sz w:val="24"/>
          <w:szCs w:val="24"/>
          <w:lang w:val="pl-PL"/>
        </w:rPr>
      </w:pPr>
      <w:r>
        <w:rPr>
          <w:rFonts w:hAnsi="Times New Roman" w:ascii="Times New Roman"/>
          <w:sz w:val="24"/>
          <w:szCs w:val="24"/>
          <w:lang w:val="pl-PL"/>
        </w:rPr>
        <w:t>Koprivnici, 03.09.2018.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CF1A55" w:rsidP="00CF1A55" w:rsidR="00CF1A55">
      <w:pPr>
        <w:ind w:left="360"/>
        <w:rPr>
          <w:rFonts w:hAnsi="Times New Roman" w:ascii="Times New Roman"/>
          <w:sz w:val="24"/>
          <w:szCs w:val="24"/>
          <w:lang w:val="pl-PL"/>
        </w:rPr>
      </w:pPr>
    </w:p>
    <w:p w:rsidRDefault="00CF1A55" w:rsidP="00CF1A55" w:rsidR="00CF1A55"/>
    <w:p w:rsidRDefault="00CF1A55" w:rsidR="00E529BF">
      <w:bookmarkStart w:name="_GoBack" w:id="0"/>
      <w:bookmarkEnd w:id="0"/>
    </w:p>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A55"/>
    <w:rsid w:val="00750F21"/>
    <w:rsid w:val="00CF1A55"/>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1A55"/>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CF1A55"/>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1A55"/>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CF1A55"/>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748</properties:Words>
  <properties:Characters>4267</properties:Characters>
  <properties:Lines>35</properties:Lines>
  <properties:Paragraphs>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2018-09-12T09:58:00Z</dcterms:created>
  <dc:creator>Željka Vitez</dc:creator>
  <cp:lastModifiedBy>Željka Vitez</cp:lastModifiedBy>
  <dcterms:modified xmlns:xsi="http://www.w3.org/2001/XMLSchema-instance" xsi:type="dcterms:W3CDTF">2018-09-12T09:59:00Z</dcterms:modified>
  <cp:revision>1</cp:revision>
</cp:coreProperties>
</file>