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419d" w14:paraId="9b9419d" w:rsidRDefault="00E558EE" w:rsidP="00E558EE" w:rsidR="00E558EE" w:rsidRPr="004D29F9">
      <w:pPr>
        <w15:collapsed w:val="false"/>
        <w:rPr>
          <w:b/>
        </w:rPr>
      </w:pPr>
      <w:bookmarkStart w:name="_GoBack" w:id="0"/>
      <w:bookmarkEnd w:id="0"/>
      <w:r w:rsidRPr="004D29F9">
        <w:rPr>
          <w:b/>
        </w:rPr>
        <w:t xml:space="preserve">         </w:t>
      </w:r>
      <w:r>
        <w:rPr>
          <w:b/>
        </w:rPr>
        <w:t xml:space="preserve">     </w:t>
      </w:r>
      <w:r w:rsidRPr="004D29F9">
        <w:rPr>
          <w:b/>
        </w:rPr>
        <w:t xml:space="preserve">     </w:t>
      </w:r>
      <w:r w:rsidRPr="004D29F9">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3"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4D29F9">
        <w:rPr>
          <w:b/>
        </w:rPr>
        <w:t xml:space="preserve">                                                            </w:t>
      </w:r>
    </w:p>
    <w:p w:rsidRDefault="00E558EE" w:rsidP="00E558EE" w:rsidR="00E558EE" w:rsidRPr="004D29F9">
      <w:r w:rsidRPr="004D29F9">
        <w:t xml:space="preserve">    REPUBLIKA HRVATSKA </w:t>
      </w:r>
      <w:r w:rsidRPr="004D29F9">
        <w:tab/>
      </w:r>
      <w:r w:rsidRPr="004D29F9">
        <w:tab/>
      </w:r>
      <w:r w:rsidRPr="004D29F9">
        <w:tab/>
      </w:r>
      <w:r w:rsidRPr="004D29F9">
        <w:tab/>
      </w:r>
      <w:r w:rsidRPr="004D29F9">
        <w:tab/>
      </w:r>
    </w:p>
    <w:p w:rsidRDefault="00E558EE" w:rsidP="00E558EE" w:rsidR="00E558EE" w:rsidRPr="004D29F9">
      <w:r w:rsidRPr="004D29F9">
        <w:t xml:space="preserve"> TRGOVAČKI SUD U PAZINU</w:t>
      </w:r>
    </w:p>
    <w:p w:rsidRDefault="00E558EE" w:rsidP="00E558EE" w:rsidR="00E558EE" w:rsidRPr="004D29F9">
      <w:r w:rsidRPr="004D29F9">
        <w:t xml:space="preserve">     52000 PAZIN, Dršćevka 1 </w:t>
      </w:r>
      <w:r w:rsidRPr="004D29F9">
        <w:tab/>
      </w:r>
      <w:r w:rsidRPr="004D29F9">
        <w:tab/>
      </w:r>
      <w:r w:rsidRPr="004D29F9">
        <w:tab/>
      </w:r>
      <w:r>
        <w:tab/>
      </w:r>
      <w:r>
        <w:tab/>
        <w:t xml:space="preserve">       </w:t>
      </w:r>
      <w:r w:rsidRPr="004D29F9">
        <w:t>Posl.br.: 2 St-</w:t>
      </w:r>
      <w:r w:rsidR="00CF4457">
        <w:t>91</w:t>
      </w:r>
      <w:r w:rsidRPr="004D29F9">
        <w:t>/15-</w:t>
      </w:r>
      <w:r w:rsidR="00BF72C6">
        <w:t>16</w:t>
      </w:r>
    </w:p>
    <w:p w:rsidRDefault="00E558EE" w:rsidP="00E558EE" w:rsidR="00E558EE">
      <w:r w:rsidRPr="004D29F9">
        <w:t xml:space="preserve">   </w:t>
      </w:r>
    </w:p>
    <w:p w:rsidRDefault="00BF72C6" w:rsidP="00E558EE" w:rsidR="00BF72C6" w:rsidRPr="004D29F9"/>
    <w:p w:rsidRDefault="00E558EE" w:rsidP="00E558EE" w:rsidR="00E558EE">
      <w:pPr>
        <w:jc w:val="center"/>
      </w:pPr>
      <w:r>
        <w:t>U  I M E  R E P U B L I K E  H R V A T S K E</w:t>
      </w:r>
    </w:p>
    <w:p w:rsidRDefault="00E558EE" w:rsidP="00E558EE" w:rsidR="00E558EE">
      <w:pPr>
        <w:jc w:val="center"/>
      </w:pPr>
    </w:p>
    <w:p w:rsidRDefault="00E558EE" w:rsidP="00E558EE" w:rsidR="00E558EE" w:rsidRPr="004D29F9">
      <w:pPr>
        <w:jc w:val="center"/>
      </w:pPr>
      <w:r w:rsidRPr="004D29F9">
        <w:t xml:space="preserve">R J E Š E N J E </w:t>
      </w:r>
    </w:p>
    <w:p w:rsidRDefault="00CF4457" w:rsidP="00E558EE" w:rsidR="00CF4457">
      <w:pPr>
        <w:jc w:val="both"/>
      </w:pPr>
    </w:p>
    <w:p w:rsidRDefault="00CF4457" w:rsidP="00CF4457" w:rsidR="00CF4457" w:rsidRPr="00DE7BF7">
      <w:pPr>
        <w:jc w:val="both"/>
      </w:pPr>
      <w:r w:rsidRPr="00F83270">
        <w:tab/>
        <w:t xml:space="preserve">Trgovački sud u Pazinu, po stečajnom sucu Adrijani Labinjan Skok, </w:t>
      </w:r>
      <w:r>
        <w:t>u stečajnom postupku</w:t>
      </w:r>
      <w:r w:rsidRPr="00A14197">
        <w:t xml:space="preserve"> </w:t>
      </w:r>
      <w:r w:rsidRPr="00DA15C9">
        <w:t>n</w:t>
      </w:r>
      <w:r w:rsidRPr="00AF0276">
        <w:t xml:space="preserve">ad dužnikom </w:t>
      </w:r>
      <w:r>
        <w:t>METAL PROFESIONAL d.o.o., Labin, Pazinska 6, OIB: 58086494148</w:t>
      </w:r>
      <w:r w:rsidRPr="00E336FF">
        <w:t>,</w:t>
      </w:r>
      <w:r w:rsidRPr="00971E9A">
        <w:t xml:space="preserve"> dana 19. siječnja 2016., </w:t>
      </w:r>
    </w:p>
    <w:p w:rsidRDefault="00E558EE" w:rsidP="00E558EE" w:rsidR="00E558EE" w:rsidRPr="004D29F9"/>
    <w:p w:rsidRDefault="00E558EE" w:rsidP="00E558EE" w:rsidR="00E558EE" w:rsidRPr="004D29F9">
      <w:pPr>
        <w:jc w:val="center"/>
      </w:pPr>
      <w:r w:rsidRPr="004D29F9">
        <w:t>r i j e š i o    j e</w:t>
      </w:r>
    </w:p>
    <w:p w:rsidRDefault="00E558EE" w:rsidP="00E558EE" w:rsidR="00E558EE" w:rsidRPr="004D29F9">
      <w:pPr>
        <w:jc w:val="center"/>
      </w:pPr>
    </w:p>
    <w:p w:rsidRDefault="00E558EE" w:rsidP="00E558EE" w:rsidR="00E558EE" w:rsidRPr="004D29F9">
      <w:pPr>
        <w:ind w:firstLine="720"/>
        <w:jc w:val="both"/>
      </w:pPr>
      <w:r w:rsidRPr="004D29F9">
        <w:rPr>
          <w:bCs/>
        </w:rPr>
        <w:t>I.</w:t>
      </w:r>
      <w:r w:rsidRPr="004D29F9">
        <w:rPr>
          <w:bCs/>
        </w:rPr>
        <w:tab/>
        <w:t xml:space="preserve">Otvara se stečajni postupak nad dužnikom </w:t>
      </w:r>
      <w:r w:rsidR="00CF4457">
        <w:t>METAL PROFESIONAL d.o.o., Labin, Pazinska 6, OIB: 58086494148</w:t>
      </w:r>
      <w:r w:rsidRPr="004D29F9">
        <w:t>.</w:t>
      </w:r>
    </w:p>
    <w:p w:rsidRDefault="00E558EE" w:rsidP="00E558EE" w:rsidR="00E558EE" w:rsidRPr="004D29F9">
      <w:pPr>
        <w:ind w:firstLine="720"/>
        <w:jc w:val="both"/>
      </w:pPr>
    </w:p>
    <w:p w:rsidRDefault="00E558EE" w:rsidP="00E558EE" w:rsidR="00E558EE" w:rsidRPr="004D29F9">
      <w:pPr>
        <w:ind w:firstLine="720"/>
        <w:jc w:val="both"/>
      </w:pPr>
      <w:r w:rsidRPr="004D29F9">
        <w:t>II.</w:t>
      </w:r>
      <w:r w:rsidRPr="004D29F9">
        <w:tab/>
        <w:t xml:space="preserve">Za stečajnog upravitelja imenuje se </w:t>
      </w:r>
      <w:r w:rsidR="00CF4457" w:rsidRPr="00BB7594">
        <w:t>Štefan</w:t>
      </w:r>
      <w:r w:rsidR="00CF4457">
        <w:t xml:space="preserve"> Rola</w:t>
      </w:r>
      <w:r w:rsidR="00CF4457" w:rsidRPr="00BB7594">
        <w:t xml:space="preserve">, Zagreb, Ulica </w:t>
      </w:r>
      <w:r w:rsidR="00CF4457">
        <w:t>Franje Pokornya 6, OIB: 26698048809</w:t>
      </w:r>
      <w:r w:rsidRPr="004D29F9">
        <w:t>.</w:t>
      </w:r>
    </w:p>
    <w:p w:rsidRDefault="00E558EE" w:rsidP="00E558EE" w:rsidR="00E558EE" w:rsidRPr="004D29F9">
      <w:pPr>
        <w:ind w:firstLine="720"/>
        <w:jc w:val="both"/>
        <w:rPr>
          <w:bCs/>
        </w:rPr>
      </w:pPr>
    </w:p>
    <w:p w:rsidRDefault="00E558EE" w:rsidP="00E558EE" w:rsidR="00E558EE" w:rsidRPr="004D29F9">
      <w:pPr>
        <w:ind w:firstLine="720"/>
        <w:jc w:val="both"/>
      </w:pPr>
      <w:r w:rsidRPr="004D29F9">
        <w:rPr>
          <w:bCs/>
        </w:rPr>
        <w:t>III.</w:t>
      </w:r>
      <w:r w:rsidRPr="004D29F9">
        <w:rPr>
          <w:bCs/>
        </w:rPr>
        <w:tab/>
        <w:t>Zaključuje se stečajni postupak nad dužnikom</w:t>
      </w:r>
      <w:r w:rsidRPr="004D29F9">
        <w:t xml:space="preserve"> </w:t>
      </w:r>
      <w:r w:rsidR="00CF4457">
        <w:t>METAL PROFESIONAL d.o.o., Labin, Pazinska 6, OIB: 58086494148</w:t>
      </w:r>
      <w:r w:rsidRPr="004D29F9">
        <w:t>.</w:t>
      </w:r>
    </w:p>
    <w:p w:rsidRDefault="00E558EE" w:rsidP="00E558EE" w:rsidR="00E558EE" w:rsidRPr="004D29F9">
      <w:pPr>
        <w:ind w:firstLine="720"/>
        <w:jc w:val="both"/>
        <w:rPr>
          <w:bCs/>
        </w:rPr>
      </w:pPr>
    </w:p>
    <w:p w:rsidRDefault="00E558EE" w:rsidP="00E558EE" w:rsidR="00E558EE" w:rsidRPr="004D29F9">
      <w:pPr>
        <w:ind w:firstLine="720"/>
        <w:jc w:val="both"/>
        <w:rPr>
          <w:bCs/>
        </w:rPr>
      </w:pPr>
      <w:r w:rsidRPr="004D29F9">
        <w:rPr>
          <w:bCs/>
        </w:rPr>
        <w:t>IV.</w:t>
      </w:r>
      <w:r w:rsidRPr="004D29F9">
        <w:rPr>
          <w:bCs/>
        </w:rPr>
        <w:tab/>
        <w:t xml:space="preserve">Ovo rješenje objaviti će se </w:t>
      </w:r>
      <w:r>
        <w:rPr>
          <w:bCs/>
        </w:rPr>
        <w:t xml:space="preserve">na mrežnoj stranici e-Oglasna ploča sudova </w:t>
      </w:r>
      <w:r w:rsidRPr="004D29F9">
        <w:rPr>
          <w:bCs/>
        </w:rPr>
        <w:t>i po pravomoćnosti dostaviti sudskom registru ovog suda radi brisanja dužnika.</w:t>
      </w:r>
    </w:p>
    <w:p w:rsidRDefault="00E558EE" w:rsidP="00E558EE" w:rsidR="00E558EE" w:rsidRPr="004D29F9">
      <w:pPr>
        <w:autoSpaceDE w:val="false"/>
        <w:autoSpaceDN w:val="false"/>
        <w:adjustRightInd w:val="false"/>
        <w:ind w:firstLine="720"/>
        <w:jc w:val="both"/>
      </w:pPr>
    </w:p>
    <w:p w:rsidRDefault="00E558EE" w:rsidP="00E558EE" w:rsidR="00E558EE" w:rsidRPr="004D29F9">
      <w:pPr>
        <w:autoSpaceDE w:val="false"/>
        <w:autoSpaceDN w:val="false"/>
        <w:adjustRightInd w:val="false"/>
        <w:ind w:firstLine="720"/>
        <w:jc w:val="both"/>
      </w:pPr>
      <w:r w:rsidRPr="004D29F9">
        <w:t xml:space="preserve">V. </w:t>
      </w:r>
      <w:r w:rsidRPr="004D29F9">
        <w:tab/>
        <w:t xml:space="preserve">Stečajni upravitelj može i nakon zaključenja stečajnog postupka u ime stečajnog dužnika, a za račun stečajne mase </w:t>
      </w:r>
      <w:r>
        <w:t>unovčiti imovinu</w:t>
      </w:r>
      <w:r w:rsidRPr="004D29F9">
        <w:t xml:space="preserve"> dužnika i </w:t>
      </w:r>
      <w:r>
        <w:t>prikupljenim</w:t>
      </w:r>
      <w:r w:rsidRPr="004D29F9">
        <w:t xml:space="preserve"> sredstvima postupiti prema odredbi iz čl. </w:t>
      </w:r>
      <w:r>
        <w:t xml:space="preserve">133. u svezi s čl. 441. st. 2. </w:t>
      </w:r>
      <w:r w:rsidRPr="004D29F9">
        <w:t>Stečajnog zakona</w:t>
      </w:r>
      <w:r>
        <w:t xml:space="preserve"> (NN broj 71/15)</w:t>
      </w:r>
      <w:r w:rsidRPr="004D29F9">
        <w:t>.</w:t>
      </w:r>
    </w:p>
    <w:p w:rsidRDefault="00E558EE" w:rsidP="00E558EE" w:rsidR="00E558EE" w:rsidRPr="004D29F9">
      <w:pPr>
        <w:jc w:val="both"/>
        <w:rPr>
          <w:bCs/>
        </w:rPr>
      </w:pPr>
    </w:p>
    <w:p w:rsidRDefault="00E558EE" w:rsidP="00E558EE" w:rsidR="00E558EE" w:rsidRPr="004D29F9">
      <w:pPr>
        <w:jc w:val="center"/>
        <w:rPr>
          <w:bCs/>
        </w:rPr>
      </w:pPr>
      <w:r w:rsidRPr="004D29F9">
        <w:rPr>
          <w:bCs/>
        </w:rPr>
        <w:t>Obrazloženje</w:t>
      </w:r>
    </w:p>
    <w:p w:rsidRDefault="00E558EE" w:rsidP="00E558EE" w:rsidR="00E558EE" w:rsidRPr="004D29F9">
      <w:pPr>
        <w:rPr>
          <w:bCs/>
        </w:rPr>
      </w:pPr>
    </w:p>
    <w:p w:rsidRDefault="00E558EE" w:rsidP="00E558EE" w:rsidR="00E558EE" w:rsidRPr="004D29F9">
      <w:pPr>
        <w:ind w:firstLine="708"/>
        <w:jc w:val="both"/>
      </w:pPr>
      <w:r w:rsidRPr="004D29F9">
        <w:t xml:space="preserve">Rješenjem ovog suda posl.br. </w:t>
      </w:r>
      <w:r>
        <w:t xml:space="preserve">2 </w:t>
      </w:r>
      <w:r w:rsidRPr="004D29F9">
        <w:t>St-</w:t>
      </w:r>
      <w:r w:rsidR="006F1140">
        <w:t>91</w:t>
      </w:r>
      <w:r>
        <w:t>/15-3</w:t>
      </w:r>
      <w:r w:rsidRPr="004D29F9">
        <w:t xml:space="preserve"> od </w:t>
      </w:r>
      <w:r w:rsidR="006F1140">
        <w:t>16. rujna</w:t>
      </w:r>
      <w:r w:rsidRPr="004D29F9">
        <w:t xml:space="preserve"> 2015. pokrenut je prethodni postupak radi utvrđivanja uvjeta za otvaranje stečajnog postupka nad društvom </w:t>
      </w:r>
      <w:r w:rsidR="006F1140">
        <w:t>METAL PROFESIONAL d.o.o., Labin, Pazinska 6, OIB: 58086494148</w:t>
      </w:r>
      <w:r w:rsidRPr="004D29F9">
        <w:t>, za privremenog</w:t>
      </w:r>
      <w:r>
        <w:t xml:space="preserve"> stečajnog upravitelja imenovan</w:t>
      </w:r>
      <w:r w:rsidRPr="004D29F9">
        <w:t xml:space="preserve"> je </w:t>
      </w:r>
      <w:r w:rsidR="006F1140" w:rsidRPr="00BB7594">
        <w:t>Štefan</w:t>
      </w:r>
      <w:r w:rsidR="006F1140">
        <w:t xml:space="preserve"> Rola</w:t>
      </w:r>
      <w:r w:rsidR="006F1140" w:rsidRPr="00BB7594">
        <w:t xml:space="preserve">, Zagreb, Ulica </w:t>
      </w:r>
      <w:r w:rsidR="006F1140">
        <w:t>Franje Pokornya 6, OIB: 26698048809</w:t>
      </w:r>
      <w:r w:rsidRPr="004D29F9">
        <w:t>.</w:t>
      </w:r>
    </w:p>
    <w:p w:rsidRDefault="00F74A00" w:rsidP="00F74A00" w:rsidR="00F74A00" w:rsidRPr="009C6E64">
      <w:pPr>
        <w:spacing w:lineRule="atLeast" w:line="240"/>
        <w:jc w:val="both"/>
      </w:pPr>
      <w:r>
        <w:tab/>
      </w:r>
      <w:r w:rsidR="00E558EE" w:rsidRPr="004D29F9">
        <w:t xml:space="preserve">Na ročištu radi </w:t>
      </w:r>
      <w:r w:rsidR="00E558EE">
        <w:t>izjašnjenja</w:t>
      </w:r>
      <w:r w:rsidR="00E558EE" w:rsidRPr="004D29F9">
        <w:t xml:space="preserve"> o prijedlogu i rasprave o uvjetima za otvaranje stečajnog postupka nad dužnikom održanom </w:t>
      </w:r>
      <w:r w:rsidR="006F1140">
        <w:t>28</w:t>
      </w:r>
      <w:r w:rsidR="00E558EE">
        <w:t>. listopada</w:t>
      </w:r>
      <w:r w:rsidR="00E558EE" w:rsidRPr="004D29F9">
        <w:t xml:space="preserve"> 2015. </w:t>
      </w:r>
      <w:r w:rsidR="00E558EE">
        <w:t xml:space="preserve">privremeni </w:t>
      </w:r>
      <w:r w:rsidR="00E558EE" w:rsidRPr="004D29F9">
        <w:t xml:space="preserve">stečajni </w:t>
      </w:r>
      <w:r w:rsidR="00E558EE">
        <w:t xml:space="preserve">upravitelj </w:t>
      </w:r>
      <w:r w:rsidR="00E558EE" w:rsidRPr="004D29F9">
        <w:t xml:space="preserve">naveo je </w:t>
      </w:r>
      <w:r w:rsidR="00E558EE">
        <w:t xml:space="preserve">u bitnome da </w:t>
      </w:r>
      <w:r>
        <w:t xml:space="preserve">na temelju pregleda dokumentacije i dobivenih podataka zaključuje kako dužnik ne može nastaviti poslovanje, od ožujka 2014. g. nema zaposlenih radnika. Dužnik nema materijalne ili nematerijalne imovine za pokriće troškova stečajnog postupka. U izvješću je iznio podatke o dva sudska postupka koje su radnici vodili protiv dužnika za isplatu plaća. U slučaju tužitelja Seada Hadžibegića donesena je pravomoćna presuda u njegovu korist prema </w:t>
      </w:r>
      <w:r>
        <w:lastRenderedPageBreak/>
        <w:t xml:space="preserve">kojoj je dužnik u obvezi izvršiti isplatu, te je ta obveza i unesena u bilancu društva. Na kontima aktive društvo iskazuje iznos od 5.381,00 kn, na dan 31.12.2014. g. iskazano je stanje od 5.399,00 kn. Društvo nema dugotrajne imovine, nema dugotrajne financijske imovine kao ni potraživanja. Na dan 16.9.2015. g. imalo je kratkotrajnu imovinu od 5.381,00 kn. Na dan posljednje bilance 31.12.2014. g. to je iznosilo 5.399,00 kn a sastoji se od potraživanja prema državi i drugim institucijama. Ukupna potraživanja na dan 16.9.2015. g. iznosila su 5.381,00 kn, koji iznos čini i pasivu društva na isti dan. U bilanci na dan 31.12.2014. g. kapital je iskazan u visini od -560.921,00 kn a na dan 16.9.2015. g. iznosi  -574.384,00 kn. Na dan 16.9.2015. g. društvo iskazuje 13.463,00 kn gubitka. Društvo nema dugoročnih obveza a kratkoročne obveze na dan 16.9.2015. g. iznose 579.765,00 kn. Obveze društva po osnovi zajmova na dan 16.9.2015. g. iznose 461.035,00 kn. Obveze prema dobavljačima iznose 61.292,00 kn, a prema zaposleniku Seadu Hadžibegiću, po presudi, u iznosu od 7.056,51 kn sa zateznom kamatom i pripadajućim troškovima. Obveze za poreze, doprinose i slična davanja iznose 3.461,00 kn, za neisplaćenu dobit proteklih godina obveze iznose 43.233,00 kn a ostale kratkoročne obveze iznose 3.053,13 kn. U 2015. g. nije bilo prihoda a rashodi su iznosili 13.463,00 kn. Dužnik ima u očevidniku o redoslijedu plaćanja evidentirana dugovanja od 94.068,64 kn. Po pregledu dokumentacije i prikupljenim podacima proizlazi da dužnik nema imovine. Postoje razlozi za otvaranje stečajnog postupka i to insolventnost odnosno nesposobnost za plaćanje. </w:t>
      </w:r>
    </w:p>
    <w:p w:rsidRDefault="00E558EE" w:rsidP="00E558EE" w:rsidR="00E558EE">
      <w:pPr>
        <w:autoSpaceDE w:val="false"/>
        <w:autoSpaceDN w:val="false"/>
        <w:adjustRightInd w:val="false"/>
        <w:ind w:firstLine="708"/>
        <w:jc w:val="both"/>
      </w:pPr>
      <w:r w:rsidRPr="004D29F9">
        <w:t xml:space="preserve">Prema odredbi čl. </w:t>
      </w:r>
      <w:r>
        <w:t>132</w:t>
      </w:r>
      <w:r w:rsidRPr="004D29F9">
        <w:t xml:space="preserve">. st. 1. </w:t>
      </w:r>
      <w:r>
        <w:t xml:space="preserve">u svezi s čl. 441. st. 2. </w:t>
      </w:r>
      <w:r w:rsidRPr="004D29F9">
        <w:t>Stečajnog zakona (</w:t>
      </w:r>
      <w:r>
        <w:t xml:space="preserve">NN 71/15, </w:t>
      </w:r>
      <w:r w:rsidRPr="004D29F9">
        <w:t xml:space="preserve">dalje: SZ), ako </w:t>
      </w:r>
      <w:r>
        <w:t>prije otvaranja stečajnog postupka sud ut</w:t>
      </w:r>
      <w:r w:rsidRPr="004D29F9">
        <w:t xml:space="preserve">vrdi da imovina dužnika koja bi ušla u stečajnu masu nije dovoljna ni za namirenje troškova toga postupka ili je neznatne vrijednosti, </w:t>
      </w:r>
      <w:r>
        <w:t>rješenjem će pozvati osobe koje imaju pravni interes za provedbom stečajnog postupka da u roku od 15 dana uplate predujam za namirenje troškova prethodnog i otvorenog stečajnog postupka. Prema st. 2. iste odredbe, ako osobe iz st. 1. ne predujme traženi iznos, sud će donijeti rješenje o otvaranju i zaključenju stečajnog postupka.</w:t>
      </w:r>
    </w:p>
    <w:p w:rsidRDefault="00E558EE" w:rsidP="00F74A00" w:rsidR="00F74A00" w:rsidRPr="004D29F9">
      <w:pPr>
        <w:ind w:firstLine="708"/>
        <w:jc w:val="both"/>
      </w:pPr>
      <w:r>
        <w:t xml:space="preserve">U smislu navedene odredbe </w:t>
      </w:r>
      <w:r w:rsidR="00F74A00">
        <w:t xml:space="preserve">a s obzirom da su već u prethodnom postupku nastali troškovi za nagradu i putne troškove privremenog stečajnog upravitelja, te radi podmirenja troškova u slučaju otvaranja stečajnog postupka, sud je rješenjem posl.br. 2 St-91/15-13 od 2. studenog 2015. g. </w:t>
      </w:r>
      <w:r w:rsidR="00F74A00" w:rsidRPr="004D29F9">
        <w:t xml:space="preserve">pozvao vjerovnike dužnika </w:t>
      </w:r>
      <w:r w:rsidR="00F74A00">
        <w:t xml:space="preserve">METAL PROFESIONAL d.o.o., Labin, Pazinska 6, OIB: 58086494148, </w:t>
      </w:r>
      <w:r w:rsidR="00F74A00" w:rsidRPr="004D29F9">
        <w:t xml:space="preserve">te druge osobe koje za to imaju interes, da u roku od 15 dana predujme iznos od </w:t>
      </w:r>
      <w:r w:rsidR="00F74A00">
        <w:t>20</w:t>
      </w:r>
      <w:r w:rsidR="00F74A00" w:rsidRPr="004D29F9">
        <w:t xml:space="preserve">.000,00 kuna za pokriće troškova prethodnog postupka te stečajnog postupka, na depozit ovog suda </w:t>
      </w:r>
      <w:r w:rsidR="00F74A00" w:rsidRPr="004D29F9">
        <w:rPr>
          <w:bCs/>
        </w:rPr>
        <w:t xml:space="preserve">uz upozorenje da će, ako u tom </w:t>
      </w:r>
      <w:r w:rsidR="00F74A00">
        <w:rPr>
          <w:bCs/>
        </w:rPr>
        <w:t>roku predujam ne bude uplaćen, stečajni sudac</w:t>
      </w:r>
      <w:r w:rsidR="00F74A00" w:rsidRPr="004D29F9">
        <w:rPr>
          <w:bCs/>
        </w:rPr>
        <w:t xml:space="preserve"> donijeti rješenje o otvaranju i zaključenju stečajnog postupka</w:t>
      </w:r>
      <w:r w:rsidR="00F74A00">
        <w:rPr>
          <w:bCs/>
        </w:rPr>
        <w:t xml:space="preserve">. </w:t>
      </w:r>
      <w:r w:rsidR="00F74A00" w:rsidRPr="004D29F9">
        <w:t xml:space="preserve">To rješenje je objavljeno </w:t>
      </w:r>
      <w:r w:rsidR="00F74A00">
        <w:t xml:space="preserve">na mrežnoj stranici e-Oglasna ploča sudova 2.11.2015. g. </w:t>
      </w:r>
    </w:p>
    <w:p w:rsidRDefault="00F74A00" w:rsidP="00F74A00" w:rsidR="00F74A00">
      <w:pPr>
        <w:jc w:val="both"/>
      </w:pPr>
      <w:r w:rsidRPr="004D29F9">
        <w:tab/>
        <w:t xml:space="preserve">U navedenom roku nitko nije uplatio predujam, pa je temeljem odredbe čl. </w:t>
      </w:r>
      <w:r>
        <w:t>132. st. 2</w:t>
      </w:r>
      <w:r w:rsidRPr="004D29F9">
        <w:t xml:space="preserve">. SZ-a donesena odluka kao u </w:t>
      </w:r>
      <w:r>
        <w:t xml:space="preserve">točki I. </w:t>
      </w:r>
      <w:r w:rsidRPr="004D29F9">
        <w:t>izre</w:t>
      </w:r>
      <w:r>
        <w:t>ke</w:t>
      </w:r>
      <w:r w:rsidRPr="004D29F9">
        <w:t>.</w:t>
      </w:r>
    </w:p>
    <w:p w:rsidRDefault="00E558EE" w:rsidP="00E558EE" w:rsidR="00E558EE" w:rsidRPr="004D29F9">
      <w:pPr>
        <w:ind w:firstLine="720"/>
        <w:jc w:val="both"/>
        <w:rPr>
          <w:bCs/>
        </w:rPr>
      </w:pPr>
      <w:r w:rsidRPr="004D29F9">
        <w:t xml:space="preserve">Stečajni upravitelj može i nakon zaključenja stečajnog postupka u ime stečajnog dužnika, a za račun stečajne mase nastaviti s unovčenjem imovine dužnika i s ostvarenim sredstvima postupiti prema odredbi iz čl. </w:t>
      </w:r>
      <w:r>
        <w:t>133</w:t>
      </w:r>
      <w:r w:rsidRPr="004D29F9">
        <w:t>. SZ-a</w:t>
      </w:r>
      <w:r>
        <w:t>, pa je donesena odluka kao u točki II. izreke</w:t>
      </w:r>
      <w:r w:rsidRPr="004D29F9">
        <w:t>.</w:t>
      </w:r>
    </w:p>
    <w:p w:rsidRDefault="00F74A00" w:rsidP="00E558EE" w:rsidR="00F74A00">
      <w:pPr>
        <w:jc w:val="both"/>
        <w:rPr>
          <w:bCs/>
        </w:rPr>
      </w:pPr>
      <w:r>
        <w:rPr>
          <w:bCs/>
        </w:rPr>
        <w:tab/>
        <w:t>Stečajni upravitelj je imenovan sukladno odredbi čl. 85. st. 2. SZ-a.</w:t>
      </w:r>
    </w:p>
    <w:p w:rsidRDefault="00F74A00" w:rsidP="00E558EE" w:rsidR="00F74A00">
      <w:pPr>
        <w:jc w:val="both"/>
        <w:rPr>
          <w:bCs/>
        </w:rPr>
      </w:pPr>
    </w:p>
    <w:p w:rsidRDefault="00E558EE" w:rsidP="00E558EE" w:rsidR="00E558EE" w:rsidRPr="004D29F9">
      <w:pPr>
        <w:jc w:val="both"/>
        <w:rPr>
          <w:bCs/>
        </w:rPr>
      </w:pPr>
      <w:r w:rsidRPr="004D29F9">
        <w:rPr>
          <w:bCs/>
        </w:rPr>
        <w:tab/>
      </w:r>
      <w:r w:rsidRPr="004D29F9">
        <w:rPr>
          <w:bCs/>
        </w:rPr>
        <w:tab/>
      </w:r>
      <w:r w:rsidRPr="004D29F9">
        <w:rPr>
          <w:bCs/>
        </w:rPr>
        <w:tab/>
      </w:r>
      <w:r w:rsidRPr="004D29F9">
        <w:rPr>
          <w:bCs/>
        </w:rPr>
        <w:tab/>
      </w:r>
    </w:p>
    <w:p w:rsidRDefault="00E558EE" w:rsidP="00E558EE" w:rsidR="00E558EE" w:rsidRPr="004D29F9">
      <w:pPr>
        <w:ind w:firstLine="720" w:left="2160"/>
        <w:jc w:val="both"/>
        <w:rPr>
          <w:bCs/>
        </w:rPr>
      </w:pPr>
      <w:r w:rsidRPr="004D29F9">
        <w:rPr>
          <w:bCs/>
        </w:rPr>
        <w:t xml:space="preserve">U Pazinu, </w:t>
      </w:r>
      <w:r w:rsidR="00F74A00">
        <w:rPr>
          <w:bCs/>
        </w:rPr>
        <w:t>19. siječnja 2016</w:t>
      </w:r>
      <w:r w:rsidRPr="004D29F9">
        <w:rPr>
          <w:bCs/>
        </w:rPr>
        <w:t>.</w:t>
      </w:r>
    </w:p>
    <w:p w:rsidRDefault="00F74A00" w:rsidP="00E558EE" w:rsidR="00F74A00" w:rsidRPr="004D29F9">
      <w:pPr>
        <w:ind w:firstLine="720" w:left="2160"/>
        <w:jc w:val="both"/>
        <w:rPr>
          <w:bCs/>
        </w:rPr>
      </w:pPr>
    </w:p>
    <w:p w:rsidRDefault="00E558EE" w:rsidP="00E558EE" w:rsidR="00E558EE" w:rsidRPr="004D29F9">
      <w:pPr>
        <w:jc w:val="both"/>
        <w:rPr>
          <w:bCs/>
        </w:rPr>
      </w:pPr>
      <w:r w:rsidRPr="004D29F9">
        <w:rPr>
          <w:bCs/>
        </w:rPr>
        <w:tab/>
      </w:r>
      <w:r w:rsidRPr="004D29F9">
        <w:rPr>
          <w:bCs/>
        </w:rPr>
        <w:tab/>
      </w:r>
      <w:r w:rsidRPr="004D29F9">
        <w:rPr>
          <w:bCs/>
        </w:rPr>
        <w:tab/>
      </w:r>
      <w:r w:rsidRPr="004D29F9">
        <w:rPr>
          <w:bCs/>
        </w:rPr>
        <w:tab/>
      </w:r>
      <w:r w:rsidRPr="004D29F9">
        <w:rPr>
          <w:bCs/>
        </w:rPr>
        <w:tab/>
      </w:r>
      <w:r w:rsidRPr="004D29F9">
        <w:rPr>
          <w:bCs/>
        </w:rPr>
        <w:tab/>
      </w:r>
      <w:r w:rsidRPr="004D29F9">
        <w:rPr>
          <w:bCs/>
        </w:rPr>
        <w:tab/>
      </w:r>
      <w:r w:rsidRPr="004D29F9">
        <w:rPr>
          <w:bCs/>
        </w:rPr>
        <w:tab/>
        <w:t xml:space="preserve">         </w:t>
      </w:r>
      <w:r w:rsidRPr="004D29F9">
        <w:rPr>
          <w:bCs/>
        </w:rPr>
        <w:tab/>
        <w:t xml:space="preserve">        </w:t>
      </w:r>
      <w:r w:rsidRPr="003E1B2A">
        <w:rPr>
          <w:bCs/>
        </w:rPr>
        <w:t>Stečajni su</w:t>
      </w:r>
      <w:r w:rsidRPr="004D29F9">
        <w:rPr>
          <w:bCs/>
        </w:rPr>
        <w:t xml:space="preserve">dac </w:t>
      </w:r>
    </w:p>
    <w:p w:rsidRDefault="00E558EE" w:rsidP="00E558EE" w:rsidR="00E558EE" w:rsidRPr="004D29F9">
      <w:pPr>
        <w:ind w:left="5760"/>
        <w:jc w:val="both"/>
        <w:rPr>
          <w:bCs/>
        </w:rPr>
      </w:pPr>
      <w:r w:rsidRPr="004D29F9">
        <w:rPr>
          <w:bCs/>
        </w:rPr>
        <w:t xml:space="preserve">      Adrijana Labinjan Skok</w:t>
      </w:r>
      <w:r>
        <w:rPr>
          <w:bCs/>
        </w:rPr>
        <w:t>, v.r.</w:t>
      </w:r>
    </w:p>
    <w:p w:rsidRDefault="00E558EE" w:rsidP="00E558EE" w:rsidR="00E558EE" w:rsidRPr="004D29F9">
      <w:pPr>
        <w:jc w:val="both"/>
        <w:rPr>
          <w:bCs/>
        </w:rPr>
      </w:pPr>
      <w:r w:rsidRPr="004D29F9">
        <w:rPr>
          <w:bCs/>
        </w:rPr>
        <w:tab/>
        <w:t xml:space="preserve">           </w:t>
      </w:r>
      <w:r w:rsidRPr="004D29F9">
        <w:rPr>
          <w:bCs/>
        </w:rPr>
        <w:tab/>
      </w:r>
    </w:p>
    <w:p w:rsidRDefault="00E558EE" w:rsidP="00E558EE" w:rsidR="00E558EE" w:rsidRPr="004D29F9">
      <w:r w:rsidRPr="004D29F9">
        <w:t>UPUTA O PRAVNOM LIJEKU:</w:t>
      </w:r>
    </w:p>
    <w:p w:rsidRDefault="00E558EE" w:rsidP="00E558EE" w:rsidR="00E558EE" w:rsidRPr="004D29F9">
      <w:pPr>
        <w:jc w:val="both"/>
      </w:pPr>
      <w:r w:rsidRPr="004D29F9">
        <w:tab/>
      </w:r>
      <w:r>
        <w:t>Protiv ovog</w:t>
      </w:r>
      <w:r w:rsidRPr="004D29F9">
        <w:t xml:space="preserve"> rješenja nezadovoljna stranka može podnijeti žalbu u roku od 8 dana od  dana primitka prijepisa istog. Žalba se podnosi putem ovog  s</w:t>
      </w:r>
      <w:r>
        <w:t>uda u tri</w:t>
      </w:r>
      <w:r w:rsidRPr="004D29F9">
        <w:t xml:space="preserve"> istovjetna primjerka, a o žalbi odlučuje Visoki trgovački sud Republike  Hrvatske.</w:t>
      </w:r>
    </w:p>
    <w:p w:rsidRDefault="00E558EE" w:rsidP="00E558EE" w:rsidR="00E558EE" w:rsidRPr="004D29F9">
      <w:pPr>
        <w:jc w:val="both"/>
      </w:pPr>
    </w:p>
    <w:p w:rsidRDefault="00E558EE" w:rsidP="00E558EE" w:rsidR="00E558EE" w:rsidRPr="00BF72C6">
      <w:pPr>
        <w:jc w:val="both"/>
      </w:pPr>
      <w:r w:rsidRPr="00BF72C6">
        <w:t>DNA:</w:t>
      </w:r>
    </w:p>
    <w:p w:rsidRDefault="00E558EE" w:rsidP="00E558EE" w:rsidR="00E558EE" w:rsidRPr="00BF72C6">
      <w:pPr>
        <w:jc w:val="both"/>
      </w:pPr>
      <w:r w:rsidRPr="00BF72C6">
        <w:t xml:space="preserve">- FINA, </w:t>
      </w:r>
      <w:r w:rsidR="00BF72C6" w:rsidRPr="00BF72C6">
        <w:t xml:space="preserve">RC Rijeka, Nagodbeno vijeće: RI03, </w:t>
      </w:r>
      <w:r w:rsidRPr="00BF72C6">
        <w:t>Pula, Giardini 5</w:t>
      </w:r>
    </w:p>
    <w:p w:rsidRDefault="00E558EE" w:rsidP="00E558EE" w:rsidR="00E558EE" w:rsidRPr="00BF72C6">
      <w:pPr>
        <w:jc w:val="both"/>
      </w:pPr>
      <w:r w:rsidRPr="00BF72C6">
        <w:t xml:space="preserve">- </w:t>
      </w:r>
      <w:r w:rsidR="00F74A00" w:rsidRPr="00BF72C6">
        <w:t>METAL PROFESIONAL d.o.o., Labin, Pazinska 6</w:t>
      </w:r>
    </w:p>
    <w:p w:rsidRDefault="00E558EE" w:rsidP="00E558EE" w:rsidR="00E558EE" w:rsidRPr="00BF72C6">
      <w:pPr>
        <w:jc w:val="both"/>
      </w:pPr>
      <w:r w:rsidRPr="00BF72C6">
        <w:t xml:space="preserve">- stečajnom upravitelju </w:t>
      </w:r>
      <w:r w:rsidR="00F74A00" w:rsidRPr="00BF72C6">
        <w:t>Štefanu Roli, Zagreb, Ulica Franje Pokornya 6</w:t>
      </w:r>
    </w:p>
    <w:p w:rsidRDefault="00E558EE" w:rsidP="00E558EE" w:rsidR="00E558EE" w:rsidRPr="00BF72C6">
      <w:pPr>
        <w:jc w:val="both"/>
      </w:pPr>
      <w:r w:rsidRPr="00BF72C6">
        <w:t xml:space="preserve">- Porezna uprava – Ispostava Pazin, Porezno mjesto </w:t>
      </w:r>
      <w:r w:rsidR="00BF72C6" w:rsidRPr="00BF72C6">
        <w:t>Labin, Labin, Rudarska 1</w:t>
      </w:r>
    </w:p>
    <w:p w:rsidRDefault="00E558EE" w:rsidP="00E558EE" w:rsidR="00E558EE" w:rsidRPr="00BF72C6">
      <w:pPr>
        <w:jc w:val="both"/>
      </w:pPr>
      <w:r w:rsidRPr="00BF72C6">
        <w:t>- ŽDO Pula, Pula, Kranjčevićeva 8</w:t>
      </w:r>
    </w:p>
    <w:p w:rsidRDefault="00E558EE" w:rsidP="00E558EE" w:rsidR="00E558EE" w:rsidRPr="00BF72C6">
      <w:pPr>
        <w:jc w:val="both"/>
      </w:pPr>
      <w:r w:rsidRPr="00BF72C6">
        <w:t>- mrežna stranica e-Oglasna ploča sudova – 8 dana</w:t>
      </w:r>
    </w:p>
    <w:p w:rsidRDefault="00E558EE" w:rsidP="00E558EE" w:rsidR="00E558EE" w:rsidRPr="00BF72C6">
      <w:pPr>
        <w:jc w:val="both"/>
      </w:pPr>
      <w:r w:rsidRPr="00BF72C6">
        <w:t xml:space="preserve">- sudski registar - po pravomoćnosti </w:t>
      </w:r>
    </w:p>
    <w:p w:rsidRDefault="00BB6FF8" w:rsidR="00500701" w:rsidRPr="00BF72C6"/>
    <w:sectPr w:rsidSect="00156E80" w:rsidR="00500701" w:rsidRPr="00BF72C6">
      <w:headerReference w:type="even" r:id="rId9"/>
      <w:headerReference w:type="default" r:id="rId10"/>
      <w:headerReference w:type="first" r:id="rId11"/>
      <w:pgSz w:h="16838" w:w="11906"/>
      <w:pgMar w:gutter="0" w:footer="708" w:header="708" w:left="1417" w:bottom="1702"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4457" w:rsidP="00CF4457" w:rsidR="00CF4457">
      <w:r>
        <w:separator/>
      </w:r>
    </w:p>
  </w:endnote>
  <w:endnote w:id="0" w:type="continuationSeparator">
    <w:p w:rsidRDefault="00CF4457" w:rsidP="00CF4457" w:rsidR="00CF4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4457" w:rsidP="00CF4457" w:rsidR="00CF4457">
      <w:r>
        <w:separator/>
      </w:r>
    </w:p>
  </w:footnote>
  <w:footnote w:id="0" w:type="continuationSeparator">
    <w:p w:rsidRDefault="00CF4457" w:rsidP="00CF4457" w:rsidR="00CF4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2C6"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FF8"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2C6"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FF8">
      <w:rPr>
        <w:rStyle w:val="Brojstranice"/>
        <w:noProof/>
      </w:rPr>
      <w:t>- 3 -</w:t>
    </w:r>
    <w:r>
      <w:rPr>
        <w:rStyle w:val="Brojstranice"/>
      </w:rPr>
      <w:fldChar w:fldCharType="end"/>
    </w:r>
  </w:p>
  <w:p w:rsidRDefault="00CF4457" w:rsidP="00B950D6" w:rsidR="00A551C4" w:rsidRPr="003E1B2A">
    <w:pPr>
      <w:pStyle w:val="Zaglavlje"/>
      <w:jc w:val="right"/>
    </w:pPr>
    <w:r w:rsidRPr="004D29F9">
      <w:t>Posl.br.: 2 St-</w:t>
    </w:r>
    <w:r>
      <w:t>91</w:t>
    </w:r>
    <w:r w:rsidRPr="004D29F9">
      <w:t>/15-</w:t>
    </w:r>
    <w:r w:rsidR="00BF72C6">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2C6" w:rsidR="00D321A2">
    <w:pPr>
      <w:pStyle w:val="Zaglavlje"/>
    </w:pPr>
    <w:r>
      <w:rPr>
        <w:sz w:val="23"/>
        <w:szCs w:val="23"/>
      </w:rPr>
      <w:tab/>
    </w:r>
    <w:r>
      <w:rPr>
        <w:sz w:val="23"/>
        <w:szCs w:val="23"/>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8EE"/>
    <w:rsid w:val="00554328"/>
    <w:rsid w:val="006526C9"/>
    <w:rsid w:val="006F1140"/>
    <w:rsid w:val="00985388"/>
    <w:rsid w:val="00BB6FF8"/>
    <w:rsid w:val="00BF72C6"/>
    <w:rsid w:val="00CF4457"/>
    <w:rsid w:val="00E558EE"/>
    <w:rsid w:val="00F74A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58E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558EE"/>
    <w:pPr>
      <w:tabs>
        <w:tab w:pos="4536" w:val="center"/>
        <w:tab w:pos="9072" w:val="right"/>
      </w:tabs>
    </w:pPr>
  </w:style>
  <w:style w:customStyle="true" w:styleId="ZaglavljeChar" w:type="character">
    <w:name w:val="Zaglavlje Char"/>
    <w:basedOn w:val="Zadanifontodlomka"/>
    <w:link w:val="Zaglavlje"/>
    <w:rsid w:val="00E558EE"/>
    <w:rPr>
      <w:rFonts w:cs="Times New Roman" w:eastAsia="Times New Roman" w:hAnsi="Times New Roman" w:ascii="Times New Roman"/>
      <w:sz w:val="24"/>
      <w:szCs w:val="24"/>
      <w:lang w:eastAsia="hr-HR"/>
    </w:rPr>
  </w:style>
  <w:style w:styleId="Brojstranice" w:type="character">
    <w:name w:val="page number"/>
    <w:basedOn w:val="Zadanifontodlomka"/>
    <w:rsid w:val="00E558EE"/>
  </w:style>
  <w:style w:styleId="Tekstbalonia" w:type="paragraph">
    <w:name w:val="Balloon Text"/>
    <w:basedOn w:val="Normal"/>
    <w:link w:val="TekstbaloniaChar"/>
    <w:uiPriority w:val="99"/>
    <w:semiHidden/>
    <w:unhideWhenUsed/>
    <w:rsid w:val="00E558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58EE"/>
    <w:rPr>
      <w:rFonts w:cs="Tahoma" w:eastAsia="Times New Roman" w:hAnsi="Tahoma" w:ascii="Tahoma"/>
      <w:sz w:val="16"/>
      <w:szCs w:val="16"/>
      <w:lang w:eastAsia="hr-HR"/>
    </w:rPr>
  </w:style>
  <w:style w:styleId="Podnoje" w:type="paragraph">
    <w:name w:val="footer"/>
    <w:basedOn w:val="Normal"/>
    <w:link w:val="PodnojeChar"/>
    <w:uiPriority w:val="99"/>
    <w:unhideWhenUsed/>
    <w:rsid w:val="00CF4457"/>
    <w:pPr>
      <w:tabs>
        <w:tab w:pos="4536" w:val="center"/>
        <w:tab w:pos="9072" w:val="right"/>
      </w:tabs>
    </w:pPr>
  </w:style>
  <w:style w:customStyle="true" w:styleId="PodnojeChar" w:type="character">
    <w:name w:val="Podnožje Char"/>
    <w:basedOn w:val="Zadanifontodlomka"/>
    <w:link w:val="Podnoje"/>
    <w:uiPriority w:val="99"/>
    <w:rsid w:val="00CF445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B6FF8"/>
    <w:rPr>
      <w:color w:val="808080"/>
      <w:bdr w:space="0" w:sz="0" w:color="auto" w:val="none"/>
      <w:shd w:fill="auto" w:color="auto" w:val="clear"/>
    </w:rPr>
  </w:style>
  <w:style w:customStyle="true" w:styleId="eSPISCCParagraphDefaultFont" w:type="character">
    <w:name w:val="eSPIS_CC_Paragraph Default Font"/>
    <w:basedOn w:val="Zadanifontodlomka"/>
    <w:rsid w:val="00BB6F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6FF8"/>
    <w:rPr>
      <w:b/>
      <w:bdr w:space="0" w:sz="0" w:color="auto" w:val="none"/>
      <w:shd w:fill="FFFFCC" w:color="auto" w:val="clear"/>
      <w:lang w:val="hr-HR"/>
    </w:rPr>
  </w:style>
  <w:style w:customStyle="true" w:styleId="PozadinaSvijetloCrvena" w:type="character">
    <w:name w:val="Pozadina_SvijetloCrvena"/>
    <w:basedOn w:val="eSPISCCParagraphDefaultFont"/>
    <w:rsid w:val="00BB6F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6F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58E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558EE"/>
    <w:pPr>
      <w:tabs>
        <w:tab w:pos="4536" w:val="center"/>
        <w:tab w:pos="9072" w:val="right"/>
      </w:tabs>
    </w:pPr>
  </w:style>
  <w:style w:customStyle="1" w:styleId="ZaglavljeChar" w:type="character">
    <w:name w:val="Zaglavlje Char"/>
    <w:basedOn w:val="Zadanifontodlomka"/>
    <w:link w:val="Zaglavlje"/>
    <w:rsid w:val="00E558EE"/>
    <w:rPr>
      <w:rFonts w:ascii="Times New Roman" w:cs="Times New Roman" w:eastAsia="Times New Roman" w:hAnsi="Times New Roman"/>
      <w:sz w:val="24"/>
      <w:szCs w:val="24"/>
      <w:lang w:eastAsia="hr-HR"/>
    </w:rPr>
  </w:style>
  <w:style w:styleId="Brojstranice" w:type="character">
    <w:name w:val="page number"/>
    <w:basedOn w:val="Zadanifontodlomka"/>
    <w:rsid w:val="00E558EE"/>
  </w:style>
  <w:style w:styleId="Tekstbalonia" w:type="paragraph">
    <w:name w:val="Balloon Text"/>
    <w:basedOn w:val="Normal"/>
    <w:link w:val="TekstbaloniaChar"/>
    <w:uiPriority w:val="99"/>
    <w:semiHidden/>
    <w:unhideWhenUsed/>
    <w:rsid w:val="00E558E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58EE"/>
    <w:rPr>
      <w:rFonts w:ascii="Tahoma" w:cs="Tahoma" w:eastAsia="Times New Roman" w:hAnsi="Tahoma"/>
      <w:sz w:val="16"/>
      <w:szCs w:val="16"/>
      <w:lang w:eastAsia="hr-HR"/>
    </w:rPr>
  </w:style>
  <w:style w:styleId="Podnoje" w:type="paragraph">
    <w:name w:val="footer"/>
    <w:basedOn w:val="Normal"/>
    <w:link w:val="PodnojeChar"/>
    <w:uiPriority w:val="99"/>
    <w:unhideWhenUsed/>
    <w:rsid w:val="00CF4457"/>
    <w:pPr>
      <w:tabs>
        <w:tab w:pos="4536" w:val="center"/>
        <w:tab w:pos="9072" w:val="right"/>
      </w:tabs>
    </w:pPr>
  </w:style>
  <w:style w:customStyle="1" w:styleId="PodnojeChar" w:type="character">
    <w:name w:val="Podnožje Char"/>
    <w:basedOn w:val="Zadanifontodlomka"/>
    <w:link w:val="Podnoje"/>
    <w:uiPriority w:val="99"/>
    <w:rsid w:val="00CF445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B6FF8"/>
    <w:rPr>
      <w:color w:val="808080"/>
      <w:bdr w:color="auto" w:space="0" w:sz="0" w:val="none"/>
      <w:shd w:color="auto" w:fill="auto" w:val="clear"/>
    </w:rPr>
  </w:style>
  <w:style w:customStyle="1" w:styleId="eSPISCCParagraphDefaultFont" w:type="character">
    <w:name w:val="eSPIS_CC_Paragraph Default Font"/>
    <w:basedOn w:val="Zadanifontodlomka"/>
    <w:rsid w:val="00BB6F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6FF8"/>
    <w:rPr>
      <w:b/>
      <w:bdr w:color="auto" w:space="0" w:sz="0" w:val="none"/>
      <w:shd w:color="auto" w:fill="FFFFCC" w:val="clear"/>
      <w:lang w:val="hr-HR"/>
    </w:rPr>
  </w:style>
  <w:style w:customStyle="1" w:styleId="PozadinaSvijetloCrvena" w:type="character">
    <w:name w:val="Pozadina_SvijetloCrvena"/>
    <w:basedOn w:val="eSPISCCParagraphDefaultFont"/>
    <w:rsid w:val="00BB6F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6F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St-91/2015</izvorni_sadrzaj>
    <derivirana_varijabla naziv="DomainObject.Predmet.OznakaBroj_1">St-91/2015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PROFESIONAL d.o.o. LABIN</izvorni_sadrzaj>
    <derivirana_varijabla naziv="DomainObject.Predmet.ProtustrankaFormated_1">  METAL PROFESIONAL d.o.o. LABIN</derivirana_varijabla>
  </DomainObject.Predmet.ProtustrankaFormated>
  <DomainObject.Predmet.ProtustrankaFormatedOIB>
    <izvorni_sadrzaj>  METAL PROFESIONAL d.o.o. LABIN, OIB 58086494148</izvorni_sadrzaj>
    <derivirana_varijabla naziv="DomainObject.Predmet.ProtustrankaFormatedOIB_1">  METAL PROFESIONAL d.o.o. LABIN, OIB 58086494148</derivirana_varijabla>
  </DomainObject.Predmet.ProtustrankaFormatedOIB>
  <DomainObject.Predmet.ProtustrankaFormatedWithAdress>
    <izvorni_sadrzaj> METAL PROFESIONAL d.o.o. LABIN, Pazinska 6, 52220 Labin</izvorni_sadrzaj>
    <derivirana_varijabla naziv="DomainObject.Predmet.ProtustrankaFormatedWithAdress_1"> METAL PROFESIONAL d.o.o. LABIN, Pazinska 6, 52220 Labin</derivirana_varijabla>
  </DomainObject.Predmet.ProtustrankaFormatedWithAdress>
  <DomainObject.Predmet.ProtustrankaFormatedWithAdressOIB>
    <izvorni_sadrzaj> METAL PROFESIONAL d.o.o. LABIN, OIB 58086494148, Pazinska 6, 52220 Labin</izvorni_sadrzaj>
    <derivirana_varijabla naziv="DomainObject.Predmet.ProtustrankaFormatedWithAdressOIB_1"> METAL PROFESIONAL d.o.o. LABIN, OIB 58086494148, Pazinska 6, 52220 Labin</derivirana_varijabla>
  </DomainObject.Predmet.ProtustrankaFormatedWithAdressOIB>
  <DomainObject.Predmet.ProtustrankaWithAdress>
    <izvorni_sadrzaj>METAL PROFESIONAL d.o.o. LABIN Pazinska 6, 52220 Labin</izvorni_sadrzaj>
    <derivirana_varijabla naziv="DomainObject.Predmet.ProtustrankaWithAdress_1">METAL PROFESIONAL d.o.o. LABIN Pazinska 6, 52220 Labin</derivirana_varijabla>
  </DomainObject.Predmet.ProtustrankaWithAdress>
  <DomainObject.Predmet.ProtustrankaWithAdressOIB>
    <izvorni_sadrzaj>METAL PROFESIONAL d.o.o. LABIN, OIB 58086494148, Pazinska 6, 52220 Labin</izvorni_sadrzaj>
    <derivirana_varijabla naziv="DomainObject.Predmet.ProtustrankaWithAdressOIB_1">METAL PROFESIONAL d.o.o. LABIN, OIB 58086494148, Pazinska 6, 52220 Labin</derivirana_varijabla>
  </DomainObject.Predmet.ProtustrankaWithAdressOIB>
  <DomainObject.Predmet.ProtustrankaNazivFormated>
    <izvorni_sadrzaj>METAL PROFESIONAL d.o.o. LABIN</izvorni_sadrzaj>
    <derivirana_varijabla naziv="DomainObject.Predmet.ProtustrankaNazivFormated_1">METAL PROFESIONAL d.o.o. LABIN</derivirana_varijabla>
  </DomainObject.Predmet.ProtustrankaNazivFormated>
  <DomainObject.Predmet.ProtustrankaNazivFormatedOIB>
    <izvorni_sadrzaj>METAL PROFESIONAL d.o.o. LABIN, OIB 58086494148</izvorni_sadrzaj>
    <derivirana_varijabla naziv="DomainObject.Predmet.ProtustrankaNazivFormatedOIB_1">METAL PROFESIONAL d.o.o. LABIN, OIB 58086494148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Ulica grada Vukovara 70, Zagreb</izvorni_sadrzaj>
    <derivirana_varijabla naziv="DomainObject.Predmet.StrankaFormatedWithAdress_1"> FINA, Regionalni centar Rijeka, Nagodbeno Vijeće, Pula, Ulica grada Vukovara 70, Zagreb</derivirana_varijabla>
  </DomainObject.Predmet.StrankaFormatedWithAdress>
  <DomainObject.Predmet.StrankaFormatedWithAdressOIB>
    <izvorni_sadrzaj> FINA, Regionalni centar Rijeka, Nagodbeno Vijeće, Pula, OIB 85821130368, Ulica grada Vukovara 70, Zagreb</izvorni_sadrzaj>
    <derivirana_varijabla naziv="DomainObject.Predmet.StrankaFormatedWithAdressOIB_1"> FINA, Regionalni centar Rijeka, Nagodbeno Vijeće, Pula, OIB 85821130368, Ulica grada Vukovara 70, Zagreb</derivirana_varijabla>
  </DomainObject.Predmet.StrankaFormatedWithAdressOIB>
  <DomainObject.Predmet.StrankaWithAdress>
    <izvorni_sadrzaj>FINA, Regionalni centar Rijeka, Nagodbeno Vijeće, Pula Ulica grada Vukovara 70,Zagreb</izvorni_sadrzaj>
    <derivirana_varijabla naziv="DomainObject.Predmet.StrankaWithAdress_1">FINA, Regionalni centar Rijeka, Nagodbeno Vijeće, Pula Ulica grada Vukovara 70,Zagreb</derivirana_varijabla>
  </DomainObject.Predmet.StrankaWithAdress>
  <DomainObject.Predmet.StrankaWithAdressOIB>
    <izvorni_sadrzaj>FINA, Regionalni centar Rijeka, Nagodbeno Vijeće, Pula, OIB 85821130368, Ulica grada Vukovara 70,Zagreb</izvorni_sadrzaj>
    <derivirana_varijabla naziv="DomainObject.Predmet.StrankaWithAdressOIB_1">FINA, Regionalni centar Rijeka, Nagodbeno Vijeće, Pula, OIB 85821130368, Ulica grada Vukovara 70,Zagreb</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Ulica grada Vukovara 70, Zagreb</item>
    </izvorni_sadrzaj>
    <derivirana_varijabla naziv="DomainObject.Predmet.StrankaListFormatedWithAdress_1">
      <item>FINA, Regionalni centar Rijeka, Nagodbeno Vijeće, Pula, Ulica grada Vukovara 70, Zagreb</item>
    </derivirana_varijabla>
  </DomainObject.Predmet.StrankaListFormatedWithAdress>
  <DomainObject.Predmet.StrankaListFormatedWithAdressOIB>
    <izvorni_sadrzaj>
      <item>FINA, Regionalni centar Rijeka, Nagodbeno Vijeće, Pula, OIB 85821130368, Ulica grada Vukovara 70, Zagreb</item>
    </izvorni_sadrzaj>
    <derivirana_varijabla naziv="DomainObject.Predmet.StrankaListFormatedWithAdressOIB_1">
      <item>FINA, Regionalni centar Rijeka, Nagodbeno Vijeće, Pula, OIB 85821130368, Ulica grada Vukovara 70, Zagreb</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METAL PROFESIONAL d.o.o. LABIN</item>
    </izvorni_sadrzaj>
    <derivirana_varijabla naziv="DomainObject.Predmet.ProtuStrankaListFormated_1">
      <item>METAL PROFESIONAL d.o.o. LABIN</item>
    </derivirana_varijabla>
  </DomainObject.Predmet.ProtuStrankaListFormated>
  <DomainObject.Predmet.ProtuStrankaListFormatedOIB>
    <izvorni_sadrzaj>
      <item>METAL PROFESIONAL d.o.o. LABIN, OIB 58086494148</item>
    </izvorni_sadrzaj>
    <derivirana_varijabla naziv="DomainObject.Predmet.ProtuStrankaListFormatedOIB_1">
      <item>METAL PROFESIONAL d.o.o. LABIN, OIB 58086494148</item>
    </derivirana_varijabla>
  </DomainObject.Predmet.ProtuStrankaListFormatedOIB>
  <DomainObject.Predmet.ProtuStrankaListFormatedWithAdress>
    <izvorni_sadrzaj>
      <item>METAL PROFESIONAL d.o.o. LABIN, Pazinska 6, 52220 Labin</item>
    </izvorni_sadrzaj>
    <derivirana_varijabla naziv="DomainObject.Predmet.ProtuStrankaListFormatedWithAdress_1">
      <item>METAL PROFESIONAL d.o.o. LABIN, Pazinska 6, 52220 Labin</item>
    </derivirana_varijabla>
  </DomainObject.Predmet.ProtuStrankaListFormatedWithAdress>
  <DomainObject.Predmet.ProtuStrankaListFormatedWithAdressOIB>
    <izvorni_sadrzaj>
      <item>METAL PROFESIONAL d.o.o. LABIN, OIB 58086494148, Pazinska 6, 52220 Labin</item>
    </izvorni_sadrzaj>
    <derivirana_varijabla naziv="DomainObject.Predmet.ProtuStrankaListFormatedWithAdressOIB_1">
      <item>METAL PROFESIONAL d.o.o. LABIN, OIB 58086494148, Pazinska 6, 52220 Labin</item>
    </derivirana_varijabla>
  </DomainObject.Predmet.ProtuStrankaListFormatedWithAdressOIB>
  <DomainObject.Predmet.ProtuStrankaListNazivFormated>
    <izvorni_sadrzaj>
      <item>METAL PROFESIONAL d.o.o. LABIN</item>
    </izvorni_sadrzaj>
    <derivirana_varijabla naziv="DomainObject.Predmet.ProtuStrankaListNazivFormated_1">
      <item>METAL PROFESIONAL d.o.o. LABIN</item>
    </derivirana_varijabla>
  </DomainObject.Predmet.ProtuStrankaListNazivFormated>
  <DomainObject.Predmet.ProtuStrankaListNazivFormatedOIB>
    <izvorni_sadrzaj>
      <item>METAL PROFESIONAL d.o.o. LABIN, OIB 58086494148</item>
    </izvorni_sadrzaj>
    <derivirana_varijabla naziv="DomainObject.Predmet.ProtuStrankaListNazivFormatedOIB_1">
      <item>METAL PROFESIONAL d.o.o. LABIN, OIB 58086494148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METAL PROFESIONAL d.o.o. LABIN</izvorni_sadrzaj>
    <derivirana_varijabla naziv="DomainObject.Predmet.ProtustrankaIDrugi_1">METAL PROFESIONAL d.o.o. LABIN</derivirana_varijabla>
  </DomainObject.Predmet.ProtustrankaIDrugi>
  <DomainObject.Predmet.StrankaIDrugiAdressOIB>
    <izvorni_sadrzaj>FINA, Regionalni centar Rijeka, Nagodbeno Vijeće, Pula, OIB 85821130368, Ulica grada Vukovara 70, Zagreb</izvorni_sadrzaj>
    <derivirana_varijabla naziv="DomainObject.Predmet.StrankaIDrugiAdressOIB_1">FINA, Regionalni centar Rijeka, Nagodbeno Vijeće, Pula, OIB 85821130368, Ulica grada Vukovara 70, Zagreb</derivirana_varijabla>
  </DomainObject.Predmet.StrankaIDrugiAdressOIB>
  <DomainObject.Predmet.ProtustrankaIDrugiAdressOIB>
    <izvorni_sadrzaj>METAL PROFESIONAL d.o.o. LABIN, OIB 58086494148, Pazinska 6, 52220 Labin</izvorni_sadrzaj>
    <derivirana_varijabla naziv="DomainObject.Predmet.ProtustrankaIDrugiAdressOIB_1">METAL PROFESIONAL d.o.o. LABIN, OIB 58086494148, Pazinska 6,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 Nagodbeno Vijeće, Pula</item>
      <item>METAL PROFESIONAL d.o.o. LABIN</item>
    </izvorni_sadrzaj>
    <derivirana_varijabla naziv="DomainObject.Predmet.SudioniciListNaziv_1">
      <item>FINA, Regionalni centar Rijeka, Nagodbeno Vijeće, Pula</item>
      <item>METAL PROFESIONAL d.o.o. LABIN</item>
    </derivirana_varijabla>
  </DomainObject.Predmet.SudioniciListNaziv>
  <DomainObject.Predmet.SudioniciListAdressOIB>
    <izvorni_sadrzaj>
      <item>FINA, Regionalni centar Rijeka, Nagodbeno Vijeće, Pula, OIB 85821130368, Ulica grada Vukovara 70,Zagreb</item>
      <item>METAL PROFESIONAL d.o.o. LABIN, OIB 58086494148, Pazinska 6,52220 Labin</item>
    </izvorni_sadrzaj>
    <derivirana_varijabla naziv="DomainObject.Predmet.SudioniciListAdressOIB_1">
      <item>FINA, Regionalni centar Rijeka, Nagodbeno Vijeće, Pula, OIB 85821130368, Ulica grada Vukovara 70,Zagreb</item>
      <item>METAL PROFESIONAL d.o.o. LABIN, OIB 58086494148, Pazinska 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58086494148</item>
    </izvorni_sadrzaj>
    <derivirana_varijabla naziv="DomainObject.Predmet.SudioniciListNazivOIB_1">
      <item>, OIB 85821130368</item>
      <item>, OIB 58086494148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5293</properties:Characters>
  <properties:Lines>108</properties:Lines>
  <properties:Paragraphs>33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2016-01-19T13:24:00Z</dcterms:created>
  <dc:creator>Jasmina Matika</dc:creator>
  <cp:lastModifiedBy>Jasmina Matika</cp:lastModifiedBy>
  <dcterms:modified xmlns:xsi="http://www.w3.org/2001/XMLSchema-instance" xsi:type="dcterms:W3CDTF">2016-01-20T07:34:00Z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