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6f66" w14:paraId="0666f66" w:rsidRDefault="005D6AE0" w:rsidP="00B542FA" w:rsidR="005D6AE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D6AE0" w:rsidP="005D6AE0" w:rsidR="005603A7" w:rsidRPr="003C523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8F0580">
        <w:rPr>
          <w:sz w:val="24"/>
          <w:szCs w:val="24"/>
        </w:rPr>
        <w:t xml:space="preserve">                    </w:t>
      </w:r>
      <w:r w:rsidR="007E50E9">
        <w:rPr>
          <w:sz w:val="24"/>
          <w:szCs w:val="24"/>
        </w:rPr>
        <w:t>67. St-4067/16</w:t>
      </w:r>
      <w:r w:rsidR="008F0580">
        <w:rPr>
          <w:sz w:val="24"/>
          <w:szCs w:val="24"/>
        </w:rPr>
        <w:t>-30</w:t>
      </w:r>
      <w:r w:rsidRPr="003C5230">
        <w:rPr>
          <w:sz w:val="24"/>
          <w:szCs w:val="24"/>
        </w:rPr>
        <w:t xml:space="preserve">                                                             </w:t>
      </w:r>
    </w:p>
    <w:p w:rsidRDefault="00D24912" w:rsidP="00E67D22" w:rsidR="00D24912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E67D22" w:rsidRPr="00E67D22">
        <w:rPr>
          <w:rFonts w:hAnsi="Times New Roman" w:ascii="Times New Roman"/>
          <w:b w:val="false"/>
          <w:bCs/>
          <w:color w:val="auto"/>
          <w:szCs w:val="24"/>
          <w:lang w:val="en-GB"/>
        </w:rPr>
        <w:t>TOP-TRADE d.o.o. u stečaju, Zagreb, VIII Vrbik 29, OIB: 03639275257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E67D22">
        <w:rPr>
          <w:rFonts w:hAnsi="Times New Roman" w:ascii="Times New Roman"/>
          <w:b w:val="false"/>
          <w:color w:val="auto"/>
          <w:szCs w:val="24"/>
          <w:lang w:val="en-US"/>
        </w:rPr>
        <w:t>12. listopada</w:t>
      </w:r>
      <w:r w:rsidR="00A64142">
        <w:rPr>
          <w:rFonts w:hAnsi="Times New Roman" w:ascii="Times New Roman"/>
          <w:b w:val="false"/>
          <w:color w:val="auto"/>
          <w:szCs w:val="24"/>
          <w:lang w:val="en-US"/>
        </w:rPr>
        <w:t xml:space="preserve"> 2016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D24912" w:rsidP="00E67D22" w:rsidR="00D24912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vjerovnika</w:t>
      </w:r>
      <w:r w:rsidR="00E67D22">
        <w:rPr>
          <w:sz w:val="24"/>
          <w:szCs w:val="24"/>
        </w:rPr>
        <w:t xml:space="preserve"> odvjetnika Nenada Cetinje iz</w:t>
      </w:r>
      <w:r w:rsidR="00996104" w:rsidRPr="003C5230">
        <w:rPr>
          <w:sz w:val="24"/>
          <w:szCs w:val="24"/>
        </w:rPr>
        <w:t xml:space="preserve"> </w:t>
      </w:r>
      <w:r w:rsidR="00E67D22">
        <w:rPr>
          <w:sz w:val="24"/>
          <w:szCs w:val="24"/>
        </w:rPr>
        <w:t>Zagreba, Horvaćanska cesta 17a</w:t>
      </w:r>
      <w:r w:rsidR="00A64142">
        <w:rPr>
          <w:sz w:val="24"/>
          <w:szCs w:val="24"/>
        </w:rPr>
        <w:t xml:space="preserve">, od </w:t>
      </w:r>
      <w:r w:rsidR="00E67D22">
        <w:rPr>
          <w:sz w:val="24"/>
          <w:szCs w:val="24"/>
        </w:rPr>
        <w:t>26. rujna</w:t>
      </w:r>
      <w:r w:rsidR="00A64142">
        <w:rPr>
          <w:sz w:val="24"/>
          <w:szCs w:val="24"/>
        </w:rPr>
        <w:t xml:space="preserve"> 2016.</w:t>
      </w:r>
      <w:r w:rsidR="00337FA7" w:rsidRPr="003C5230">
        <w:rPr>
          <w:sz w:val="24"/>
          <w:szCs w:val="24"/>
        </w:rPr>
        <w:t>.</w:t>
      </w: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E67D22">
        <w:rPr>
          <w:sz w:val="24"/>
          <w:szCs w:val="24"/>
        </w:rPr>
        <w:t>15. srpnja</w:t>
      </w:r>
      <w:r w:rsidR="00A64142">
        <w:rPr>
          <w:sz w:val="24"/>
          <w:szCs w:val="24"/>
        </w:rPr>
        <w:t xml:space="preserve">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E67D22" w:rsidRPr="00E67D22">
        <w:rPr>
          <w:bCs/>
          <w:sz w:val="24"/>
          <w:szCs w:val="24"/>
          <w:lang w:val="en-GB"/>
        </w:rPr>
        <w:t>TOP-TRADE d.o.o. u stečaju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</w:t>
      </w:r>
      <w:r w:rsidR="00E67D22" w:rsidRPr="00E67D22">
        <w:rPr>
          <w:sz w:val="24"/>
          <w:szCs w:val="24"/>
        </w:rPr>
        <w:t>15. srpnja 2016</w:t>
      </w:r>
      <w:r w:rsidR="00D24912">
        <w:rPr>
          <w:sz w:val="24"/>
          <w:szCs w:val="24"/>
        </w:rPr>
        <w:t xml:space="preserve">. na mrežnoj stranici e-oglasna ploča Trgovačkog suda u Zagrebu (izvadak iz Očevidnika stečajnih objava uz list </w:t>
      </w:r>
      <w:r w:rsidR="00E67D22">
        <w:rPr>
          <w:sz w:val="24"/>
          <w:szCs w:val="24"/>
        </w:rPr>
        <w:t>37</w:t>
      </w:r>
      <w:r w:rsidR="00D24912">
        <w:rPr>
          <w:sz w:val="24"/>
          <w:szCs w:val="24"/>
        </w:rPr>
        <w:t>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 da rješenje o otvaranju stečaja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A64142" w:rsidP="00337FA7" w:rsidR="00E67D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navodima </w:t>
      </w:r>
      <w:r w:rsidR="00E67D22">
        <w:rPr>
          <w:sz w:val="24"/>
          <w:szCs w:val="24"/>
        </w:rPr>
        <w:t>stečajne upraviteljice</w:t>
      </w:r>
      <w:r>
        <w:rPr>
          <w:sz w:val="24"/>
          <w:szCs w:val="24"/>
        </w:rPr>
        <w:t>,</w:t>
      </w:r>
      <w:r w:rsidR="00E67D22">
        <w:rPr>
          <w:sz w:val="24"/>
          <w:szCs w:val="24"/>
        </w:rPr>
        <w:t xml:space="preserve"> vjerovnik Nenad Cetinja, odvjetnik u Zagrebu, predao je prijavu tražbine 26. rujna 2016.</w:t>
      </w:r>
      <w:r>
        <w:rPr>
          <w:sz w:val="24"/>
          <w:szCs w:val="24"/>
        </w:rPr>
        <w:t xml:space="preserve"> 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je rješenje o otvaranju stečaja nad dužnikom objavljeno na mrežnoj stranici e-oglasna ploča Trgovačkog suda u Zagrebu dana </w:t>
      </w:r>
      <w:r w:rsidR="00E67D22" w:rsidRPr="00E67D22">
        <w:rPr>
          <w:sz w:val="24"/>
          <w:szCs w:val="24"/>
        </w:rPr>
        <w:t>15. srpnja 2016</w:t>
      </w:r>
      <w:r>
        <w:rPr>
          <w:sz w:val="24"/>
          <w:szCs w:val="24"/>
        </w:rPr>
        <w:t>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prijavu tražbine bio je </w:t>
      </w:r>
      <w:r w:rsidR="00E67D22" w:rsidRPr="00E67D22">
        <w:rPr>
          <w:sz w:val="24"/>
          <w:szCs w:val="24"/>
        </w:rPr>
        <w:t xml:space="preserve">15. </w:t>
      </w:r>
      <w:r w:rsidR="00E67D22">
        <w:rPr>
          <w:sz w:val="24"/>
          <w:szCs w:val="24"/>
        </w:rPr>
        <w:t xml:space="preserve">rujan </w:t>
      </w:r>
      <w:r>
        <w:rPr>
          <w:sz w:val="24"/>
          <w:szCs w:val="24"/>
        </w:rPr>
        <w:t xml:space="preserve">2016. Imajući u vidu činjenicu da je </w:t>
      </w:r>
      <w:r w:rsidR="00E67D22">
        <w:rPr>
          <w:sz w:val="24"/>
          <w:szCs w:val="24"/>
        </w:rPr>
        <w:t>odvjetnik Nenad Cetinja podnio</w:t>
      </w:r>
      <w:r>
        <w:rPr>
          <w:sz w:val="24"/>
          <w:szCs w:val="24"/>
        </w:rPr>
        <w:t xml:space="preserve"> prijavu t</w:t>
      </w:r>
      <w:r w:rsidR="00E67D22">
        <w:rPr>
          <w:sz w:val="24"/>
          <w:szCs w:val="24"/>
        </w:rPr>
        <w:t>ražbine stečajnom upravitelju 26. rujna</w:t>
      </w:r>
      <w:r>
        <w:rPr>
          <w:sz w:val="24"/>
          <w:szCs w:val="24"/>
        </w:rPr>
        <w:t xml:space="preserve"> 2016., ta je prijava tražbine podnesena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3F3A9F" w:rsidP="005D6AE0" w:rsidR="007B352A" w:rsidRPr="003C5230">
      <w:pPr>
        <w:ind w:firstLine="720" w:left="1440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67D22">
        <w:rPr>
          <w:sz w:val="24"/>
          <w:szCs w:val="24"/>
        </w:rPr>
        <w:t>12. listopada</w:t>
      </w:r>
      <w:r w:rsidR="00314F1F" w:rsidRPr="003F3A9F">
        <w:rPr>
          <w:color w:val="FF0000"/>
          <w:sz w:val="24"/>
          <w:szCs w:val="24"/>
        </w:rPr>
        <w:t xml:space="preserve"> </w:t>
      </w:r>
      <w:r w:rsidR="00D24912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>.</w:t>
      </w:r>
    </w:p>
    <w:p w:rsidRDefault="007B352A" w:rsidP="007B352A" w:rsidR="007B352A" w:rsidRPr="003C5230">
      <w:pPr>
        <w:pStyle w:val="Tijeloteksta"/>
        <w:ind w:left="5760"/>
      </w:pPr>
      <w:r w:rsidRPr="003C5230">
        <w:tab/>
        <w:t>SUDAC:</w:t>
      </w:r>
    </w:p>
    <w:p w:rsidRDefault="005D6AE0" w:rsidP="007B352A" w:rsidR="007B352A" w:rsidRPr="003C5230">
      <w:pPr>
        <w:pStyle w:val="Tijeloteksta"/>
        <w:ind w:left="5760"/>
      </w:pPr>
      <w:r>
        <w:t xml:space="preserve">            Gordan Zubak</w:t>
      </w:r>
      <w:r w:rsidR="008F0580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lastRenderedPageBreak/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5D6AE0" w:rsidP="007B352A" w:rsidR="005D6AE0">
      <w:pPr>
        <w:rPr>
          <w:sz w:val="24"/>
          <w:szCs w:val="24"/>
        </w:rPr>
      </w:pPr>
    </w:p>
    <w:p w:rsidRDefault="008F0580" w:rsidP="004E13E6" w:rsidR="008F0580" w:rsidRPr="008F0580">
      <w:pPr>
        <w:jc w:val="right"/>
        <w:rPr>
          <w:sz w:val="24"/>
          <w:szCs w:val="24"/>
        </w:rPr>
      </w:pPr>
      <w:r w:rsidRPr="008F0580">
        <w:rPr>
          <w:sz w:val="24"/>
          <w:szCs w:val="24"/>
        </w:rPr>
        <w:t>Za točnost otpravka</w:t>
      </w:r>
    </w:p>
    <w:p w:rsidRDefault="008F0580" w:rsidP="004E13E6" w:rsidR="008F0580" w:rsidRPr="008F0580">
      <w:pPr>
        <w:jc w:val="right"/>
        <w:rPr>
          <w:sz w:val="24"/>
          <w:szCs w:val="24"/>
        </w:rPr>
      </w:pPr>
      <w:r w:rsidRPr="008F0580">
        <w:rPr>
          <w:sz w:val="24"/>
          <w:szCs w:val="24"/>
        </w:rPr>
        <w:t>ovlašteni službenik</w:t>
      </w:r>
    </w:p>
    <w:p w:rsidRDefault="008F0580" w:rsidP="004E13E6" w:rsidR="008F0580" w:rsidRPr="008F0580">
      <w:pPr>
        <w:jc w:val="right"/>
        <w:rPr>
          <w:sz w:val="24"/>
          <w:szCs w:val="24"/>
        </w:rPr>
      </w:pPr>
      <w:r w:rsidRPr="008F0580">
        <w:rPr>
          <w:sz w:val="24"/>
          <w:szCs w:val="24"/>
        </w:rPr>
        <w:t>Katica Franjić</w:t>
      </w:r>
    </w:p>
    <w:p w:rsidRDefault="007B352A" w:rsidP="008F0580" w:rsidR="007B352A" w:rsidRPr="008F0580">
      <w:pPr>
        <w:ind w:left="720"/>
        <w:rPr>
          <w:sz w:val="24"/>
          <w:szCs w:val="24"/>
        </w:rPr>
      </w:pPr>
    </w:p>
    <w:sectPr w:rsidSect="005D6AE0" w:rsidR="007B352A" w:rsidRPr="008F0580">
      <w:headerReference w:type="default" r:id="rId10"/>
      <w:pgSz w:h="15840" w:w="12240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AE0" w:rsidP="005D6AE0" w:rsidR="005D6AE0">
      <w:r>
        <w:separator/>
      </w:r>
    </w:p>
  </w:endnote>
  <w:endnote w:id="0" w:type="continuationSeparator">
    <w:p w:rsidRDefault="005D6AE0" w:rsidP="005D6AE0" w:rsidR="005D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AE0" w:rsidP="005D6AE0" w:rsidR="005D6AE0">
      <w:r>
        <w:separator/>
      </w:r>
    </w:p>
  </w:footnote>
  <w:footnote w:id="0" w:type="continuationSeparator">
    <w:p w:rsidRDefault="005D6AE0" w:rsidP="005D6AE0" w:rsidR="005D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AE0" w:rsidP="005D6AE0" w:rsidR="005D6AE0">
    <w:pPr>
      <w:pStyle w:val="Zaglavlje"/>
      <w:tabs>
        <w:tab w:pos="4703" w:val="center"/>
        <w:tab w:pos="7170" w:val="left"/>
      </w:tabs>
    </w:pPr>
    <w:r>
      <w:tab/>
    </w:r>
    <w:r>
      <w:tab/>
    </w:r>
    <w:sdt>
      <w:sdtPr>
        <w:id w:val="3285636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058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67. St-4067/16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5D6AE0" w:rsidR="005D6A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4F63A7"/>
    <w:rsid w:val="005603A7"/>
    <w:rsid w:val="005720EE"/>
    <w:rsid w:val="005D6AE0"/>
    <w:rsid w:val="005E4400"/>
    <w:rsid w:val="00656741"/>
    <w:rsid w:val="00696E62"/>
    <w:rsid w:val="007B352A"/>
    <w:rsid w:val="007E50E9"/>
    <w:rsid w:val="00842654"/>
    <w:rsid w:val="008C10E9"/>
    <w:rsid w:val="008F0580"/>
    <w:rsid w:val="00996104"/>
    <w:rsid w:val="00A30BCC"/>
    <w:rsid w:val="00A4381F"/>
    <w:rsid w:val="00A64142"/>
    <w:rsid w:val="00C24075"/>
    <w:rsid w:val="00D24912"/>
    <w:rsid w:val="00E213E6"/>
    <w:rsid w:val="00E67D22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A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8F0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5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5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5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5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D6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A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6A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AE0"/>
  </w:style>
  <w:style w:styleId="Podnoje" w:type="paragraph">
    <w:name w:val="footer"/>
    <w:basedOn w:val="Normal"/>
    <w:link w:val="PodnojeChar"/>
    <w:rsid w:val="005D6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AE0"/>
  </w:style>
  <w:style w:styleId="Tekstrezerviranogmjesta" w:type="character">
    <w:name w:val="Placeholder Text"/>
    <w:basedOn w:val="Zadanifontodlomka"/>
    <w:uiPriority w:val="99"/>
    <w:semiHidden/>
    <w:rsid w:val="008F0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5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5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5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5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</izvorni_sadrzaj>
    <derivirana_varijabla naziv="DomainObject.Predmet.OstaliListFormated_1">
      <item>Milan Perduv</item>
    </derivirana_varijabla>
  </DomainObject.Predmet.OstaliListFormated>
  <DomainObject.Predmet.OstaliListFormatedOIB>
    <izvorni_sadrzaj>
      <item>Milan Perduv, OIB 16409867710</item>
    </izvorni_sadrzaj>
    <derivirana_varijabla naziv="DomainObject.Predmet.OstaliListFormatedOIB_1">
      <item>Milan Perduv, OIB 16409867710</item>
    </derivirana_varijabla>
  </DomainObject.Predmet.OstaliListFormatedOIB>
  <DomainObject.Predmet.OstaliListFormatedWithAdress>
    <izvorni_sadrzaj>
      <item>Milan Perduv, Bukovačka Cesta 173 A, 10000 Zagreb</item>
    </izvorni_sadrzaj>
    <derivirana_varijabla naziv="DomainObject.Predmet.OstaliListFormatedWithAdress_1">
      <item>Milan Perduv, Bukovačka Cesta 173 A, 10000 Zagreb</item>
    </derivirana_varijabla>
  </DomainObject.Predmet.OstaliListFormatedWithAdress>
  <DomainObject.Predmet.OstaliListFormatedWithAdressOIB>
    <izvorni_sadrzaj>
      <item>Milan Perduv, OIB 16409867710, Bukovačka Cesta 173 A, 10000 Zagreb</item>
    </izvorni_sadrzaj>
    <derivirana_varijabla naziv="DomainObject.Predmet.OstaliListFormatedWithAdressOIB_1">
      <item>Milan Perduv, OIB 16409867710, Bukovačka Cesta 173 A, 10000 Zagreb</item>
    </derivirana_varijabla>
  </DomainObject.Predmet.OstaliListFormatedWithAdressOIB>
  <DomainObject.Predmet.OstaliListNazivFormated>
    <izvorni_sadrzaj>
      <item>Milan Perduv</item>
    </izvorni_sadrzaj>
    <derivirana_varijabla naziv="DomainObject.Predmet.OstaliListNazivFormated_1">
      <item>Milan Perduv</item>
    </derivirana_varijabla>
  </DomainObject.Predmet.OstaliListNazivFormated>
  <DomainObject.Predmet.OstaliListNazivFormatedOIB>
    <izvorni_sadrzaj>
      <item>Milan Perduv, OIB 16409867710</item>
    </izvorni_sadrzaj>
    <derivirana_varijabla naziv="DomainObject.Predmet.OstaliListNazivFormatedOIB_1">
      <item>Milan Perduv, OIB 16409867710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</izvorni_sadrzaj>
    <derivirana_varijabla naziv="DomainObject.Predmet.SudioniciListNaziv_1">
      <item>FINA Regionalni centar Zagreb</item>
      <item>TOP-TRADE d.o.o.</item>
      <item>Milan Perduv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</izvorni_sadrzaj>
    <derivirana_varijabla naziv="DomainObject.Predmet.SudioniciListNazivOIB_1">
      <item>, OIB 85821130368</item>
      <item>, OIB 03639275257</item>
      <item>, OIB 16409867710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2033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2016-10-18T09:00:00Z</dcterms:created>
  <dc:creator>nmarkovic</dc:creator>
  <cp:lastModifiedBy>Katica Franjić</cp:lastModifiedBy>
  <cp:lastPrinted>2016-10-18T11:45:00Z</cp:lastPrinted>
  <dcterms:modified xmlns:xsi="http://www.w3.org/2001/XMLSchema-instance" xsi:type="dcterms:W3CDTF">2016-10-18T11:45:00Z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