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547c9" w14:paraId="49547c9" w:rsidRDefault="00485A06" w:rsidP="00485A06" w:rsidR="00485A06">
      <w:pPr>
        <w15:collapsed w:val="false"/>
      </w:pPr>
      <w:r>
        <w:rPr>
          <w:noProof/>
          <w:lang w:eastAsia="hr-HR"/>
        </w:rPr>
        <w:drawing>
          <wp:anchor allowOverlap="false" layoutInCell="true" locked="false" behindDoc="false" relativeHeight="251659264" simplePos="false" distR="114300" distL="114300" distB="0" distT="0">
            <wp:simplePos y="0" x="0"/>
            <wp:positionH relativeFrom="column">
              <wp:posOffset>1028700</wp:posOffset>
            </wp:positionH>
            <wp:positionV relativeFrom="paragraph">
              <wp:posOffset>-228600</wp:posOffset>
            </wp:positionV>
            <wp:extent cy="666750" cx="523875"/>
            <wp:effectExtent b="0" r="9525" t="0" l="0"/>
            <wp:wrapSquare wrapText="bothSides"/>
            <wp:docPr descr="grb-rh" name="Slika 1" id="1"/>
            <wp:cNvGraphicFramePr>
              <a:graphicFrameLocks noChangeAspect="true"/>
            </wp:cNvGraphicFramePr>
            <a:graphic>
              <a:graphicData uri="http://schemas.openxmlformats.org/drawingml/2006/picture">
                <pic:pic>
                  <pic:nvPicPr>
                    <pic:cNvPr descr="grb-rh" name="Picture 2" id="0"/>
                    <pic:cNvPicPr>
                      <a:picLocks noChangeArrowheads="true" noChangeAspect="true"/>
                    </pic:cNvPicPr>
                  </pic:nvPicPr>
                  <pic:blipFill>
                    <a:blip r:embed="rId5">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6750" cx="523875"/>
                    </a:xfrm>
                    <a:prstGeom prst="rect">
                      <a:avLst/>
                    </a:prstGeom>
                    <a:noFill/>
                    <a:ln>
                      <a:noFill/>
                    </a:ln>
                  </pic:spPr>
                </pic:pic>
              </a:graphicData>
            </a:graphic>
          </wp:anchor>
        </w:drawing>
      </w:r>
    </w:p>
    <w:p w:rsidRDefault="00485A06" w:rsidP="00485A06" w:rsidR="00485A06">
      <w:pPr>
        <w:pStyle w:val="Bezproreda"/>
      </w:pPr>
    </w:p>
    <w:p w:rsidRDefault="00485A06" w:rsidP="00485A06" w:rsidR="00485A06">
      <w:pPr>
        <w:pStyle w:val="Bezproreda"/>
      </w:pPr>
    </w:p>
    <w:p w:rsidRDefault="00485A06" w:rsidP="00485A06" w:rsidR="00485A06">
      <w:pPr>
        <w:pStyle w:val="Bezproreda"/>
      </w:pPr>
      <w:r>
        <w:t xml:space="preserve">               REPUBLIKA HRVATSKA</w:t>
      </w:r>
    </w:p>
    <w:p w:rsidRDefault="00485A06" w:rsidP="00485A06" w:rsidR="00485A06">
      <w:pPr>
        <w:pStyle w:val="Bezproreda"/>
        <w:rPr>
          <w:b/>
        </w:rPr>
      </w:pPr>
      <w:r>
        <w:rPr>
          <w:b/>
        </w:rPr>
        <w:t>OPĆINSKI GRAĐANSKI SUD U ZAGREBU</w:t>
      </w:r>
    </w:p>
    <w:p w:rsidRDefault="00485A06" w:rsidP="00485A06" w:rsidR="00485A06">
      <w:pPr>
        <w:pStyle w:val="Bezproreda"/>
      </w:pPr>
      <w:r>
        <w:rPr>
          <w:b/>
        </w:rPr>
        <w:tab/>
        <w:t xml:space="preserve">     </w:t>
      </w:r>
      <w:r>
        <w:t>Ulica grada Vukovara 8</w:t>
      </w:r>
    </w:p>
    <w:p w:rsidRDefault="00485A06" w:rsidP="00485A06" w:rsidR="00485A06">
      <w:pPr>
        <w:pStyle w:val="Bezproreda"/>
      </w:pPr>
      <w:r>
        <w:tab/>
      </w:r>
      <w:r>
        <w:tab/>
      </w:r>
      <w:r>
        <w:tab/>
      </w:r>
      <w:r>
        <w:tab/>
      </w:r>
      <w:r>
        <w:tab/>
      </w:r>
      <w:r>
        <w:tab/>
      </w:r>
      <w:r>
        <w:tab/>
      </w:r>
      <w:r>
        <w:tab/>
      </w:r>
      <w:r w:rsidR="00B27C31">
        <w:t xml:space="preserve">          Poslovni broj: 40 </w:t>
      </w:r>
      <w:proofErr w:type="spellStart"/>
      <w:r w:rsidR="00B27C31">
        <w:t>Sp</w:t>
      </w:r>
      <w:proofErr w:type="spellEnd"/>
      <w:r w:rsidR="00B27C31">
        <w:t>-</w:t>
      </w:r>
      <w:r w:rsidR="00E762EA">
        <w:t>46/16-9</w:t>
      </w:r>
    </w:p>
    <w:p w:rsidRDefault="00485A06" w:rsidP="00485A06" w:rsidR="00485A06">
      <w:pPr>
        <w:pStyle w:val="Bezproreda"/>
      </w:pPr>
    </w:p>
    <w:p w:rsidRDefault="00485A06" w:rsidP="00485A06" w:rsidR="00485A06">
      <w:pPr>
        <w:pStyle w:val="Bezproreda"/>
      </w:pPr>
    </w:p>
    <w:p w:rsidRDefault="00485A06" w:rsidP="00485A06" w:rsidR="00485A06">
      <w:pPr>
        <w:pStyle w:val="Bezproreda"/>
        <w:jc w:val="center"/>
      </w:pPr>
      <w:r>
        <w:t>R E P U B L I K A  H R V A T S K A</w:t>
      </w:r>
    </w:p>
    <w:p w:rsidRDefault="00485A06" w:rsidP="00485A06" w:rsidR="00485A06">
      <w:pPr>
        <w:pStyle w:val="Bezproreda"/>
        <w:jc w:val="center"/>
      </w:pPr>
      <w:r>
        <w:t>R J E Š E N J E</w:t>
      </w:r>
    </w:p>
    <w:p w:rsidRDefault="00485A06" w:rsidP="00485A06" w:rsidR="00485A06">
      <w:pPr>
        <w:pStyle w:val="Bezproreda"/>
      </w:pPr>
    </w:p>
    <w:p w:rsidRDefault="00485A06" w:rsidP="00485A06" w:rsidR="00485A06">
      <w:pPr>
        <w:pStyle w:val="Bezproreda"/>
      </w:pPr>
    </w:p>
    <w:p w:rsidRDefault="00485A06" w:rsidP="00485A06" w:rsidR="00485A06">
      <w:pPr>
        <w:pStyle w:val="Bezproreda"/>
        <w:jc w:val="both"/>
      </w:pPr>
      <w:r>
        <w:tab/>
        <w:t>Općinski građanski sud u Zagrebu, po sucu tog suda Jasni Gažić Ferenčina, kao sucu pojedincu, u izvanparničnom postupku stečaja potrošača nad imovinom potrošača</w:t>
      </w:r>
      <w:r w:rsidR="00B27C31">
        <w:t xml:space="preserve"> </w:t>
      </w:r>
      <w:r w:rsidR="00E762EA">
        <w:t xml:space="preserve">Mate Klaića, iz Zagreba, </w:t>
      </w:r>
      <w:proofErr w:type="spellStart"/>
      <w:r w:rsidR="00E762EA">
        <w:t>Medveščak</w:t>
      </w:r>
      <w:proofErr w:type="spellEnd"/>
      <w:r w:rsidR="00E762EA">
        <w:t xml:space="preserve"> 27</w:t>
      </w:r>
      <w:r w:rsidR="00150669">
        <w:t>, OIB:</w:t>
      </w:r>
      <w:r w:rsidR="00E762EA">
        <w:t>53535532787</w:t>
      </w:r>
      <w:r w:rsidR="00150669">
        <w:t xml:space="preserve">, </w:t>
      </w:r>
      <w:r w:rsidR="00C2506B">
        <w:t xml:space="preserve"> </w:t>
      </w:r>
      <w:r>
        <w:t xml:space="preserve">dana </w:t>
      </w:r>
      <w:r w:rsidR="00E762EA">
        <w:t>27</w:t>
      </w:r>
      <w:r w:rsidR="000664E6">
        <w:t>. rujna</w:t>
      </w:r>
      <w:r w:rsidR="00B27C31">
        <w:t xml:space="preserve"> </w:t>
      </w:r>
      <w:r>
        <w:t>201</w:t>
      </w:r>
      <w:r w:rsidR="00150669">
        <w:t>7</w:t>
      </w:r>
      <w:r>
        <w:t>.</w:t>
      </w:r>
    </w:p>
    <w:p w:rsidRDefault="00485A06" w:rsidP="00485A06" w:rsidR="00485A06">
      <w:pPr>
        <w:pStyle w:val="Bezproreda"/>
      </w:pPr>
    </w:p>
    <w:p w:rsidRDefault="00485A06" w:rsidP="00485A06" w:rsidR="00485A06">
      <w:pPr>
        <w:pStyle w:val="Bezproreda"/>
      </w:pPr>
    </w:p>
    <w:p w:rsidRDefault="00485A06" w:rsidP="00485A06" w:rsidR="00485A06">
      <w:pPr>
        <w:pStyle w:val="Bezproreda"/>
        <w:jc w:val="center"/>
      </w:pPr>
      <w:r>
        <w:t>r i j e š i o  j e</w:t>
      </w:r>
    </w:p>
    <w:p w:rsidRDefault="00485A06" w:rsidP="00485A06" w:rsidR="00485A06">
      <w:pPr>
        <w:pStyle w:val="Bezproreda"/>
      </w:pPr>
    </w:p>
    <w:p w:rsidRDefault="00485A06" w:rsidP="00485A06" w:rsidR="00485A06">
      <w:pPr>
        <w:pStyle w:val="Bezproreda"/>
      </w:pPr>
    </w:p>
    <w:p w:rsidRDefault="00485A06" w:rsidP="00485A06" w:rsidR="00485A06">
      <w:pPr>
        <w:pStyle w:val="Bezproreda"/>
      </w:pPr>
      <w:r>
        <w:tab/>
      </w:r>
      <w:r w:rsidR="00E762EA">
        <w:t>Odbija</w:t>
      </w:r>
      <w:r>
        <w:t xml:space="preserve"> se prijedlog </w:t>
      </w:r>
      <w:r w:rsidR="00E762EA">
        <w:t>Mate Klaića</w:t>
      </w:r>
      <w:r w:rsidR="00B27C31">
        <w:t xml:space="preserve"> </w:t>
      </w:r>
      <w:r>
        <w:t>za otv</w:t>
      </w:r>
      <w:r w:rsidR="00C2506B">
        <w:t>aranje</w:t>
      </w:r>
      <w:r>
        <w:t xml:space="preserve"> postupka stečaja potrošača</w:t>
      </w:r>
      <w:r w:rsidR="00E762EA">
        <w:t>.</w:t>
      </w:r>
    </w:p>
    <w:p w:rsidRDefault="00485A06" w:rsidP="00485A06" w:rsidR="00485A06">
      <w:pPr>
        <w:pStyle w:val="Bezproreda"/>
      </w:pPr>
    </w:p>
    <w:p w:rsidRDefault="00485A06" w:rsidP="00485A06" w:rsidR="00485A06">
      <w:pPr>
        <w:pStyle w:val="Bezproreda"/>
        <w:jc w:val="center"/>
      </w:pPr>
      <w:r>
        <w:t>Obrazloženje</w:t>
      </w:r>
    </w:p>
    <w:p w:rsidRDefault="00485A06" w:rsidP="00485A06" w:rsidR="00485A06">
      <w:pPr>
        <w:pStyle w:val="Bezproreda"/>
      </w:pPr>
    </w:p>
    <w:p w:rsidRDefault="00485A06" w:rsidP="00485A06" w:rsidR="00485A06">
      <w:pPr>
        <w:pStyle w:val="Bezproreda"/>
        <w:jc w:val="both"/>
      </w:pPr>
      <w:r>
        <w:tab/>
      </w:r>
      <w:r w:rsidR="00E762EA">
        <w:t>Mate Klaić</w:t>
      </w:r>
      <w:r w:rsidR="00B27C31">
        <w:t xml:space="preserve"> </w:t>
      </w:r>
      <w:r w:rsidR="00C2506B">
        <w:t>kao potrošač podn</w:t>
      </w:r>
      <w:r w:rsidR="00EF190F">
        <w:t>i</w:t>
      </w:r>
      <w:r w:rsidR="00B27C31">
        <w:t>o</w:t>
      </w:r>
      <w:r>
        <w:t xml:space="preserve"> je kod ovog suda </w:t>
      </w:r>
      <w:r w:rsidR="00E762EA">
        <w:t>27. rujna 2016</w:t>
      </w:r>
      <w:r>
        <w:t>. prijedlog za otvar</w:t>
      </w:r>
      <w:r w:rsidR="00E762EA">
        <w:t xml:space="preserve">anje postupka stečaja potrošača. Uz prijedlog je dostavio popis imovine i obveza te plan ispunjenja obveza uvidom u koji je utvrđeno da su kao vjerovnici navedeni </w:t>
      </w:r>
      <w:proofErr w:type="spellStart"/>
      <w:r w:rsidR="00E762EA">
        <w:t>Unicredit</w:t>
      </w:r>
      <w:proofErr w:type="spellEnd"/>
      <w:r w:rsidR="00E762EA">
        <w:t xml:space="preserve"> </w:t>
      </w:r>
      <w:proofErr w:type="spellStart"/>
      <w:r w:rsidR="00E762EA">
        <w:t>leasing</w:t>
      </w:r>
      <w:proofErr w:type="spellEnd"/>
      <w:r w:rsidR="00E762EA">
        <w:t xml:space="preserve"> Croatia d.o.o. Zagreb sa iznosom glavnice od 32.697,12 kn i Odvjetničko društvo Mađarić &amp; </w:t>
      </w:r>
      <w:proofErr w:type="spellStart"/>
      <w:r w:rsidR="00E762EA">
        <w:t>Lui</w:t>
      </w:r>
      <w:proofErr w:type="spellEnd"/>
      <w:r w:rsidR="00E762EA">
        <w:t xml:space="preserve"> sa iznosom glavnice od 1</w:t>
      </w:r>
      <w:r w:rsidR="006039D0">
        <w:t>1</w:t>
      </w:r>
      <w:r w:rsidR="00E762EA">
        <w:t>.793,30 kn.</w:t>
      </w:r>
    </w:p>
    <w:p w:rsidRDefault="00E762EA" w:rsidP="00485A06" w:rsidR="00E762EA">
      <w:pPr>
        <w:pStyle w:val="Bezproreda"/>
        <w:jc w:val="both"/>
      </w:pPr>
      <w:r>
        <w:tab/>
        <w:t xml:space="preserve">Sud je od FINA-e pribavio podatke o osnovama koje su zavedene u Očevidnik redoslijeda osnova za plaćanje te je utvrđeno da je vjerovnik </w:t>
      </w:r>
      <w:proofErr w:type="spellStart"/>
      <w:r>
        <w:t>Unicredit</w:t>
      </w:r>
      <w:proofErr w:type="spellEnd"/>
      <w:r>
        <w:t xml:space="preserve"> </w:t>
      </w:r>
      <w:proofErr w:type="spellStart"/>
      <w:r>
        <w:t>leasing</w:t>
      </w:r>
      <w:proofErr w:type="spellEnd"/>
      <w:r>
        <w:t xml:space="preserve"> Croatia d.o.o. podneskom od 03.05.2017. povukao rješenje o ovrsi </w:t>
      </w:r>
      <w:proofErr w:type="spellStart"/>
      <w:r>
        <w:t>Ovrv</w:t>
      </w:r>
      <w:proofErr w:type="spellEnd"/>
      <w:r>
        <w:t xml:space="preserve">-801/07 od 10.01.2008. a kojim se tražila isplata glavnice od 31.808,85 kn i troškova ovršnog postupka u iznosu od </w:t>
      </w:r>
      <w:proofErr w:type="spellStart"/>
      <w:r>
        <w:t>od</w:t>
      </w:r>
      <w:proofErr w:type="spellEnd"/>
      <w:r>
        <w:t xml:space="preserve"> 888,27 kn. Druga osnova za plaćanje odnosi se na ovrhu po pravomoćnoj i ovršnoj presudi Općinskog građanskog suda u Zagrebu </w:t>
      </w:r>
      <w:proofErr w:type="spellStart"/>
      <w:r>
        <w:t>Povrv</w:t>
      </w:r>
      <w:proofErr w:type="spellEnd"/>
      <w:r>
        <w:t xml:space="preserve">-16936/11 od 21. lipnja 2013. tužitelja Odvjetničko društvo Eterović &amp; Šarac za iznosu glavnice od 7.380,00 kn, troškova ovršnog postupka u iznosu od 1.303,80 kn i troškova parničnog postupka u iznosu od 3.112,50 kn. Prema tome, očito je došlo do pogreške u navođenju podataka o vjerovnicima u planu ispunjenja obveza jer vjerovnika </w:t>
      </w:r>
      <w:proofErr w:type="spellStart"/>
      <w:r>
        <w:t>Unicredit</w:t>
      </w:r>
      <w:proofErr w:type="spellEnd"/>
      <w:r>
        <w:t xml:space="preserve"> </w:t>
      </w:r>
      <w:proofErr w:type="spellStart"/>
      <w:r>
        <w:t>leasing</w:t>
      </w:r>
      <w:proofErr w:type="spellEnd"/>
      <w:r>
        <w:t xml:space="preserve"> Croatia d.o.o. zastupa Odvjetničko društvo Mađarić &amp; </w:t>
      </w:r>
      <w:proofErr w:type="spellStart"/>
      <w:r>
        <w:t>Lui</w:t>
      </w:r>
      <w:proofErr w:type="spellEnd"/>
      <w:r>
        <w:t xml:space="preserve"> koji međutim nije vjerovnik, već je vjerovnik po drugoj osnovi za plaćanje Odvjetničko društvo Eterović &amp; Šarac a što proizlazi iz iznosa potraživanja kako ga je potrošač naveo u planu ispunjenja obveza. </w:t>
      </w:r>
    </w:p>
    <w:p w:rsidRDefault="00E762EA" w:rsidP="00485A06" w:rsidR="00E762EA">
      <w:pPr>
        <w:pStyle w:val="Bezproreda"/>
        <w:jc w:val="both"/>
      </w:pPr>
      <w:r>
        <w:tab/>
        <w:t>Stoga sud utvrđuje da postoji samo jedna osnova zavedena u Očevidniku redoslijeda osnova za plaćanje vjerovnika Odvjetničko društvo Eterović &amp; Šarac u ukupnom iznosu od 11.793,30 kn (glavnica, troškovi ovršnog i parničnog postupka).</w:t>
      </w:r>
    </w:p>
    <w:p w:rsidRDefault="00E762EA" w:rsidP="00485A06" w:rsidR="00E762EA">
      <w:pPr>
        <w:pStyle w:val="Bezproreda"/>
        <w:jc w:val="both"/>
      </w:pPr>
      <w:r>
        <w:tab/>
        <w:t xml:space="preserve">Sukladno čl. 5. Zakona o stečaju potrošača postupak stečaja potrošača može se otvoriti samo ako je potrošač nesposoban za plaćanje. Smatra se da je potrošač nesposoban za plaćanje ako najmanje 90 dana uzastopno ne može ispuniti jednu ili više dospjelih obveza u ukupnom iznosu većem od 30.000,00 kn. </w:t>
      </w:r>
    </w:p>
    <w:p w:rsidRDefault="00E762EA" w:rsidP="00485A06" w:rsidR="00E762EA">
      <w:pPr>
        <w:pStyle w:val="Bezproreda"/>
        <w:jc w:val="both"/>
      </w:pPr>
      <w:r>
        <w:lastRenderedPageBreak/>
        <w:tab/>
        <w:t>Kako dakle nisu ispunjeni zakonski uvjeti za otvaranje postupka stečaja potrošača jer nije ispunjen stečajni razlog to je prijedlog valjalo odbiti i r</w:t>
      </w:r>
      <w:r w:rsidR="00D0044F">
        <w:t>i</w:t>
      </w:r>
      <w:r>
        <w:t xml:space="preserve">ješiti kao u izreci. </w:t>
      </w:r>
    </w:p>
    <w:p w:rsidRDefault="00E762EA" w:rsidP="00485A06" w:rsidR="00E762EA">
      <w:pPr>
        <w:pStyle w:val="Bezproreda"/>
        <w:jc w:val="both"/>
      </w:pPr>
    </w:p>
    <w:p w:rsidRDefault="00150669" w:rsidP="00D0044F" w:rsidR="00485A06">
      <w:pPr>
        <w:pStyle w:val="Bezproreda"/>
        <w:jc w:val="both"/>
      </w:pPr>
      <w:r>
        <w:tab/>
      </w:r>
    </w:p>
    <w:p w:rsidRDefault="00485A06" w:rsidP="00485A06" w:rsidR="00485A06">
      <w:pPr>
        <w:pStyle w:val="Bezproreda"/>
        <w:jc w:val="center"/>
      </w:pPr>
      <w:r>
        <w:t xml:space="preserve">U Zagrebu, </w:t>
      </w:r>
      <w:r w:rsidR="00D0044F">
        <w:t>27</w:t>
      </w:r>
      <w:r w:rsidR="000664E6">
        <w:t>. rujna</w:t>
      </w:r>
      <w:r w:rsidR="00B27C31">
        <w:t xml:space="preserve"> </w:t>
      </w:r>
      <w:r>
        <w:t>201</w:t>
      </w:r>
      <w:r w:rsidR="00D20E9C">
        <w:t>7</w:t>
      </w:r>
      <w:r>
        <w:t>.</w:t>
      </w:r>
    </w:p>
    <w:p w:rsidRDefault="00485A06" w:rsidP="00485A06" w:rsidR="00485A06">
      <w:pPr>
        <w:pStyle w:val="Bezproreda"/>
        <w:jc w:val="center"/>
      </w:pPr>
    </w:p>
    <w:p w:rsidRDefault="00485A06" w:rsidP="00485A06" w:rsidR="00485A06">
      <w:pPr>
        <w:pStyle w:val="Bezproreda"/>
      </w:pPr>
      <w:r>
        <w:tab/>
      </w:r>
      <w:r>
        <w:tab/>
      </w:r>
      <w:r>
        <w:tab/>
      </w:r>
      <w:r>
        <w:tab/>
      </w:r>
      <w:r>
        <w:tab/>
      </w:r>
      <w:r>
        <w:tab/>
      </w:r>
      <w:r>
        <w:tab/>
      </w:r>
      <w:r>
        <w:tab/>
      </w:r>
      <w:r>
        <w:tab/>
        <w:t>Sudac:</w:t>
      </w:r>
    </w:p>
    <w:p w:rsidRDefault="00B27C31" w:rsidP="00485A06" w:rsidR="00B27C31">
      <w:pPr>
        <w:pStyle w:val="Bezproreda"/>
      </w:pPr>
    </w:p>
    <w:p w:rsidRDefault="00485A06" w:rsidP="00485A06" w:rsidR="00485A06">
      <w:pPr>
        <w:pStyle w:val="Bezproreda"/>
      </w:pPr>
      <w:r>
        <w:tab/>
      </w:r>
      <w:r>
        <w:tab/>
      </w:r>
      <w:r>
        <w:tab/>
      </w:r>
      <w:r>
        <w:tab/>
      </w:r>
      <w:r>
        <w:tab/>
      </w:r>
      <w:r>
        <w:tab/>
      </w:r>
      <w:r>
        <w:tab/>
      </w:r>
      <w:r>
        <w:tab/>
      </w:r>
      <w:r>
        <w:tab/>
        <w:t>Jasna Gažić Ferenčina</w:t>
      </w:r>
      <w:r w:rsidR="00593166">
        <w:t xml:space="preserve">,v.r. </w:t>
      </w:r>
    </w:p>
    <w:p w:rsidRDefault="00485A06" w:rsidP="00485A06" w:rsidR="00485A06">
      <w:pPr>
        <w:pStyle w:val="Bezproreda"/>
      </w:pPr>
    </w:p>
    <w:p w:rsidRDefault="00485A06" w:rsidP="00485A06" w:rsidR="00485A06">
      <w:pPr>
        <w:pStyle w:val="Bezproreda"/>
      </w:pPr>
      <w:r>
        <w:t>UPUTA O PRAVNOM LIJEKU:</w:t>
      </w:r>
    </w:p>
    <w:p w:rsidRDefault="00485A06" w:rsidP="00485A06" w:rsidR="00485A06">
      <w:pPr>
        <w:pStyle w:val="Bezproreda"/>
        <w:ind w:firstLine="708"/>
        <w:jc w:val="both"/>
      </w:pPr>
      <w:r w:rsidRPr="004D00A7">
        <w:rPr>
          <w:szCs w:val="20"/>
        </w:rPr>
        <w:t xml:space="preserve">Protiv ovog rješenja je dopuštena žalba. Žalba se podnosi ovom sudu pisano u četiri (4) istovjetna primjerka u roku od petnaest (15) dana od dana primitka pisanog </w:t>
      </w:r>
      <w:proofErr w:type="spellStart"/>
      <w:r w:rsidRPr="004D00A7">
        <w:rPr>
          <w:szCs w:val="20"/>
        </w:rPr>
        <w:t>otpravka</w:t>
      </w:r>
      <w:proofErr w:type="spellEnd"/>
      <w:r w:rsidRPr="004D00A7">
        <w:rPr>
          <w:szCs w:val="20"/>
        </w:rPr>
        <w:t xml:space="preserve"> ovog rješenja, a o njoj odlučuje nadležni županijski sud.</w:t>
      </w:r>
      <w:r w:rsidRPr="004D00A7">
        <w:rPr>
          <w:szCs w:val="20"/>
        </w:rPr>
        <w:tab/>
      </w:r>
      <w:r w:rsidRPr="004D00A7">
        <w:rPr>
          <w:b/>
          <w:szCs w:val="20"/>
        </w:rPr>
        <w:tab/>
      </w:r>
      <w:r>
        <w:tab/>
      </w:r>
    </w:p>
    <w:p w:rsidRDefault="00D0044F" w:rsidP="00485A06" w:rsidR="00D0044F">
      <w:pPr>
        <w:pStyle w:val="Bezproreda"/>
      </w:pPr>
    </w:p>
    <w:p w:rsidRDefault="00485A06" w:rsidP="00485A06" w:rsidR="00485A06">
      <w:pPr>
        <w:pStyle w:val="Bezproreda"/>
      </w:pPr>
      <w:r>
        <w:t>DN-a:</w:t>
      </w:r>
    </w:p>
    <w:p w:rsidRDefault="00D0044F" w:rsidP="00593166" w:rsidR="00593166" w:rsidRPr="00590FB7">
      <w:pPr>
        <w:pStyle w:val="Bezproreda"/>
      </w:pPr>
      <w:r>
        <w:t>1</w:t>
      </w:r>
      <w:r w:rsidR="00B27C31">
        <w:t>. e-oglasna ploča - 8 dana.</w:t>
      </w:r>
      <w:r w:rsidR="00593166" w:rsidRPr="00590FB7">
        <w:tab/>
      </w:r>
      <w:r w:rsidR="00593166" w:rsidRPr="00590FB7">
        <w:tab/>
      </w:r>
      <w:r w:rsidR="00593166" w:rsidRPr="00590FB7">
        <w:tab/>
      </w:r>
      <w:r w:rsidR="00593166" w:rsidRPr="00590FB7">
        <w:tab/>
      </w:r>
    </w:p>
    <w:p w:rsidRDefault="00593166" w:rsidP="00590FB7" w:rsidR="00593166" w:rsidRPr="00590FB7">
      <w:pPr>
        <w:ind w:firstLine="720" w:left="2880"/>
        <w:jc w:val="both"/>
      </w:pPr>
      <w:bookmarkStart w:name="_GoBack" w:id="0"/>
      <w:r w:rsidRPr="00590FB7">
        <w:t xml:space="preserve">Za točnost </w:t>
      </w:r>
      <w:proofErr w:type="spellStart"/>
      <w:r w:rsidRPr="00590FB7">
        <w:t>otpravka</w:t>
      </w:r>
      <w:proofErr w:type="spellEnd"/>
      <w:r w:rsidRPr="00590FB7">
        <w:t xml:space="preserve"> – ovlašteni službenik</w:t>
      </w:r>
    </w:p>
    <w:p w:rsidRDefault="00593166" w:rsidP="00593166" w:rsidR="00896E51">
      <w:pPr>
        <w:jc w:val="both"/>
      </w:pPr>
      <w:r w:rsidRPr="00590FB7">
        <w:tab/>
      </w:r>
      <w:r w:rsidRPr="00590FB7">
        <w:tab/>
      </w:r>
      <w:r w:rsidRPr="00590FB7">
        <w:tab/>
      </w:r>
      <w:r w:rsidRPr="00590FB7">
        <w:tab/>
      </w:r>
      <w:r w:rsidRPr="00590FB7">
        <w:tab/>
      </w:r>
      <w:r w:rsidRPr="00590FB7">
        <w:tab/>
      </w:r>
      <w:r w:rsidRPr="00590FB7">
        <w:tab/>
        <w:t>Jelena Pavić</w:t>
      </w:r>
      <w:bookmarkEnd w:id="0"/>
    </w:p>
    <w:sectPr w:rsidR="00896E5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1484"/>
    <w:rsid w:val="000664E6"/>
    <w:rsid w:val="00150669"/>
    <w:rsid w:val="00485A06"/>
    <w:rsid w:val="004B3529"/>
    <w:rsid w:val="00593166"/>
    <w:rsid w:val="005D2071"/>
    <w:rsid w:val="005F1484"/>
    <w:rsid w:val="006039D0"/>
    <w:rsid w:val="00896E51"/>
    <w:rsid w:val="00B27C31"/>
    <w:rsid w:val="00C2506B"/>
    <w:rsid w:val="00D0044F"/>
    <w:rsid w:val="00D20E9C"/>
    <w:rsid w:val="00DF2B22"/>
    <w:rsid w:val="00E762EA"/>
    <w:rsid w:val="00EF19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4"/>
        <w:lang w:bidi="ar-SA" w:eastAsia="en-US" w:val="hr-HR"/>
      </w:rPr>
    </w:rPrDefault>
    <w:pPrDefault>
      <w:pPr>
        <w:spacing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85A06"/>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485A06"/>
    <w:pPr>
      <w:spacing w:after="0"/>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4"/>
        <w:lang w:bidi="ar-SA" w:eastAsia="en-US" w:val="hr-HR"/>
      </w:rPr>
    </w:rPrDefault>
    <w:pPrDefault>
      <w:pPr>
        <w:spacing w:after="200"/>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85A06"/>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485A06"/>
    <w:pPr>
      <w:spacing w:after="0"/>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 Id="rId8"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1</properties:Pages>
  <properties:Words>475</properties:Words>
  <properties:Characters>2713</properties:Characters>
  <properties:Lines>22</properties:Lines>
  <properties:Paragraphs>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2017-09-27T07:40:00Z</dcterms:created>
  <dc:creator>Veronika Kolačko</dc:creator>
  <cp:lastModifiedBy>Jelena Pavić</cp:lastModifiedBy>
  <cp:lastPrinted>2017-09-27T07:41:00Z</cp:lastPrinted>
  <dcterms:modified xmlns:xsi="http://www.w3.org/2001/XMLSchema-instance" xsi:type="dcterms:W3CDTF">2017-09-27T07:42:00Z</dcterms:modified>
  <cp:revision>4</cp:revision>
  <dc:title/>
</cp:coreProperties>
</file>