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30fa" w14:paraId="61f30fa" w:rsidRDefault="00896F65" w:rsidP="00896F65" w:rsidR="00896F65">
      <w:pPr>
        <w:pStyle w:val="Bezproreda"/>
        <w15:collapsed w:val="false"/>
        <w:rPr>
          <w:lang w:eastAsia="hr-HR"/>
        </w:rPr>
      </w:pPr>
      <w:bookmarkStart w:name="_GoBack" w:id="0"/>
      <w:bookmarkEnd w:id="0"/>
      <w:r>
        <w:rPr>
          <w:lang w:eastAsia="hr-HR"/>
        </w:rPr>
        <w:t>KONSTRUKTOR d.d. u stečaju Zlatar                                              St-1087/12</w:t>
      </w: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                              OBRAZAC 20</w:t>
      </w: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 xml:space="preserve">               IZVJEŠĆE STEČAJNOG UPRAVITELJA O TIJEKU STEČAJNOG POSTUPKA I</w:t>
      </w: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                       STAN</w:t>
      </w:r>
      <w:r w:rsidR="003B362B">
        <w:rPr>
          <w:lang w:eastAsia="hr-HR"/>
        </w:rPr>
        <w:t xml:space="preserve">JU STEČAJNE MASE </w:t>
      </w: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      </w:t>
      </w: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>Trgovački sud u Zagrebu</w:t>
      </w: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>Poslovni broj spisa: St-1087/12</w:t>
      </w: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>Dužnik: KONSTRUKTOR d.d. u stečaju, Zlatar, OIB 83011454143</w:t>
      </w: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 xml:space="preserve">                                                                </w:t>
      </w:r>
    </w:p>
    <w:p w:rsidRDefault="00896F65" w:rsidP="00896F65" w:rsidR="00896F65" w:rsidRPr="003B362B">
      <w:pPr>
        <w:pStyle w:val="Bezproreda"/>
        <w:rPr>
          <w:lang w:eastAsia="hr-HR"/>
        </w:rPr>
      </w:pPr>
      <w:r>
        <w:rPr>
          <w:lang w:eastAsia="hr-HR"/>
        </w:rPr>
        <w:t xml:space="preserve">I  </w:t>
      </w:r>
      <w:r w:rsidRPr="003B362B">
        <w:rPr>
          <w:lang w:eastAsia="hr-HR"/>
        </w:rPr>
        <w:t xml:space="preserve">Tijek stečajnog postupka </w:t>
      </w:r>
      <w:r w:rsidR="003B362B" w:rsidRPr="003B362B">
        <w:rPr>
          <w:lang w:eastAsia="hr-HR"/>
        </w:rPr>
        <w:t>do 20.3.2018.g.</w:t>
      </w: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>Nastavno na činjenicu da su vjerovnici na održanoj posebnoj skupštini 7.9.2017.g. obaviješteni o radnjama stečajnog po</w:t>
      </w:r>
      <w:r w:rsidR="000E51C1">
        <w:rPr>
          <w:lang w:eastAsia="hr-HR"/>
        </w:rPr>
        <w:t>stupka i stanju stečajne mase, u izvješću su obuhvaćene radnje nakon održane skupštine vjerovnika.</w:t>
      </w: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 xml:space="preserve">Naglašava se da poseban problem tijekom postupka proizlazi iz okolnosti da kod stečajnog dužnika u trenutku otvaranja stečaja nisu  zatečeni zaposlenici stručnih službi, nekretnine stečajnog dužnika u Zlataru u kojima su se nalazile poslovne prostorije prodane su prije stečaja. Dokumentacija je nesortirana i necjelovita te je prije stečaja   izmještena u tuđe prostore u Zaboku, a također nije zatečeno vlastito knjigovodstvo stečajnog dužnika koje bi uredno vodilo poslovne knjige. </w:t>
      </w: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 xml:space="preserve">Poslovanje dužnika okončano je znatno prije otvaranja stečaja.  </w:t>
      </w: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 xml:space="preserve">U odnosu na parnice radi pobijanja pravnih radnji, nakon održane skupštine vjerovnika, došlo je samo  do promjene u parnici P-2051/15 ( vps 590.167,50 kn) pobijanje Ugovora o kupoprodaji nekretnine  upisane u zk.ul. 100617, k.o. Vrapče novo, u naravi trosoban stan ( oznake S3) sa dva parkirališna mjesta koji je  sklopljen između prodavatelja KONSTRUKTOR d.d. kupca Črnikovec d.o.o. i nadalje ugovora za navedenu nekretninu između Črnikovec d.o.o. i FERROSTIL MONT d.o.o. kao i Sporazuma radi osiguranja iznosa od 110.000,00 EUR-a u korist VENETO BANKE d.d. Naime, u predmetnom postupku odbijen je tužbeni zahtjev stečajnog dužnika, a na presudu je izjavljena žalba, te se predmet nalazi na drugostupanjskom sudu.  </w:t>
      </w: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</w:pPr>
      <w:r>
        <w:t>U odnosu na postupak unovčenja nekretnina opterećenih razlučnim pravom, po stečajnom sucu, i to nekretnina upisanih u k.o. Blato novo  u zk.ul. 2409, oranica površine 4212 m2  procijenjene vrijednosti 3.784.188,00 kn ; nekretnine upisane u zk.ul. 50261, oranica površine 4450  m2 procijenjene vrijednosti 5.997.332,00 kn   i  nekretnine upisane u zk.ul. 50266, oranica površine 4114 m2 procijenjene vrijednosti 5.544.399,00 kn, očekuje se daljnje zakazivanje usmene javne dražbe.</w:t>
      </w: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</w:pPr>
      <w:r>
        <w:t xml:space="preserve">Preostale nekretnine u vlasništvu stečajnog dužnika čine prema stanju upisa u zemljišnim knjigama lokali 15 ( nedovršen 21,45 m2) i 27 (nedovršen 28,53 m2) upisani u zk.ul. 2068 k.o. Zlatar, zemljište opisano kao neplodno površine 486 m2 upisano u zk.ul. 2874 k.o. Konjšćina, te stanovi upisani u zk.ul. 2996 k.o. Konjšćina oznake S-3; S-5 i S-17. U odnosu na stanove S-3 i S-5 proizlazi da su isti prodani 1993. do 1997.g. kupcima Mladenu Jakopcu, odnosno Nevenu Kurtoiću, a za nekretninu stan S-17 nije poznat posjednik niti vlasnik nekretnine. Predmetne nekretnine predmet su pokrenutih ovršnih postupaka prije stečaja po više ovrhovoditelja kako je već opisanom u prethodnim izvješćima. U ovršnom postupku zakazivan je očevid radi procjene nekretnina, no isti je više puta odgođen. </w:t>
      </w: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</w:pPr>
      <w:r>
        <w:t xml:space="preserve">Pokretnine, vozila u vlasništvu stečajnog dužnika, a sve sukladno evidenciji MUP-a, imaju zabilježbu zabrane otuđenja i predmet su ovršnih postupaka. U odnosu na dosadašnje izvješća, u predmetnim </w:t>
      </w:r>
      <w:r>
        <w:lastRenderedPageBreak/>
        <w:t xml:space="preserve">ovršnim postupcima nije bilo promjena.  Vozila su nekorištena u značajnom periodu i prije otvaranja stečaja, derutnog su stanja i očekivane male vrijednosti, a također nalaze se na više lokacija. </w:t>
      </w: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 xml:space="preserve">U odnosu na parnice radi naplate potraživanja, a sve sukladno skupštinskoj odluci, okončan je postupak s Zagrebačkim holdingom d.o.o., te je naplaćen iznos od 882.657,26 kn. </w:t>
      </w: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>Uslijed neizvjesnih parnica radi pobijanja pravnih radnji i mogućih visokih troškova postupka u odnosu na raspoloživa novčana sredstva na računu stečajnog dužnika, a nastavno na prethodna izvješća zbog velike neizvjesnosti uspjeha u parnicama radi naknade štete koje su u prekidu, nije izvršeno preuzimanje parnica koje se vode na Trgovačkom sudu u Zagrebu pod poslovnim brojem P-1577/12; P-3820/10 i P-2336/12 protiv tuženika Zagrebački holding d.o.o.</w:t>
      </w: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>
      <w:pPr>
        <w:pStyle w:val="Bezproreda"/>
        <w:rPr>
          <w:lang w:eastAsia="hr-HR"/>
        </w:rPr>
      </w:pPr>
    </w:p>
    <w:p w:rsidRDefault="00896F65" w:rsidP="00896F65" w:rsidR="00896F65" w:rsidRPr="00896F65">
      <w:pPr>
        <w:pStyle w:val="Bezproreda"/>
        <w:rPr>
          <w:b/>
        </w:rPr>
      </w:pPr>
      <w:r>
        <w:t xml:space="preserve">II </w:t>
      </w:r>
      <w:r w:rsidRPr="00234990">
        <w:t>Stanje stečajne mase</w:t>
      </w:r>
    </w:p>
    <w:p w:rsidRDefault="00896F65" w:rsidP="00896F65" w:rsidR="00896F65">
      <w:pPr>
        <w:pStyle w:val="Bezproreda"/>
      </w:pPr>
    </w:p>
    <w:p w:rsidRDefault="00896F65" w:rsidP="00896F65" w:rsidR="00896F65">
      <w:pPr>
        <w:pStyle w:val="Bezproreda"/>
      </w:pPr>
      <w:r>
        <w:t>Stanje novčanih sredstava i plaćeni troškovi</w:t>
      </w:r>
    </w:p>
    <w:p w:rsidRDefault="00896F65" w:rsidP="00896F65" w:rsidR="00896F65">
      <w:pPr>
        <w:pStyle w:val="Bezproreda"/>
      </w:pPr>
    </w:p>
    <w:p w:rsidRDefault="00896F65" w:rsidP="00896F65" w:rsidR="00896F65">
      <w:pPr>
        <w:pStyle w:val="Bezproreda"/>
      </w:pPr>
      <w:r>
        <w:t xml:space="preserve">Kako su ukupno ostvareni prilivi i odlivi sredstava već obuhvaćeni u izvješću </w:t>
      </w:r>
      <w:r w:rsidR="000E51C1">
        <w:t xml:space="preserve">za Skupštinu vjerovnika od </w:t>
      </w:r>
      <w:r>
        <w:t>7.9.2017.g. u nastavku su iskazani ostvareni daljnji prilivi i odlivi u korist i na teret stečajne mase koji nisu obuhvaćeni u prethodnom izvješću.</w:t>
      </w:r>
    </w:p>
    <w:p w:rsidRDefault="00896F65" w:rsidP="00896F65" w:rsidR="00896F65">
      <w:pPr>
        <w:pStyle w:val="Bezproreda"/>
      </w:pPr>
    </w:p>
    <w:p w:rsidRDefault="00896F65" w:rsidP="00896F65" w:rsidR="00896F65">
      <w:pPr>
        <w:pStyle w:val="Bezproreda"/>
      </w:pPr>
      <w:r>
        <w:t xml:space="preserve"> A/  PRIHODI / PRLIVI NA RAČUN</w:t>
      </w:r>
    </w:p>
    <w:p w:rsidRDefault="00896F65" w:rsidP="00896F65" w:rsidR="00896F65">
      <w:pPr>
        <w:pStyle w:val="Bezproreda"/>
      </w:pPr>
    </w:p>
    <w:tbl>
      <w:tblPr>
        <w:tblW w:type="dxa" w:w="9408"/>
        <w:tblInd w:type="dxa" w:w="1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36"/>
        <w:gridCol w:w="3072"/>
      </w:tblGrid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 xml:space="preserve"> Osnov prihoda / priliva na račun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 xml:space="preserve">     Iznos (kn)</w:t>
            </w:r>
          </w:p>
        </w:tc>
      </w:tr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</w:pPr>
            <w:r>
              <w:t xml:space="preserve">- Početno stanje 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 xml:space="preserve">           </w:t>
            </w:r>
            <w:r w:rsidR="008E7D9F">
              <w:t xml:space="preserve">    </w:t>
            </w:r>
            <w:r w:rsidR="008B3A60">
              <w:t xml:space="preserve">         77.47</w:t>
            </w:r>
            <w:r w:rsidR="008E7D9F">
              <w:t>2,03</w:t>
            </w:r>
            <w:r>
              <w:t xml:space="preserve">      </w:t>
            </w:r>
          </w:p>
        </w:tc>
      </w:tr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</w:pPr>
            <w:r>
              <w:t>- Naplata od kupaca, ovrhama i sl.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 xml:space="preserve">         </w:t>
            </w:r>
            <w:r w:rsidR="008E7D9F">
              <w:t xml:space="preserve">            </w:t>
            </w:r>
            <w:r w:rsidR="005C4452">
              <w:t xml:space="preserve"> 882.669,23</w:t>
            </w:r>
            <w:r>
              <w:t xml:space="preserve">    </w:t>
            </w:r>
          </w:p>
        </w:tc>
      </w:tr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</w:pPr>
            <w:r>
              <w:t xml:space="preserve"> </w:t>
            </w:r>
            <w:r w:rsidR="008E7D9F">
              <w:t xml:space="preserve">     Ukupno ostvareni </w:t>
            </w:r>
            <w:r>
              <w:t>prilivi na račun</w:t>
            </w:r>
            <w:r w:rsidR="008E7D9F">
              <w:t xml:space="preserve"> 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 w:rsidRPr="008E7D9F">
            <w:pPr>
              <w:pStyle w:val="Bezproreda"/>
              <w:spacing w:lineRule="auto" w:line="276"/>
              <w:ind w:left="-47"/>
            </w:pPr>
            <w:r>
              <w:rPr>
                <w:b/>
              </w:rPr>
              <w:t xml:space="preserve">            </w:t>
            </w:r>
            <w:r w:rsidR="008E7D9F">
              <w:rPr>
                <w:b/>
              </w:rPr>
              <w:t xml:space="preserve">          </w:t>
            </w:r>
            <w:r w:rsidR="005C4452">
              <w:t>960.141,26</w:t>
            </w:r>
          </w:p>
        </w:tc>
      </w:tr>
    </w:tbl>
    <w:p w:rsidRDefault="00896F65" w:rsidP="00896F65" w:rsidR="00896F65">
      <w:pPr>
        <w:pStyle w:val="Bezproreda"/>
      </w:pPr>
    </w:p>
    <w:p w:rsidRDefault="00896F65" w:rsidP="00896F65" w:rsidR="00896F65">
      <w:pPr>
        <w:pStyle w:val="Bezproreda"/>
      </w:pPr>
    </w:p>
    <w:p w:rsidRDefault="00896F65" w:rsidP="00896F65" w:rsidR="00896F65">
      <w:pPr>
        <w:pStyle w:val="Bezproreda"/>
      </w:pPr>
      <w:r>
        <w:t xml:space="preserve">B/   PLAĆENI TROŠKOVI I IZDACI </w:t>
      </w:r>
    </w:p>
    <w:p w:rsidRDefault="00896F65" w:rsidP="00896F65" w:rsidR="00896F65">
      <w:pPr>
        <w:pStyle w:val="Bezproreda"/>
      </w:pPr>
    </w:p>
    <w:tbl>
      <w:tblPr>
        <w:tblW w:type="dxa" w:w="9408"/>
        <w:tblInd w:type="dxa" w:w="1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36"/>
        <w:gridCol w:w="3072"/>
      </w:tblGrid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>Vrsta troška / izdatka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rPr>
                <w:b/>
              </w:rPr>
              <w:t xml:space="preserve">     Iznos (kn)</w:t>
            </w:r>
          </w:p>
        </w:tc>
      </w:tr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>- bankarska naknada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 xml:space="preserve">    </w:t>
            </w:r>
            <w:r w:rsidR="008E7D9F">
              <w:t xml:space="preserve">                          672,80</w:t>
            </w:r>
            <w:r>
              <w:t xml:space="preserve">                  </w:t>
            </w:r>
          </w:p>
        </w:tc>
      </w:tr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>- razni režijski troškovi nekretnina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 xml:space="preserve">           </w:t>
            </w:r>
            <w:r w:rsidR="008E7D9F">
              <w:t xml:space="preserve">               </w:t>
            </w:r>
            <w:r w:rsidR="003B362B">
              <w:t xml:space="preserve"> 2.838,53</w:t>
            </w:r>
            <w:r>
              <w:t xml:space="preserve">  </w:t>
            </w:r>
          </w:p>
        </w:tc>
      </w:tr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>- troškovi knjigovodstva</w:t>
            </w:r>
            <w:r w:rsidR="008E7D9F">
              <w:t xml:space="preserve"> i revizije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P="008E7D9F" w:rsidR="00896F65">
            <w:pPr>
              <w:pStyle w:val="Bezproreda"/>
              <w:spacing w:lineRule="auto" w:line="276"/>
              <w:ind w:left="-47"/>
            </w:pPr>
            <w:r>
              <w:t xml:space="preserve">            </w:t>
            </w:r>
            <w:r w:rsidR="008E7D9F">
              <w:t xml:space="preserve">             15.000,00</w:t>
            </w:r>
            <w:r>
              <w:t xml:space="preserve">     </w:t>
            </w:r>
          </w:p>
        </w:tc>
      </w:tr>
      <w:tr w:rsidTr="00896F65" w:rsidR="008E7D9F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7D9F" w:rsidR="008E7D9F">
            <w:pPr>
              <w:pStyle w:val="Bezproreda"/>
              <w:spacing w:lineRule="auto" w:line="276"/>
              <w:ind w:left="-47"/>
            </w:pPr>
            <w:r>
              <w:t>- naknada suradnika (neto)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7D9F" w:rsidP="008E7D9F" w:rsidR="008E7D9F">
            <w:pPr>
              <w:pStyle w:val="Bezproreda"/>
              <w:spacing w:lineRule="auto" w:line="276"/>
              <w:ind w:left="-47"/>
            </w:pPr>
            <w:r>
              <w:t xml:space="preserve">                           2.500,00</w:t>
            </w:r>
          </w:p>
        </w:tc>
      </w:tr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>- plaćene obaveze RH</w:t>
            </w:r>
            <w:r w:rsidR="008E7D9F">
              <w:t xml:space="preserve"> za poreze i doprinose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 xml:space="preserve">                     </w:t>
            </w:r>
            <w:r w:rsidR="005C4452">
              <w:t xml:space="preserve">      1.665,88</w:t>
            </w:r>
          </w:p>
        </w:tc>
      </w:tr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>- plaćene obaveze prema SKDD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 xml:space="preserve">           </w:t>
            </w:r>
            <w:r w:rsidR="008E7D9F">
              <w:t xml:space="preserve">                4.011,82</w:t>
            </w:r>
          </w:p>
        </w:tc>
      </w:tr>
      <w:tr w:rsidTr="00896F65" w:rsidR="005C4452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4452" w:rsidR="005C4452">
            <w:pPr>
              <w:pStyle w:val="Bezproreda"/>
              <w:spacing w:lineRule="auto" w:line="276"/>
              <w:ind w:left="-47"/>
            </w:pPr>
            <w:r>
              <w:t>- plaćena premija osiguranja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C4452" w:rsidR="005C4452">
            <w:pPr>
              <w:pStyle w:val="Bezproreda"/>
              <w:spacing w:lineRule="auto" w:line="276"/>
              <w:ind w:left="-47"/>
            </w:pPr>
            <w:r>
              <w:t xml:space="preserve">                         28.506,00</w:t>
            </w:r>
          </w:p>
        </w:tc>
      </w:tr>
      <w:tr w:rsidTr="00896F65" w:rsidR="008E7D9F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7D9F" w:rsidR="008E7D9F">
            <w:pPr>
              <w:pStyle w:val="Bezproreda"/>
              <w:spacing w:lineRule="auto" w:line="276"/>
              <w:ind w:left="-47"/>
            </w:pPr>
            <w:r>
              <w:t>- troškovi usluge prijevoza arhive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E7D9F" w:rsidR="008E7D9F">
            <w:pPr>
              <w:pStyle w:val="Bezproreda"/>
              <w:spacing w:lineRule="auto" w:line="276"/>
              <w:ind w:left="-47"/>
            </w:pPr>
            <w:r>
              <w:t xml:space="preserve">                           2.472,50</w:t>
            </w:r>
          </w:p>
        </w:tc>
      </w:tr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>- sudske pristojbe i drugi sudski troškovi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 xml:space="preserve">       </w:t>
            </w:r>
            <w:r w:rsidR="008E7D9F">
              <w:t xml:space="preserve">                  15.550,00</w:t>
            </w:r>
          </w:p>
        </w:tc>
      </w:tr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>- troškovi Financijske agencije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 xml:space="preserve">         </w:t>
            </w:r>
            <w:r w:rsidR="008E7D9F">
              <w:t xml:space="preserve">                     202,00</w:t>
            </w:r>
            <w:r>
              <w:t xml:space="preserve">  </w:t>
            </w:r>
          </w:p>
        </w:tc>
      </w:tr>
      <w:tr w:rsidTr="00896F65" w:rsidR="00896F65">
        <w:trPr>
          <w:trHeight w:val="168"/>
        </w:trPr>
        <w:tc>
          <w:tcPr>
            <w:tcW w:type="dxa" w:w="6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</w:pPr>
            <w:r>
              <w:t xml:space="preserve">  Ukupno plaćeni troškovi i izdaci</w:t>
            </w:r>
          </w:p>
        </w:tc>
        <w:tc>
          <w:tcPr>
            <w:tcW w:type="dxa" w:w="3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6F65" w:rsidR="00896F65">
            <w:pPr>
              <w:pStyle w:val="Bezproreda"/>
              <w:spacing w:lineRule="auto" w:line="276"/>
              <w:ind w:left="-47"/>
              <w:rPr>
                <w:b/>
              </w:rPr>
            </w:pPr>
            <w:r>
              <w:t xml:space="preserve">         </w:t>
            </w:r>
            <w:r w:rsidR="003B362B">
              <w:t xml:space="preserve">                73.419,53</w:t>
            </w:r>
          </w:p>
        </w:tc>
      </w:tr>
    </w:tbl>
    <w:p w:rsidRDefault="00896F65" w:rsidP="00896F65" w:rsidR="00896F65">
      <w:pPr>
        <w:pStyle w:val="Bezproreda"/>
      </w:pPr>
    </w:p>
    <w:p w:rsidRDefault="00896F65" w:rsidP="00896F65" w:rsidR="00896F65">
      <w:pPr>
        <w:pStyle w:val="Bezproreda"/>
      </w:pPr>
      <w:r>
        <w:t xml:space="preserve">Radnje stečajnog postupka bitno su ograničene  financijskim mogućnostima. Naime, stečajni dužnik raspolaže simboličnim financijskim sredstvima u odnosu na </w:t>
      </w:r>
      <w:r w:rsidR="003B362B">
        <w:t xml:space="preserve">parnične </w:t>
      </w:r>
      <w:r>
        <w:t xml:space="preserve">postupke koji se vode, te nije u mogućnosti financirati tekuće pravne radnje koje poduzima. </w:t>
      </w:r>
    </w:p>
    <w:p w:rsidRDefault="00896F65" w:rsidP="00896F65" w:rsidR="00896F65">
      <w:pPr>
        <w:pStyle w:val="Bezproreda"/>
      </w:pPr>
    </w:p>
    <w:p w:rsidRDefault="00896F65" w:rsidP="00896F65" w:rsidR="00896F65">
      <w:pPr>
        <w:pStyle w:val="Bezproreda"/>
      </w:pPr>
      <w:r>
        <w:lastRenderedPageBreak/>
        <w:t xml:space="preserve">Ostvarene plaćene troškove  čine samo nužni troškovi koje je </w:t>
      </w:r>
      <w:r w:rsidR="00AB50CC">
        <w:t xml:space="preserve">bilo neophodno </w:t>
      </w:r>
      <w:r>
        <w:t xml:space="preserve"> platiti.  </w:t>
      </w:r>
      <w:r w:rsidR="00AB50CC">
        <w:t xml:space="preserve">Nastavno na okolnost obaveze iseljenja nekretnine  u kojoj se nalazila dokumentacija dužnika, nastali su troškovi vezani uz angažiranje usluge prijevoza uz nadzor i organizaciju suradnika stečajnog upravitelja. </w:t>
      </w:r>
    </w:p>
    <w:p w:rsidRDefault="00896F65" w:rsidP="00896F65" w:rsidR="00896F65">
      <w:pPr>
        <w:pStyle w:val="Bezproreda"/>
        <w:rPr>
          <w:lang w:eastAsia="hr-HR"/>
        </w:rPr>
      </w:pPr>
      <w:r>
        <w:rPr>
          <w:lang w:eastAsia="hr-HR"/>
        </w:rPr>
        <w:t xml:space="preserve">III </w:t>
      </w:r>
      <w:r w:rsidR="003B362B">
        <w:rPr>
          <w:lang w:eastAsia="hr-HR"/>
        </w:rPr>
        <w:t xml:space="preserve"> Radnje koje će se poduzeti u narednom razdoblju</w:t>
      </w:r>
    </w:p>
    <w:p w:rsidRDefault="00896F65" w:rsidP="00896F65" w:rsidR="00896F65">
      <w:pPr>
        <w:pStyle w:val="Bezproreda"/>
      </w:pPr>
    </w:p>
    <w:p w:rsidRDefault="003B362B" w:rsidP="00896F65" w:rsidR="003B362B">
      <w:pPr>
        <w:pStyle w:val="Bezproreda"/>
      </w:pPr>
      <w:r>
        <w:t>U daljnjem tijeku postupka poduzimati će se radnje u  postupcima radi pobijanja pravnih radnji, ovršnim postupcima vezanim uz ovrhu na imovini dužnika, te u postupku unovčenja nekretnina opterećenih razlučnim pravom koje se unovčavaju sukladno odredbama članka 164. Stečajnog zakona.</w:t>
      </w:r>
    </w:p>
    <w:p w:rsidRDefault="003B362B" w:rsidP="00896F65" w:rsidR="003B362B">
      <w:pPr>
        <w:pStyle w:val="Bezproreda"/>
      </w:pPr>
    </w:p>
    <w:p w:rsidRDefault="00896F65" w:rsidP="00896F65" w:rsidR="00896F65">
      <w:pPr>
        <w:pStyle w:val="Bezproreda"/>
      </w:pPr>
      <w:r>
        <w:t xml:space="preserve">                                                                                              Stečajni upravitelj:</w:t>
      </w:r>
    </w:p>
    <w:p w:rsidRDefault="00896F65" w:rsidP="00896F65" w:rsidR="00896F65">
      <w:pPr>
        <w:pStyle w:val="Bezproreda"/>
      </w:pPr>
    </w:p>
    <w:p w:rsidRDefault="00896F65" w:rsidP="00896F65" w:rsidR="00896F65">
      <w:pPr>
        <w:pStyle w:val="Bezproreda"/>
      </w:pPr>
      <w:r>
        <w:t xml:space="preserve">                                                                                              Zdravko Mitak dipl. oec.</w:t>
      </w:r>
    </w:p>
    <w:p w:rsidRDefault="000605E3" w:rsidR="000605E3"/>
    <w:p w:rsidRDefault="00234990" w:rsidR="00234990">
      <w:r>
        <w:t>U Zagrebu, 21.3.2018.g.</w:t>
      </w:r>
    </w:p>
    <w:sectPr w:rsidR="002349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F65"/>
    <w:rsid w:val="000605E3"/>
    <w:rsid w:val="000E51C1"/>
    <w:rsid w:val="001E57AE"/>
    <w:rsid w:val="00234990"/>
    <w:rsid w:val="003B362B"/>
    <w:rsid w:val="005C4452"/>
    <w:rsid w:val="00896F65"/>
    <w:rsid w:val="008B3A60"/>
    <w:rsid w:val="008E7D9F"/>
    <w:rsid w:val="00913706"/>
    <w:rsid w:val="00AB50CC"/>
    <w:rsid w:val="00DA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6F6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6F6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A4D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DBC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4DBC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4DBC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4DBC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6F6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96F6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A4D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DBC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4DBC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4DBC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4DBC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483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953E9-2119-47D2-912E-89306DCB8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874</properties:Words>
  <properties:Characters>5168</properties:Characters>
  <properties:Lines>130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2018-04-20T11:12:00Z</dcterms:created>
  <dc:creator>Zdravko</dc:creator>
  <cp:lastModifiedBy>Valentina Delač</cp:lastModifiedBy>
  <cp:lastPrinted>2018-03-27T10:22:00Z</cp:lastPrinted>
  <dcterms:modified xmlns:xsi="http://www.w3.org/2001/XMLSchema-instance" xsi:type="dcterms:W3CDTF">2018-04-20T11:13:00Z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St-1087/2012-278 / Podnesak - Izvješće stečajnog upravitelja (konstruktor izv 3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