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c181" w14:paraId="d99c18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856ACF">
        <w:rPr>
          <w:rFonts w:hAnsi="Times New Roman" w:ascii="Times New Roman"/>
          <w:b/>
          <w:sz w:val="24"/>
          <w:szCs w:val="24"/>
          <w:u w:val="single"/>
          <w:lang w:val="pl-PL"/>
        </w:rPr>
        <w:t>5570/2016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0082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56ACF" w:rsidP="000E1F39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856ACF">
        <w:rPr>
          <w:rFonts w:hAnsi="Times New Roman" w:ascii="Times New Roman"/>
          <w:b/>
          <w:sz w:val="24"/>
          <w:u w:val="single"/>
        </w:rPr>
        <w:t>OTRANT d.o.o. u stečaju, Delnička 8, Zagreb, MBS: 080351633, OIB: 15126736091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0082A" w:rsidP="000E1F39" w:rsidR="0000082A" w:rsidRPr="0000082A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0082A">
        <w:rPr>
          <w:rFonts w:hAnsi="Times New Roman" w:ascii="Times New Roman"/>
          <w:sz w:val="24"/>
          <w:szCs w:val="24"/>
          <w:lang w:val="pl-PL"/>
        </w:rPr>
        <w:t>Stečajni upravitelj: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Zvonimir Bodrožić, Zagreb, Jurišićeva 30, OIB: 85272390668</w:t>
      </w:r>
    </w:p>
    <w:p w:rsidRDefault="00E37F43" w:rsidP="000E1F39" w:rsidR="00E37F4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5B3667">
        <w:rPr>
          <w:rFonts w:hAnsi="Times New Roman" w:ascii="Times New Roman"/>
          <w:b/>
          <w:sz w:val="24"/>
          <w:szCs w:val="24"/>
          <w:u w:val="single"/>
          <w:lang w:val="pl-PL"/>
        </w:rPr>
        <w:t>07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145876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B3667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1D48F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1D48F9" w:rsidP="00107567" w:rsidR="001D48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ACF" w:rsidP="00B91472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su sve nekretnine stečajnog dužnika koji su predmet stečajne mase pod ovršnim postupkom ovrhovoditelja – razlučnog vjerovnika HBOR dana 20.09.2017.g doneseno je rješenja o prekidu istih postupaka te pošto je iste preuzeo stečajni upravitelj sada se vode pred Općinskim građanskim sudom u Zagrebu</w:t>
      </w:r>
      <w:r w:rsidR="0000082A">
        <w:rPr>
          <w:rFonts w:hAnsi="Times New Roman" w:ascii="Times New Roman"/>
          <w:sz w:val="24"/>
          <w:szCs w:val="24"/>
          <w:lang w:val="pl-PL"/>
        </w:rPr>
        <w:t>.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0082A">
        <w:rPr>
          <w:rFonts w:hAnsi="Times New Roman" w:ascii="Times New Roman"/>
          <w:sz w:val="24"/>
          <w:szCs w:val="24"/>
          <w:lang w:val="pl-PL"/>
        </w:rPr>
        <w:t>U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tijeku je ovršni postupak Ovr-4476/2015. Zadnja radnja na kojoj je sudjelovao stečajni dužnik je ročište 28.11.2017.g. na kojem je uvrđena vrijednost nekretnina stečajnog dužnika u iznosu od 798.976,25 kn te će se u što kraćem roku pristupiti i I. ročištu radi prodaje nekretnine.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91472">
        <w:rPr>
          <w:rFonts w:hAnsi="Times New Roman" w:ascii="Times New Roman"/>
          <w:sz w:val="24"/>
          <w:szCs w:val="24"/>
          <w:lang w:val="pl-PL"/>
        </w:rPr>
        <w:t>Predmet je dobio novi broj te je sada Ovrv-7585/2017. Podnijeta je požurnica od strane punomoćnika ovršenika.</w:t>
      </w:r>
    </w:p>
    <w:p w:rsidRDefault="00B30FEF" w:rsidP="00107567" w:rsidR="0085263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postupci kako slijedi: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TS Zgb, Povrv-3496/14, tužitelj: IMPULS LEASING d.o.o.,radi isplate 23.260,69 kn, donijeto rješenje o prekidu postupka 24.11.2017.g.</w:t>
      </w:r>
    </w:p>
    <w:p w:rsidRDefault="00B30FEF" w:rsidP="00107567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JB Mladen Ježek, Ovrv-52689/17, ovrhovoditelj: Zagrebački holding – podružnica čistoća, radi isplate 270,08 kn, uložen prigovor protiv rješenja o ovrsi</w:t>
      </w:r>
      <w:r w:rsidR="0086139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91472" w:rsidP="00107567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26E" w:rsidP="00107567" w:rsidR="00AF526E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Dok se ne rasprodaju sve nekretnine nema mogućnosti zatvaranja stečajnog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70B3E" w:rsidP="00163FEE" w:rsidR="00670B3E">
      <w:pPr>
        <w:ind w:left="72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Nekretnina upisana kod Općinskog građanskog suda u Zagrebu, ZK odjel Zagreb, zk.ul. 7177 k.o. Vrapče</w:t>
      </w:r>
      <w:r w:rsidRPr="00956184">
        <w:rPr>
          <w:rFonts w:hAnsi="Times New Roman" w:ascii="Times New Roman"/>
          <w:bCs/>
          <w:sz w:val="24"/>
        </w:rPr>
        <w:t xml:space="preserve">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</w:r>
      <w:r>
        <w:rPr>
          <w:rFonts w:hAnsi="Times New Roman" w:ascii="Times New Roman"/>
          <w:bCs/>
          <w:sz w:val="24"/>
        </w:rPr>
        <w:t>.</w:t>
      </w:r>
    </w:p>
    <w:p w:rsidRDefault="000B321E" w:rsidP="00D978B0" w:rsidR="000B321E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lastRenderedPageBreak/>
        <w:t xml:space="preserve">Trenutno stanje žiro </w:t>
      </w:r>
      <w:r w:rsidR="001C7323" w:rsidRPr="001D48F9">
        <w:rPr>
          <w:rFonts w:hAnsi="Times New Roman" w:ascii="Times New Roman"/>
          <w:sz w:val="24"/>
          <w:szCs w:val="24"/>
          <w:lang w:val="pl-PL"/>
        </w:rPr>
        <w:t xml:space="preserve">računa na dan </w:t>
      </w:r>
      <w:r w:rsidR="005B3667">
        <w:rPr>
          <w:rFonts w:hAnsi="Times New Roman" w:ascii="Times New Roman"/>
          <w:sz w:val="24"/>
          <w:szCs w:val="24"/>
          <w:lang w:val="pl-PL"/>
        </w:rPr>
        <w:t>30.09</w:t>
      </w:r>
      <w:r w:rsidR="00E37F43">
        <w:rPr>
          <w:rFonts w:hAnsi="Times New Roman" w:ascii="Times New Roman"/>
          <w:sz w:val="24"/>
          <w:szCs w:val="24"/>
          <w:lang w:val="pl-PL"/>
        </w:rPr>
        <w:t>.2018</w:t>
      </w:r>
      <w:r w:rsidRPr="001D48F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0B3E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1D48F9" w:rsidR="00AE118F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0B3E" w:rsidP="00A55022" w:rsidR="0012316C" w:rsidRPr="001D48F9">
      <w:pPr>
        <w:pStyle w:val="Odlomakpopisa"/>
        <w:jc w:val="both"/>
        <w:rPr>
          <w:rFonts w:hAnsi="Times New Roman" w:ascii="Times New Roman"/>
          <w:sz w:val="24"/>
        </w:rPr>
      </w:pPr>
      <w:r w:rsidRPr="00670B3E">
        <w:rPr>
          <w:rFonts w:hAnsi="Times New Roman" w:ascii="Times New Roman"/>
          <w:bCs/>
          <w:sz w:val="24"/>
        </w:rPr>
        <w:t>Nekretnina upisana kod Općinskog građanskog suda u Zagrebu, ZK odjel Zagreb, zk.ul. 7177 k.o. Vrapče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boja).</w:t>
      </w:r>
      <w:r>
        <w:rPr>
          <w:rFonts w:hAnsi="Times New Roman" w:ascii="Times New Roman"/>
          <w:bCs/>
          <w:sz w:val="24"/>
        </w:rPr>
        <w:t xml:space="preserve"> </w:t>
      </w:r>
      <w:r w:rsidR="0012316C" w:rsidRPr="001D48F9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E37F43">
        <w:rPr>
          <w:rFonts w:hAnsi="Times New Roman" w:ascii="Times New Roman"/>
          <w:sz w:val="24"/>
          <w:szCs w:val="24"/>
          <w:lang w:val="pl-PL"/>
        </w:rPr>
        <w:t>čeka se zakazivanje I. javne dražbe radi prodaje predmetne nekretnine.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670B3E" w:rsidP="0012316C" w:rsidR="004A58CC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ostvareno razlučno pravo</w:t>
      </w:r>
      <w:r w:rsidR="00A55022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5022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izlučnog prava</w:t>
      </w:r>
      <w:r w:rsidR="00AE118F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B91472">
        <w:rPr>
          <w:rFonts w:hAnsi="Times New Roman" w:ascii="Times New Roman"/>
          <w:sz w:val="24"/>
          <w:szCs w:val="24"/>
          <w:lang w:val="pl-PL"/>
        </w:rPr>
        <w:t>2B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670B3E">
        <w:rPr>
          <w:rFonts w:hAnsi="Times New Roman" w:ascii="Times New Roman"/>
          <w:sz w:val="24"/>
          <w:szCs w:val="24"/>
          <w:lang w:val="pl-PL"/>
        </w:rPr>
        <w:t>1.500</w:t>
      </w:r>
      <w:r w:rsidRPr="001D48F9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5B3667" w:rsidP="004A58CC" w:rsidR="005B366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Grad Zagreb, komunalni troškovi – 406,08 kn (nije plaćeno)</w:t>
      </w:r>
    </w:p>
    <w:p w:rsidRDefault="005B3667" w:rsidP="004A58CC" w:rsidR="005B366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Grad Zagreb, naknada za uređenje voda – 53,22 kn (nije plaćeno)</w:t>
      </w:r>
    </w:p>
    <w:p w:rsidRDefault="005B3667" w:rsidP="004A58CC" w:rsidR="005B366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Zagrebački holding, čistoća – 192,36 kn (nije plaćeno)</w:t>
      </w:r>
    </w:p>
    <w:p w:rsidRDefault="00715D06" w:rsidP="004A58CC" w:rsidR="00715D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Odvjetnica Danijela Blažević, odvjetnički troškovi </w:t>
      </w:r>
      <w:r w:rsidR="00CE44B7">
        <w:rPr>
          <w:rFonts w:hAnsi="Times New Roman" w:ascii="Times New Roman"/>
          <w:sz w:val="24"/>
          <w:szCs w:val="24"/>
          <w:lang w:val="pl-PL"/>
        </w:rPr>
        <w:t>–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44B7">
        <w:rPr>
          <w:rFonts w:hAnsi="Times New Roman" w:ascii="Times New Roman"/>
          <w:sz w:val="24"/>
          <w:szCs w:val="24"/>
          <w:lang w:val="pl-PL"/>
        </w:rPr>
        <w:t>2.650,00 kn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 xml:space="preserve"> radnika koji su nastavili sa radom.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1D48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2310F" w:rsidP="00F2310F" w:rsidR="000E1F39" w:rsidRPr="001D48F9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Nema </w:t>
      </w:r>
    </w:p>
    <w:p w:rsidRDefault="00F2310F" w:rsidP="00F2310F" w:rsidR="00F2310F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01C01">
        <w:rPr>
          <w:rFonts w:hAnsi="Times New Roman" w:ascii="Times New Roman"/>
          <w:b/>
          <w:sz w:val="24"/>
          <w:szCs w:val="24"/>
          <w:u w:val="single"/>
          <w:lang w:val="pl-PL"/>
        </w:rPr>
        <w:t>01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B3667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B3667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te p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hAnsi="Times New Roman" w:ascii="Times New Roman"/>
          <w:sz w:val="24"/>
          <w:szCs w:val="24"/>
          <w:lang w:val="pl-PL"/>
        </w:rPr>
        <w:t>.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1C01" w:rsidP="000E1F39" w:rsidR="00301C0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D48F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5B3667">
        <w:rPr>
          <w:rFonts w:hAnsi="Times New Roman" w:ascii="Times New Roman"/>
          <w:b/>
          <w:sz w:val="24"/>
          <w:szCs w:val="24"/>
          <w:u w:val="single"/>
          <w:lang w:val="pl-PL"/>
        </w:rPr>
        <w:t>03.10</w:t>
      </w:r>
      <w:r w:rsidR="00E37F43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85263F" w:rsidP="00B30FEF" w:rsidR="00C61F72" w:rsidRPr="000E1F39">
      <w:pPr>
        <w:ind w:left="36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C61F72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AA4" w:rsidP="0058169D" w:rsidR="00C46AA4">
      <w:pPr>
        <w:spacing w:after="0"/>
      </w:pPr>
      <w:r>
        <w:separator/>
      </w:r>
    </w:p>
  </w:endnote>
  <w:endnote w:id="0" w:type="continuationSeparator">
    <w:p w:rsidRDefault="00C46AA4" w:rsidP="0058169D" w:rsidR="00C46A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AA4" w:rsidP="0058169D" w:rsidR="00C46AA4">
      <w:pPr>
        <w:spacing w:after="0"/>
      </w:pPr>
      <w:r>
        <w:separator/>
      </w:r>
    </w:p>
  </w:footnote>
  <w:footnote w:id="0" w:type="continuationSeparator">
    <w:p w:rsidRDefault="00C46AA4" w:rsidP="0058169D" w:rsidR="00C46AA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69D" w:rsidP="0058169D" w:rsidR="0058169D" w:rsidRPr="009B5A6A">
    <w:pPr>
      <w:pStyle w:val="Naslov"/>
    </w:pPr>
    <w:r>
      <w:t>Stečajni upravitelj</w:t>
    </w:r>
  </w:p>
  <w:p w:rsidRDefault="0058169D" w:rsidP="0058169D" w:rsidR="0058169D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58169D" w:rsidP="0058169D" w:rsidR="0058169D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58169D" w:rsidP="0058169D" w:rsidR="0058169D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58169D" w:rsidP="0058169D" w:rsidR="0058169D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2A"/>
    <w:rsid w:val="0000588A"/>
    <w:rsid w:val="00006935"/>
    <w:rsid w:val="00041CFE"/>
    <w:rsid w:val="00046078"/>
    <w:rsid w:val="000B321E"/>
    <w:rsid w:val="000E1F39"/>
    <w:rsid w:val="00107567"/>
    <w:rsid w:val="0012316C"/>
    <w:rsid w:val="00145876"/>
    <w:rsid w:val="00163FEE"/>
    <w:rsid w:val="00183F60"/>
    <w:rsid w:val="00185758"/>
    <w:rsid w:val="001B0769"/>
    <w:rsid w:val="001C0289"/>
    <w:rsid w:val="001C46C0"/>
    <w:rsid w:val="001C7323"/>
    <w:rsid w:val="001D48F9"/>
    <w:rsid w:val="00240C0C"/>
    <w:rsid w:val="00301C01"/>
    <w:rsid w:val="004A58CC"/>
    <w:rsid w:val="00523314"/>
    <w:rsid w:val="005343F0"/>
    <w:rsid w:val="00537AA5"/>
    <w:rsid w:val="0058169D"/>
    <w:rsid w:val="005B3667"/>
    <w:rsid w:val="005D4C4A"/>
    <w:rsid w:val="00670B3E"/>
    <w:rsid w:val="007051BE"/>
    <w:rsid w:val="00715D06"/>
    <w:rsid w:val="00735716"/>
    <w:rsid w:val="007B0E33"/>
    <w:rsid w:val="007D0346"/>
    <w:rsid w:val="00825B80"/>
    <w:rsid w:val="008512FB"/>
    <w:rsid w:val="0085263F"/>
    <w:rsid w:val="00856ACF"/>
    <w:rsid w:val="00861399"/>
    <w:rsid w:val="008707E9"/>
    <w:rsid w:val="00893F9A"/>
    <w:rsid w:val="00902BC6"/>
    <w:rsid w:val="009D28DC"/>
    <w:rsid w:val="009E5C70"/>
    <w:rsid w:val="00A00656"/>
    <w:rsid w:val="00A154FD"/>
    <w:rsid w:val="00A55022"/>
    <w:rsid w:val="00A55782"/>
    <w:rsid w:val="00A70727"/>
    <w:rsid w:val="00AE118F"/>
    <w:rsid w:val="00AF526E"/>
    <w:rsid w:val="00B30FEF"/>
    <w:rsid w:val="00B77DC1"/>
    <w:rsid w:val="00B91472"/>
    <w:rsid w:val="00C46AA4"/>
    <w:rsid w:val="00C51F97"/>
    <w:rsid w:val="00C61F72"/>
    <w:rsid w:val="00CA054B"/>
    <w:rsid w:val="00CB62EB"/>
    <w:rsid w:val="00CE44B7"/>
    <w:rsid w:val="00D15518"/>
    <w:rsid w:val="00D85ABA"/>
    <w:rsid w:val="00D87DED"/>
    <w:rsid w:val="00D978B0"/>
    <w:rsid w:val="00DD2449"/>
    <w:rsid w:val="00E37F43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8169D"/>
    <w:pPr>
      <w:keepNext/>
      <w:spacing w:after="0"/>
      <w:outlineLvl w:val="0"/>
    </w:pPr>
    <w:rPr>
      <w:rFonts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8169D"/>
    <w:pPr>
      <w:keepNext/>
      <w:pBdr>
        <w:bottom w:space="1" w:sz="6" w:color="auto" w:val="single"/>
      </w:pBdr>
      <w:spacing w:after="0"/>
      <w:jc w:val="center"/>
      <w:outlineLvl w:val="2"/>
    </w:pPr>
    <w:rPr>
      <w:rFonts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169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169D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8169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8169D"/>
    <w:rPr>
      <w:rFonts w:cs="Times New Roman" w:eastAsia="Calibri" w:hAnsi="Calibri" w:ascii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58169D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8169D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58169D"/>
    <w:pPr>
      <w:spacing w:after="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58169D"/>
    <w:rPr>
      <w:rFonts w:cs="Times New Roman" w:eastAsia="Times New Roman"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B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BC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BC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BC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8169D"/>
    <w:pPr>
      <w:keepNext/>
      <w:spacing w:after="0"/>
      <w:outlineLvl w:val="0"/>
    </w:pPr>
    <w:rPr>
      <w:rFonts w:ascii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8169D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169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169D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8169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8169D"/>
    <w:rPr>
      <w:rFonts w:ascii="Calibri" w:cs="Times New Roman" w:eastAsia="Calibri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58169D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8169D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58169D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58169D"/>
    <w:rPr>
      <w:rFonts w:ascii="Times New Roman" w:cs="Times New Roman" w:eastAsia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B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BC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BC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BC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EFD4D-B5D9-40E1-B7E4-7DA6FA4EF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694</properties:Words>
  <properties:Characters>4008</properties:Characters>
  <properties:Lines>93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2018-10-09T12:40:00Z</dcterms:created>
  <dc:creator>ADMINIBM</dc:creator>
  <cp:lastModifiedBy>Jadranka Zelić</cp:lastModifiedBy>
  <dcterms:modified xmlns:xsi="http://www.w3.org/2001/XMLSchema-instance" xsi:type="dcterms:W3CDTF">2018-10-09T12:42:00Z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St-5570/2016-58 / Podnesak - Izvješće stečajnog upravitelja (O20 Izvješće stečajnoga upravitelja o tijeku stečajnoga postupka i o stanju stečajne mase 04-18 - 9.10.2018..docx)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