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81c1d4" w14:paraId="e81c1d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12484">
        <w:rPr>
          <w:rFonts w:hAnsi="Times New Roman" w:ascii="Times New Roman"/>
          <w:sz w:val="24"/>
        </w:rPr>
        <w:t>6627</w:t>
      </w:r>
      <w:r w:rsidR="00DA0B3D">
        <w:rPr>
          <w:rFonts w:hAnsi="Times New Roman" w:ascii="Times New Roman"/>
          <w:sz w:val="24"/>
        </w:rPr>
        <w:t>/16</w:t>
      </w:r>
      <w:r w:rsidR="005C36AF">
        <w:rPr>
          <w:rFonts w:hAnsi="Times New Roman" w:ascii="Times New Roman"/>
          <w:sz w:val="24"/>
        </w:rPr>
        <w:t>-26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12484" w:rsidRPr="00F12484">
        <w:rPr>
          <w:rFonts w:hAnsi="Times New Roman" w:ascii="Times New Roman"/>
          <w:sz w:val="24"/>
        </w:rPr>
        <w:t xml:space="preserve">BGB NEKRETNINE d.o.o. u stečaju, Zagreb, Boškovićeva 7, OIB: 15653482743, kojega zastupa stečajni upravitelj Zlatko Kosec, Dubovica 4, Mali Bukovec, </w:t>
      </w:r>
      <w:r w:rsidR="00986341">
        <w:rPr>
          <w:rFonts w:hAnsi="Times New Roman" w:ascii="Times New Roman"/>
          <w:sz w:val="24"/>
        </w:rPr>
        <w:t>na temelju članka 247. stavak 3. Stečajnog zakona (N</w:t>
      </w:r>
      <w:r w:rsidR="00F12484">
        <w:rPr>
          <w:rFonts w:hAnsi="Times New Roman" w:ascii="Times New Roman"/>
          <w:sz w:val="24"/>
        </w:rPr>
        <w:t>arodne novine, broj</w:t>
      </w:r>
      <w:r w:rsidR="00986341">
        <w:rPr>
          <w:rFonts w:hAnsi="Times New Roman" w:ascii="Times New Roman"/>
          <w:sz w:val="24"/>
        </w:rPr>
        <w:t xml:space="preserve"> 71/15), </w:t>
      </w:r>
      <w:r w:rsidR="00F12484">
        <w:rPr>
          <w:rFonts w:hAnsi="Times New Roman" w:ascii="Times New Roman"/>
          <w:sz w:val="24"/>
        </w:rPr>
        <w:t>5. listopada</w:t>
      </w:r>
      <w:r w:rsidR="00DA0B3D" w:rsidRPr="00DA0B3D">
        <w:rPr>
          <w:rFonts w:hAnsi="Times New Roman" w:ascii="Times New Roman"/>
          <w:sz w:val="24"/>
        </w:rPr>
        <w:t xml:space="preserve"> 2017</w:t>
      </w:r>
      <w:r w:rsidR="00DA0B3D">
        <w:rPr>
          <w:rFonts w:hAnsi="Times New Roman" w:ascii="Times New Roman"/>
          <w:sz w:val="24"/>
        </w:rPr>
        <w:t xml:space="preserve">.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643202" w:rsidP="0052511F" w:rsidR="0064320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</w:t>
      </w:r>
      <w:r w:rsidR="00310AAD" w:rsidRPr="00C00867">
        <w:rPr>
          <w:rFonts w:cs="Tahoma" w:hAnsi="Times New Roman" w:ascii="Times New Roman"/>
          <w:sz w:val="24"/>
        </w:rPr>
        <w:t>ekretnin</w:t>
      </w:r>
      <w:r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stečajnog dužnika</w:t>
      </w:r>
      <w:r>
        <w:rPr>
          <w:rFonts w:cs="Tahoma" w:hAnsi="Times New Roman" w:ascii="Times New Roman"/>
          <w:sz w:val="24"/>
        </w:rPr>
        <w:t xml:space="preserve"> prodaju se uz odgovarajuću primjenu pravila ovršnog postupka o ovrsi na nekretnini, </w:t>
      </w:r>
      <w:r w:rsidR="00986341">
        <w:rPr>
          <w:rFonts w:cs="Tahoma" w:hAnsi="Times New Roman" w:ascii="Times New Roman"/>
          <w:sz w:val="24"/>
        </w:rPr>
        <w:t xml:space="preserve">putem </w:t>
      </w:r>
      <w:r w:rsidR="00A62A68">
        <w:rPr>
          <w:rFonts w:cs="Tahoma" w:hAnsi="Times New Roman" w:ascii="Times New Roman"/>
          <w:sz w:val="24"/>
        </w:rPr>
        <w:t>elektroničk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javn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dražb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koju </w:t>
      </w:r>
      <w:r w:rsidR="00986341">
        <w:rPr>
          <w:rFonts w:cs="Tahoma" w:hAnsi="Times New Roman" w:ascii="Times New Roman"/>
          <w:sz w:val="24"/>
        </w:rPr>
        <w:t xml:space="preserve">će provesti </w:t>
      </w:r>
      <w:r w:rsidR="00A62A68">
        <w:rPr>
          <w:rFonts w:cs="Tahoma" w:hAnsi="Times New Roman" w:ascii="Times New Roman"/>
          <w:sz w:val="24"/>
        </w:rPr>
        <w:t>Financijska agencija</w:t>
      </w:r>
      <w:r>
        <w:rPr>
          <w:rFonts w:cs="Tahoma" w:hAnsi="Times New Roman" w:ascii="Times New Roman"/>
          <w:sz w:val="24"/>
        </w:rPr>
        <w:t>.</w:t>
      </w:r>
    </w:p>
    <w:p w:rsidRDefault="00643202" w:rsidP="00643202" w:rsidR="00643202">
      <w:pPr>
        <w:ind w:left="567"/>
        <w:rPr>
          <w:rFonts w:cs="Tahoma" w:hAnsi="Times New Roman" w:ascii="Times New Roman"/>
          <w:sz w:val="24"/>
        </w:rPr>
      </w:pPr>
    </w:p>
    <w:p w:rsidRDefault="00643202" w:rsidP="0052511F" w:rsidR="00A62A68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Predmet prodaje</w:t>
      </w:r>
      <w:r w:rsidR="00AA5540">
        <w:rPr>
          <w:rFonts w:cs="Tahoma" w:hAnsi="Times New Roman" w:ascii="Times New Roman"/>
          <w:sz w:val="24"/>
        </w:rPr>
        <w:t xml:space="preserve"> su nekretnine upisane u</w:t>
      </w:r>
      <w:r>
        <w:rPr>
          <w:rFonts w:cs="Tahoma" w:hAnsi="Times New Roman" w:ascii="Times New Roman"/>
          <w:sz w:val="24"/>
        </w:rPr>
        <w:t xml:space="preserve">: </w:t>
      </w:r>
    </w:p>
    <w:p w:rsidRDefault="00A62A68" w:rsidP="00A62A68" w:rsidR="00A62A68">
      <w:pPr>
        <w:rPr>
          <w:rFonts w:cs="Tahoma" w:hAnsi="Times New Roman" w:ascii="Times New Roman"/>
          <w:sz w:val="24"/>
        </w:rPr>
      </w:pPr>
    </w:p>
    <w:p w:rsidRDefault="00A62A68" w:rsidP="00F12484" w:rsidR="00F1248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F12484" w:rsidRPr="00F12484">
        <w:rPr>
          <w:rFonts w:cs="Tahoma" w:hAnsi="Times New Roman" w:ascii="Times New Roman"/>
          <w:sz w:val="24"/>
        </w:rPr>
        <w:t xml:space="preserve">1.) z.k.ul. broj 11415, k.o. Grad Zagreb, čkbr. 4910/19, zgrada mješovite uporabe br. 28 (povr. </w:t>
      </w:r>
      <w:smartTag w:element="metricconverter" w:uri="urn:schemas-microsoft-com:office:smarttags">
        <w:smartTagPr>
          <w:attr w:val="395 m2" w:name="ProductID"/>
        </w:smartTagPr>
        <w:r w:rsidR="00F12484" w:rsidRPr="00F12484">
          <w:rPr>
            <w:rFonts w:cs="Tahoma" w:hAnsi="Times New Roman" w:ascii="Times New Roman"/>
            <w:sz w:val="24"/>
          </w:rPr>
          <w:t>395 m2</w:t>
        </w:r>
      </w:smartTag>
      <w:r w:rsidR="00F12484" w:rsidRPr="00F12484">
        <w:rPr>
          <w:rFonts w:cs="Tahoma" w:hAnsi="Times New Roman" w:ascii="Times New Roman"/>
          <w:sz w:val="24"/>
        </w:rPr>
        <w:t xml:space="preserve">) i dvorište (povr. </w:t>
      </w:r>
      <w:smartTag w:element="metricconverter" w:uri="urn:schemas-microsoft-com:office:smarttags">
        <w:smartTagPr>
          <w:attr w:val="22 m2" w:name="ProductID"/>
        </w:smartTagPr>
        <w:r w:rsidR="00F12484" w:rsidRPr="00F12484">
          <w:rPr>
            <w:rFonts w:cs="Tahoma" w:hAnsi="Times New Roman" w:ascii="Times New Roman"/>
            <w:sz w:val="24"/>
          </w:rPr>
          <w:t>22 m2</w:t>
        </w:r>
      </w:smartTag>
      <w:r w:rsidR="00F12484" w:rsidRPr="00F12484">
        <w:rPr>
          <w:rFonts w:cs="Tahoma" w:hAnsi="Times New Roman" w:ascii="Times New Roman"/>
          <w:sz w:val="24"/>
        </w:rPr>
        <w:t>) Trakošćanska, površine 417m2, 20. suvlasnički dio: 5/1000 ETAŽNO VLASNIŠTVO (E-20), parkirališno mjesto oznake GPM2 u podrumu -2 objekta, ukupne površine 13,12 čm, netto korisne površine 6,56 m2</w:t>
      </w:r>
      <w:r w:rsidR="00F12484">
        <w:rPr>
          <w:rFonts w:cs="Tahoma" w:hAnsi="Times New Roman" w:ascii="Times New Roman"/>
          <w:sz w:val="24"/>
        </w:rPr>
        <w:t xml:space="preserve">. </w:t>
      </w:r>
    </w:p>
    <w:p w:rsidRDefault="00F12484" w:rsidP="00F12484" w:rsidR="00F12484">
      <w:pPr>
        <w:rPr>
          <w:rFonts w:cs="Tahoma" w:hAnsi="Times New Roman" w:ascii="Times New Roman"/>
          <w:sz w:val="24"/>
        </w:rPr>
      </w:pPr>
    </w:p>
    <w:p w:rsidRDefault="00F12484" w:rsidP="00F12484" w:rsidR="00F12484" w:rsidRPr="00F1248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Vrijednost nekretnine utvrđuje se u iznos od  </w:t>
      </w:r>
      <w:r w:rsidRPr="00F12484">
        <w:rPr>
          <w:rFonts w:cs="Tahoma" w:hAnsi="Times New Roman" w:ascii="Times New Roman"/>
          <w:b/>
          <w:sz w:val="24"/>
        </w:rPr>
        <w:t>69.623,90 kn</w:t>
      </w:r>
      <w:r>
        <w:rPr>
          <w:rFonts w:cs="Tahoma" w:hAnsi="Times New Roman" w:ascii="Times New Roman"/>
          <w:b/>
          <w:sz w:val="24"/>
        </w:rPr>
        <w:t>.</w:t>
      </w:r>
    </w:p>
    <w:p w:rsidRDefault="00F12484" w:rsidP="00F12484" w:rsidR="00F12484" w:rsidRPr="00F12484">
      <w:pPr>
        <w:rPr>
          <w:rFonts w:cs="Tahoma" w:hAnsi="Times New Roman" w:ascii="Times New Roman"/>
          <w:b/>
          <w:sz w:val="24"/>
        </w:rPr>
      </w:pPr>
      <w:r w:rsidRPr="00F12484">
        <w:rPr>
          <w:rFonts w:cs="Tahoma" w:hAnsi="Times New Roman" w:ascii="Times New Roman"/>
          <w:sz w:val="24"/>
        </w:rPr>
        <w:t xml:space="preserve">    </w:t>
      </w:r>
    </w:p>
    <w:p w:rsidRDefault="00F12484" w:rsidP="00F12484" w:rsidR="00F12484">
      <w:pPr>
        <w:rPr>
          <w:rFonts w:cs="Tahoma" w:hAnsi="Times New Roman" w:ascii="Times New Roman"/>
          <w:sz w:val="24"/>
        </w:rPr>
      </w:pPr>
      <w:r w:rsidRPr="00F12484">
        <w:rPr>
          <w:rFonts w:cs="Tahoma" w:hAnsi="Times New Roman" w:ascii="Times New Roman"/>
          <w:b/>
          <w:sz w:val="24"/>
        </w:rPr>
        <w:tab/>
      </w:r>
      <w:r w:rsidRPr="00F12484">
        <w:rPr>
          <w:rFonts w:cs="Tahoma" w:hAnsi="Times New Roman" w:ascii="Times New Roman"/>
          <w:sz w:val="24"/>
        </w:rPr>
        <w:t>2.)</w:t>
      </w:r>
      <w:r w:rsidRPr="00F12484">
        <w:rPr>
          <w:rFonts w:cs="Tahoma" w:hAnsi="Times New Roman" w:ascii="Times New Roman"/>
          <w:b/>
          <w:sz w:val="24"/>
        </w:rPr>
        <w:t xml:space="preserve"> </w:t>
      </w:r>
      <w:r w:rsidRPr="00F12484">
        <w:rPr>
          <w:rFonts w:cs="Tahoma" w:hAnsi="Times New Roman" w:ascii="Times New Roman"/>
          <w:sz w:val="24"/>
        </w:rPr>
        <w:t xml:space="preserve">z.k.ul. broj 11415, k.o. Grad Zagreb, čkbr. 4910/19, zgrada mješovite uporabe br. 28 (povr. </w:t>
      </w:r>
      <w:smartTag w:element="metricconverter" w:uri="urn:schemas-microsoft-com:office:smarttags">
        <w:smartTagPr>
          <w:attr w:val="395 m2" w:name="ProductID"/>
        </w:smartTagPr>
        <w:r w:rsidRPr="00F12484">
          <w:rPr>
            <w:rFonts w:cs="Tahoma" w:hAnsi="Times New Roman" w:ascii="Times New Roman"/>
            <w:sz w:val="24"/>
          </w:rPr>
          <w:t>395 m2</w:t>
        </w:r>
      </w:smartTag>
      <w:r w:rsidRPr="00F12484">
        <w:rPr>
          <w:rFonts w:cs="Tahoma" w:hAnsi="Times New Roman" w:ascii="Times New Roman"/>
          <w:sz w:val="24"/>
        </w:rPr>
        <w:t xml:space="preserve">) i dvorište (povr. </w:t>
      </w:r>
      <w:smartTag w:element="metricconverter" w:uri="urn:schemas-microsoft-com:office:smarttags">
        <w:smartTagPr>
          <w:attr w:val="22 m2" w:name="ProductID"/>
        </w:smartTagPr>
        <w:r w:rsidRPr="00F12484">
          <w:rPr>
            <w:rFonts w:cs="Tahoma" w:hAnsi="Times New Roman" w:ascii="Times New Roman"/>
            <w:sz w:val="24"/>
          </w:rPr>
          <w:t>22 m2</w:t>
        </w:r>
      </w:smartTag>
      <w:r w:rsidRPr="00F12484">
        <w:rPr>
          <w:rFonts w:cs="Tahoma" w:hAnsi="Times New Roman" w:ascii="Times New Roman"/>
          <w:sz w:val="24"/>
        </w:rPr>
        <w:t xml:space="preserve">) Trakošćanska, površine </w:t>
      </w:r>
      <w:smartTag w:element="metricconverter" w:uri="urn:schemas-microsoft-com:office:smarttags">
        <w:smartTagPr>
          <w:attr w:val="417 m2" w:name="ProductID"/>
        </w:smartTagPr>
        <w:r w:rsidRPr="00F12484">
          <w:rPr>
            <w:rFonts w:cs="Tahoma" w:hAnsi="Times New Roman" w:ascii="Times New Roman"/>
            <w:sz w:val="24"/>
          </w:rPr>
          <w:t>417 m2</w:t>
        </w:r>
      </w:smartTag>
      <w:r w:rsidRPr="00F12484">
        <w:rPr>
          <w:rFonts w:cs="Tahoma" w:hAnsi="Times New Roman" w:ascii="Times New Roman"/>
          <w:sz w:val="24"/>
        </w:rPr>
        <w:t>, 21. suvlasnički dio: 6/1000 ETAŽNO VLASNIŠTVO (E-21), parkirališno mjesto oznake GPM3 u podrumu -2 objekta, ukupne površine 13,25 čm, netto korisne površine 6,63 m2</w:t>
      </w:r>
      <w:r>
        <w:rPr>
          <w:rFonts w:cs="Tahoma" w:hAnsi="Times New Roman" w:ascii="Times New Roman"/>
          <w:sz w:val="24"/>
        </w:rPr>
        <w:t>.</w:t>
      </w:r>
    </w:p>
    <w:p w:rsidRDefault="00F12484" w:rsidP="00F12484" w:rsidR="00F12484">
      <w:pPr>
        <w:rPr>
          <w:rFonts w:cs="Tahoma" w:hAnsi="Times New Roman" w:ascii="Times New Roman"/>
          <w:sz w:val="24"/>
        </w:rPr>
      </w:pPr>
    </w:p>
    <w:p w:rsidRDefault="00F12484" w:rsidP="00F12484" w:rsidR="00F12484" w:rsidRPr="00F12484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  <w:t xml:space="preserve">Vrijednost nekretnine utvrđuje se u iznosu od </w:t>
      </w:r>
      <w:r w:rsidRPr="00F12484">
        <w:rPr>
          <w:rFonts w:cs="Tahoma" w:hAnsi="Times New Roman" w:ascii="Times New Roman"/>
          <w:b/>
          <w:sz w:val="24"/>
        </w:rPr>
        <w:t>70.313,78 kn</w:t>
      </w:r>
      <w:r>
        <w:rPr>
          <w:rFonts w:cs="Tahoma" w:hAnsi="Times New Roman" w:ascii="Times New Roman"/>
          <w:b/>
          <w:sz w:val="24"/>
        </w:rPr>
        <w:t>.</w:t>
      </w:r>
    </w:p>
    <w:p w:rsidRDefault="00F12484" w:rsidP="00F12484" w:rsidR="00F12484" w:rsidRPr="00F12484">
      <w:pPr>
        <w:rPr>
          <w:rFonts w:cs="Tahoma" w:hAnsi="Times New Roman" w:ascii="Times New Roman"/>
          <w:b/>
          <w:sz w:val="24"/>
        </w:rPr>
      </w:pPr>
    </w:p>
    <w:p w:rsidRDefault="00F12484" w:rsidP="00F12484" w:rsidR="00F12484">
      <w:pPr>
        <w:rPr>
          <w:rFonts w:cs="Tahoma" w:hAnsi="Times New Roman" w:ascii="Times New Roman"/>
          <w:sz w:val="24"/>
        </w:rPr>
      </w:pPr>
      <w:r w:rsidRPr="00F12484">
        <w:rPr>
          <w:rFonts w:cs="Tahoma" w:hAnsi="Times New Roman" w:ascii="Times New Roman"/>
          <w:b/>
          <w:sz w:val="24"/>
        </w:rPr>
        <w:tab/>
      </w:r>
      <w:r w:rsidRPr="00F12484">
        <w:rPr>
          <w:rFonts w:cs="Tahoma" w:hAnsi="Times New Roman" w:ascii="Times New Roman"/>
          <w:sz w:val="24"/>
        </w:rPr>
        <w:t>3.)</w:t>
      </w:r>
      <w:r w:rsidRPr="00F12484">
        <w:rPr>
          <w:rFonts w:cs="Tahoma" w:hAnsi="Times New Roman" w:ascii="Times New Roman"/>
          <w:b/>
          <w:sz w:val="24"/>
        </w:rPr>
        <w:t xml:space="preserve"> </w:t>
      </w:r>
      <w:r w:rsidRPr="00F12484">
        <w:rPr>
          <w:rFonts w:cs="Tahoma" w:hAnsi="Times New Roman" w:ascii="Times New Roman"/>
          <w:sz w:val="24"/>
        </w:rPr>
        <w:t xml:space="preserve">z.k.ul. broj 11415, k.o. Grad Zagreb, čkbr. 4910/19, zgrada mješovite uporabe br. 28 (povr. </w:t>
      </w:r>
      <w:smartTag w:element="metricconverter" w:uri="urn:schemas-microsoft-com:office:smarttags">
        <w:smartTagPr>
          <w:attr w:val="395 m2" w:name="ProductID"/>
        </w:smartTagPr>
        <w:r w:rsidRPr="00F12484">
          <w:rPr>
            <w:rFonts w:cs="Tahoma" w:hAnsi="Times New Roman" w:ascii="Times New Roman"/>
            <w:sz w:val="24"/>
          </w:rPr>
          <w:t>395 m2</w:t>
        </w:r>
      </w:smartTag>
      <w:r w:rsidRPr="00F12484">
        <w:rPr>
          <w:rFonts w:cs="Tahoma" w:hAnsi="Times New Roman" w:ascii="Times New Roman"/>
          <w:sz w:val="24"/>
        </w:rPr>
        <w:t xml:space="preserve">) i dvorište (povr. </w:t>
      </w:r>
      <w:smartTag w:element="metricconverter" w:uri="urn:schemas-microsoft-com:office:smarttags">
        <w:smartTagPr>
          <w:attr w:val="22 m2" w:name="ProductID"/>
        </w:smartTagPr>
        <w:r w:rsidRPr="00F12484">
          <w:rPr>
            <w:rFonts w:cs="Tahoma" w:hAnsi="Times New Roman" w:ascii="Times New Roman"/>
            <w:sz w:val="24"/>
          </w:rPr>
          <w:t>22 m2</w:t>
        </w:r>
      </w:smartTag>
      <w:r w:rsidRPr="00F12484">
        <w:rPr>
          <w:rFonts w:cs="Tahoma" w:hAnsi="Times New Roman" w:ascii="Times New Roman"/>
          <w:sz w:val="24"/>
        </w:rPr>
        <w:t xml:space="preserve">) Trakošćanska, površine </w:t>
      </w:r>
      <w:smartTag w:element="metricconverter" w:uri="urn:schemas-microsoft-com:office:smarttags">
        <w:smartTagPr>
          <w:attr w:val="417 m2" w:name="ProductID"/>
        </w:smartTagPr>
        <w:r w:rsidRPr="00F12484">
          <w:rPr>
            <w:rFonts w:cs="Tahoma" w:hAnsi="Times New Roman" w:ascii="Times New Roman"/>
            <w:sz w:val="24"/>
          </w:rPr>
          <w:t>417 m2</w:t>
        </w:r>
      </w:smartTag>
      <w:r w:rsidRPr="00F12484">
        <w:rPr>
          <w:rFonts w:cs="Tahoma" w:hAnsi="Times New Roman" w:ascii="Times New Roman"/>
          <w:sz w:val="24"/>
        </w:rPr>
        <w:t>, 22. suvlasnički dio: 7/1000 ETAŽNO VLASNIŠTVO (E-22), parkirališno mjesto oznake GPM4 u podrumu -2 objekta, ukupne površine 15,86 čm, netto korisne površine 7,93 m2</w:t>
      </w:r>
      <w:r>
        <w:rPr>
          <w:rFonts w:cs="Tahoma" w:hAnsi="Times New Roman" w:ascii="Times New Roman"/>
          <w:sz w:val="24"/>
        </w:rPr>
        <w:t>.</w:t>
      </w:r>
    </w:p>
    <w:p w:rsidRDefault="00F12484" w:rsidP="00F12484" w:rsidR="00F12484">
      <w:pPr>
        <w:rPr>
          <w:rFonts w:cs="Tahoma" w:hAnsi="Times New Roman" w:ascii="Times New Roman"/>
          <w:sz w:val="24"/>
        </w:rPr>
      </w:pPr>
    </w:p>
    <w:p w:rsidRDefault="00F12484" w:rsidP="00F12484" w:rsidR="00F12484" w:rsidRPr="00F1248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Vrijednost nekretnine utvrđuje se u iznosu od </w:t>
      </w:r>
      <w:r w:rsidRPr="00F12484">
        <w:rPr>
          <w:rFonts w:cs="Tahoma" w:hAnsi="Times New Roman" w:ascii="Times New Roman"/>
          <w:b/>
          <w:sz w:val="24"/>
        </w:rPr>
        <w:t>84.164,26 kn</w:t>
      </w:r>
      <w:r>
        <w:rPr>
          <w:rFonts w:cs="Tahoma" w:hAnsi="Times New Roman" w:ascii="Times New Roman"/>
          <w:b/>
          <w:sz w:val="24"/>
        </w:rPr>
        <w:t>.</w:t>
      </w:r>
    </w:p>
    <w:p w:rsidRDefault="00F12484" w:rsidP="00F12484" w:rsidR="00F12484" w:rsidRPr="00F12484">
      <w:pPr>
        <w:rPr>
          <w:rFonts w:cs="Tahoma" w:hAnsi="Times New Roman" w:ascii="Times New Roman"/>
          <w:b/>
          <w:sz w:val="24"/>
        </w:rPr>
      </w:pPr>
    </w:p>
    <w:p w:rsidRDefault="00F12484" w:rsidP="00F12484" w:rsidR="00F12484">
      <w:pPr>
        <w:rPr>
          <w:rFonts w:cs="Tahoma" w:hAnsi="Times New Roman" w:ascii="Times New Roman"/>
          <w:sz w:val="24"/>
        </w:rPr>
      </w:pPr>
      <w:r w:rsidRPr="00F12484">
        <w:rPr>
          <w:rFonts w:cs="Tahoma" w:hAnsi="Times New Roman" w:ascii="Times New Roman"/>
          <w:b/>
          <w:sz w:val="24"/>
        </w:rPr>
        <w:lastRenderedPageBreak/>
        <w:tab/>
      </w:r>
      <w:r w:rsidRPr="00F12484">
        <w:rPr>
          <w:rFonts w:cs="Tahoma" w:hAnsi="Times New Roman" w:ascii="Times New Roman"/>
          <w:sz w:val="24"/>
        </w:rPr>
        <w:t>4.)</w:t>
      </w:r>
      <w:r w:rsidRPr="00F12484">
        <w:rPr>
          <w:rFonts w:cs="Tahoma" w:hAnsi="Times New Roman" w:ascii="Times New Roman"/>
          <w:b/>
          <w:sz w:val="24"/>
        </w:rPr>
        <w:t xml:space="preserve"> </w:t>
      </w:r>
      <w:r w:rsidRPr="00F12484">
        <w:rPr>
          <w:rFonts w:cs="Tahoma" w:hAnsi="Times New Roman" w:ascii="Times New Roman"/>
          <w:sz w:val="24"/>
        </w:rPr>
        <w:t xml:space="preserve">z.k.ul. broj 11415, k.o. Grad Zagreb, čkbr. 4910/19, zgrada mješovite uporabe br. 28 (povr. </w:t>
      </w:r>
      <w:smartTag w:element="metricconverter" w:uri="urn:schemas-microsoft-com:office:smarttags">
        <w:smartTagPr>
          <w:attr w:val="395 m2" w:name="ProductID"/>
        </w:smartTagPr>
        <w:r w:rsidRPr="00F12484">
          <w:rPr>
            <w:rFonts w:cs="Tahoma" w:hAnsi="Times New Roman" w:ascii="Times New Roman"/>
            <w:sz w:val="24"/>
          </w:rPr>
          <w:t>395 m2</w:t>
        </w:r>
      </w:smartTag>
      <w:r w:rsidRPr="00F12484">
        <w:rPr>
          <w:rFonts w:cs="Tahoma" w:hAnsi="Times New Roman" w:ascii="Times New Roman"/>
          <w:sz w:val="24"/>
        </w:rPr>
        <w:t xml:space="preserve">) i dvorište (povr. </w:t>
      </w:r>
      <w:smartTag w:element="metricconverter" w:uri="urn:schemas-microsoft-com:office:smarttags">
        <w:smartTagPr>
          <w:attr w:val="22 m2" w:name="ProductID"/>
        </w:smartTagPr>
        <w:r w:rsidRPr="00F12484">
          <w:rPr>
            <w:rFonts w:cs="Tahoma" w:hAnsi="Times New Roman" w:ascii="Times New Roman"/>
            <w:sz w:val="24"/>
          </w:rPr>
          <w:t>22 m2</w:t>
        </w:r>
      </w:smartTag>
      <w:r w:rsidRPr="00F12484">
        <w:rPr>
          <w:rFonts w:cs="Tahoma" w:hAnsi="Times New Roman" w:ascii="Times New Roman"/>
          <w:sz w:val="24"/>
        </w:rPr>
        <w:t xml:space="preserve">) Trakošćanska, površine </w:t>
      </w:r>
      <w:smartTag w:element="metricconverter" w:uri="urn:schemas-microsoft-com:office:smarttags">
        <w:smartTagPr>
          <w:attr w:val="417 m2" w:name="ProductID"/>
        </w:smartTagPr>
        <w:r w:rsidRPr="00F12484">
          <w:rPr>
            <w:rFonts w:cs="Tahoma" w:hAnsi="Times New Roman" w:ascii="Times New Roman"/>
            <w:sz w:val="24"/>
          </w:rPr>
          <w:t>417 m2</w:t>
        </w:r>
      </w:smartTag>
      <w:r w:rsidRPr="00F12484">
        <w:rPr>
          <w:rFonts w:cs="Tahoma" w:hAnsi="Times New Roman" w:ascii="Times New Roman"/>
          <w:sz w:val="24"/>
        </w:rPr>
        <w:t xml:space="preserve">, 54. suvlasnički dio: 1/1000 ETAŽNO VLASNIŠTVO (E-54), spremište oznake S15 u prizemlju objekta, ukupne površine 1,48 čm, netto korisne površine </w:t>
      </w:r>
      <w:smartTag w:element="metricconverter" w:uri="urn:schemas-microsoft-com:office:smarttags">
        <w:smartTagPr>
          <w:attr w:val="0,74 m2" w:name="ProductID"/>
        </w:smartTagPr>
        <w:r w:rsidRPr="00F12484">
          <w:rPr>
            <w:rFonts w:cs="Tahoma" w:hAnsi="Times New Roman" w:ascii="Times New Roman"/>
            <w:sz w:val="24"/>
          </w:rPr>
          <w:t>0,74 m2</w:t>
        </w:r>
      </w:smartTag>
      <w:r w:rsidRPr="00F12484">
        <w:rPr>
          <w:rFonts w:cs="Tahoma" w:hAnsi="Times New Roman" w:ascii="Times New Roman"/>
          <w:sz w:val="24"/>
        </w:rPr>
        <w:t>.</w:t>
      </w:r>
    </w:p>
    <w:p w:rsidRDefault="00F12484" w:rsidP="00F12484" w:rsidR="00F12484">
      <w:pPr>
        <w:rPr>
          <w:rFonts w:cs="Tahoma" w:hAnsi="Times New Roman" w:ascii="Times New Roman"/>
          <w:sz w:val="24"/>
        </w:rPr>
      </w:pPr>
    </w:p>
    <w:p w:rsidRDefault="00F12484" w:rsidP="00F12484" w:rsidR="00F12484" w:rsidRPr="00F1248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Vrijednost nekretnine utvrđuje se u iznosu od </w:t>
      </w:r>
      <w:r w:rsidRPr="00F12484">
        <w:rPr>
          <w:rFonts w:cs="Tahoma" w:hAnsi="Times New Roman" w:ascii="Times New Roman"/>
          <w:b/>
          <w:sz w:val="24"/>
        </w:rPr>
        <w:t>9.094,00 kn</w:t>
      </w:r>
      <w:r>
        <w:rPr>
          <w:rFonts w:cs="Tahoma" w:hAnsi="Times New Roman" w:ascii="Times New Roman"/>
          <w:b/>
          <w:sz w:val="24"/>
        </w:rPr>
        <w:t>.</w:t>
      </w:r>
    </w:p>
    <w:p w:rsidRDefault="0052511F" w:rsidP="00F12484" w:rsidR="00986341" w:rsidRPr="0052511F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F12484" w:rsidP="00F12484" w:rsidR="00F12484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Svaka nekretnina prodaje se zasebno. </w:t>
      </w:r>
    </w:p>
    <w:p w:rsidRDefault="00F12484" w:rsidP="008B78A3" w:rsidR="00F12484">
      <w:pPr>
        <w:numPr>
          <w:ilvl w:val="0"/>
          <w:numId w:val="6"/>
        </w:numPr>
        <w:tabs>
          <w:tab w:pos="1065" w:val="num"/>
        </w:tabs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nekretninama postoji razlučno pravo upisano u korist Republike Hrvatske, Ministarstva financija.</w:t>
      </w:r>
    </w:p>
    <w:p w:rsidRDefault="008B78A3" w:rsidP="008B78A3" w:rsidR="008B78A3">
      <w:pPr>
        <w:numPr>
          <w:ilvl w:val="0"/>
          <w:numId w:val="6"/>
        </w:numPr>
        <w:tabs>
          <w:tab w:pos="1065" w:val="num"/>
        </w:tabs>
        <w:spacing w:after="120" w:before="120"/>
        <w:rPr>
          <w:rFonts w:cs="Tahoma" w:hAnsi="Times New Roman" w:ascii="Times New Roman"/>
          <w:sz w:val="24"/>
        </w:rPr>
      </w:pPr>
      <w:r w:rsidRPr="008B78A3">
        <w:rPr>
          <w:rFonts w:cs="Tahoma" w:hAnsi="Times New Roman" w:ascii="Times New Roman"/>
          <w:sz w:val="24"/>
        </w:rPr>
        <w:t>Nekretnine se ne mogu prodati:</w:t>
      </w:r>
    </w:p>
    <w:p w:rsidRDefault="008B78A3" w:rsidP="008B78A3" w:rsid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 xml:space="preserve">na prvoj dražbi ispod tri četvrtine utvrđene vrijednosti,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n</w:t>
      </w:r>
      <w:r w:rsidRPr="008B78A3">
        <w:rPr>
          <w:rFonts w:cs="Tahoma" w:hAnsi="Times New Roman" w:ascii="Times New Roman"/>
          <w:sz w:val="24"/>
        </w:rPr>
        <w:t>a drugoj dražbi ispod jedne polovine utvrđene vrijednosti</w:t>
      </w:r>
      <w:r>
        <w:rPr>
          <w:rFonts w:cs="Tahoma" w:hAnsi="Times New Roman" w:ascii="Times New Roman"/>
          <w:sz w:val="24"/>
        </w:rPr>
        <w:t xml:space="preserve">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>na trećoj dražbi ispod jedne četvrtine utvrđene vrijednosti</w:t>
      </w:r>
      <w:r>
        <w:rPr>
          <w:rFonts w:cs="Tahoma" w:hAnsi="Times New Roman" w:ascii="Times New Roman"/>
          <w:sz w:val="24"/>
        </w:rPr>
        <w:t xml:space="preserve">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>na četvrtoj dražbi nekretnin</w:t>
      </w:r>
      <w:r>
        <w:rPr>
          <w:rFonts w:cs="Tahoma" w:hAnsi="Times New Roman" w:ascii="Times New Roman"/>
          <w:sz w:val="24"/>
        </w:rPr>
        <w:t>e</w:t>
      </w:r>
      <w:r w:rsidRPr="008B78A3">
        <w:rPr>
          <w:rFonts w:cs="Tahoma" w:hAnsi="Times New Roman" w:ascii="Times New Roman"/>
          <w:sz w:val="24"/>
        </w:rPr>
        <w:t xml:space="preserve"> se prodaj</w:t>
      </w:r>
      <w:r>
        <w:rPr>
          <w:rFonts w:cs="Tahoma" w:hAnsi="Times New Roman" w:ascii="Times New Roman"/>
          <w:sz w:val="24"/>
        </w:rPr>
        <w:t>u</w:t>
      </w:r>
      <w:r w:rsidRPr="008B78A3">
        <w:rPr>
          <w:rFonts w:cs="Tahoma" w:hAnsi="Times New Roman" w:ascii="Times New Roman"/>
          <w:sz w:val="24"/>
        </w:rPr>
        <w:t xml:space="preserve"> po početnoj cijeni od 1,00 kn.</w:t>
      </w:r>
    </w:p>
    <w:p w:rsidRDefault="008B78A3" w:rsidP="00F81105" w:rsidR="008B78A3" w:rsidRPr="008B78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8B78A3">
        <w:rPr>
          <w:rFonts w:cs="Tahoma" w:hAnsi="Times New Roman" w:ascii="Times New Roman"/>
          <w:sz w:val="24"/>
        </w:rPr>
        <w:t xml:space="preserve">Pravo </w:t>
      </w:r>
      <w:r>
        <w:rPr>
          <w:rFonts w:cs="Tahoma" w:hAnsi="Times New Roman" w:ascii="Times New Roman"/>
          <w:sz w:val="24"/>
        </w:rPr>
        <w:t xml:space="preserve">sudjelovanja u dražbi </w:t>
      </w:r>
      <w:r w:rsidRPr="008B78A3">
        <w:rPr>
          <w:rFonts w:cs="Tahoma" w:hAnsi="Times New Roman" w:ascii="Times New Roman"/>
          <w:sz w:val="24"/>
        </w:rPr>
        <w:t>imaju samo osobe koje najkasnije 3 dana prije održavanja elektroničke javne dražbe plate jamčevinu u iznosu od 5% od utvrđene vrijednosti nekretnin</w:t>
      </w:r>
      <w:r>
        <w:rPr>
          <w:rFonts w:cs="Tahoma" w:hAnsi="Times New Roman" w:ascii="Times New Roman"/>
          <w:sz w:val="24"/>
        </w:rPr>
        <w:t xml:space="preserve">a, kako je navedena u stavku I. ovog zaključka, uplatom na račun </w:t>
      </w:r>
      <w:r w:rsidRPr="008B78A3">
        <w:rPr>
          <w:rFonts w:cs="Tahoma" w:hAnsi="Times New Roman" w:ascii="Times New Roman"/>
          <w:sz w:val="24"/>
        </w:rPr>
        <w:t>Financijske agencije otvoren kod Hrvatske poštanske banke broj: HR 33 2390 0011 3000 2877 9.</w:t>
      </w:r>
    </w:p>
    <w:p w:rsidRDefault="008C4232" w:rsidP="00A56F2A" w:rsidR="00A56F2A" w:rsidRPr="00A56F2A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A56F2A" w:rsidRPr="00A56F2A">
        <w:rPr>
          <w:rFonts w:cs="Tahoma" w:hAnsi="Times New Roman" w:ascii="Times New Roman"/>
          <w:sz w:val="24"/>
        </w:rPr>
        <w:t xml:space="preserve">uplatiti razliku između uplaćene jamčevine i postignute kupoprodajne cijene u roku od 30 dana od dana zaključenja javne dražbe na račun Financijske agencije otvoren kod Hrvatske poštanske banke broj: HR 11 2390 0011 3000 2878 7.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Nekretnina će se dosuditi i kupcima koji će ponuditi nižu cijenu prema veličini ponuđene cijene ako kup</w:t>
      </w:r>
      <w:r w:rsidR="001A1DA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c koji </w:t>
      </w:r>
      <w:r w:rsidR="001A1DAC">
        <w:rPr>
          <w:rFonts w:cs="Tahoma" w:hAnsi="Times New Roman" w:ascii="Times New Roman"/>
          <w:sz w:val="24"/>
        </w:rPr>
        <w:t>je</w:t>
      </w:r>
      <w:r w:rsidRPr="00AA0757">
        <w:rPr>
          <w:rFonts w:cs="Tahoma" w:hAnsi="Times New Roman" w:ascii="Times New Roman"/>
          <w:sz w:val="24"/>
        </w:rPr>
        <w:t xml:space="preserve"> ponudi</w:t>
      </w:r>
      <w:r w:rsidR="001A1DAC">
        <w:rPr>
          <w:rFonts w:cs="Tahoma" w:hAnsi="Times New Roman" w:ascii="Times New Roman"/>
          <w:sz w:val="24"/>
        </w:rPr>
        <w:t>o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1A1DAC">
        <w:rPr>
          <w:rFonts w:cs="Tahoma" w:hAnsi="Times New Roman" w:ascii="Times New Roman"/>
          <w:sz w:val="24"/>
        </w:rPr>
        <w:t>višu</w:t>
      </w:r>
      <w:r w:rsidRPr="00AA0757">
        <w:rPr>
          <w:rFonts w:cs="Tahoma" w:hAnsi="Times New Roman" w:ascii="Times New Roman"/>
          <w:sz w:val="24"/>
        </w:rPr>
        <w:t xml:space="preserve"> cijenu ne polož</w:t>
      </w:r>
      <w:r w:rsidR="001A1DAC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kupovninu u roku koji je određen ovim zaključkom.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A56F2A" w:rsidP="00A56F2A" w:rsidR="00A56F2A" w:rsidRPr="00A56F2A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56F2A">
        <w:rPr>
          <w:rFonts w:cs="Tahoma" w:hAnsi="Times New Roman" w:ascii="Times New Roman"/>
          <w:sz w:val="24"/>
        </w:rPr>
        <w:t>Ukoliko razlu</w:t>
      </w:r>
      <w:r w:rsidRPr="00A56F2A">
        <w:rPr>
          <w:rFonts w:cs="Tahoma" w:hAnsi="Times New Roman" w:ascii="Times New Roman" w:hint="eastAsia"/>
          <w:sz w:val="24"/>
        </w:rPr>
        <w:t>č</w:t>
      </w:r>
      <w:r w:rsidRPr="00A56F2A">
        <w:rPr>
          <w:rFonts w:cs="Tahoma" w:hAnsi="Times New Roman" w:ascii="Times New Roman"/>
          <w:sz w:val="24"/>
        </w:rPr>
        <w:t>ni vjerovnik preuzima nekretninu pod dug</w:t>
      </w:r>
      <w:r>
        <w:rPr>
          <w:rFonts w:cs="Tahoma" w:hAnsi="Times New Roman" w:ascii="Times New Roman"/>
          <w:sz w:val="24"/>
        </w:rPr>
        <w:t xml:space="preserve"> odnosno izjavi da svoju tražbinu po osnovi razlučnog prava stavlja u prijeboj s tražbinom stečajnog dužnika po osnovi utvrđene cijene nekretnine, </w:t>
      </w:r>
      <w:r w:rsidRPr="00A56F2A">
        <w:rPr>
          <w:rFonts w:cs="Tahoma" w:hAnsi="Times New Roman" w:ascii="Times New Roman"/>
          <w:noProof/>
          <w:sz w:val="24"/>
        </w:rPr>
        <w:t xml:space="preserve">dužan je uplatiti troškove unovčenja sukladno članku 248. stavak 1. u svezi s člankom </w:t>
      </w:r>
      <w:r>
        <w:rPr>
          <w:rFonts w:cs="Tahoma" w:hAnsi="Times New Roman" w:ascii="Times New Roman"/>
          <w:noProof/>
          <w:sz w:val="24"/>
        </w:rPr>
        <w:t xml:space="preserve">254. </w:t>
      </w:r>
      <w:r w:rsidR="00A46DD2">
        <w:rPr>
          <w:rFonts w:cs="Tahoma" w:hAnsi="Times New Roman" w:ascii="Times New Roman"/>
          <w:noProof/>
          <w:sz w:val="24"/>
        </w:rPr>
        <w:t xml:space="preserve">Stečajnog zakona, u roku osam dana od donošenja rješenja o dosudi, </w:t>
      </w:r>
      <w:r w:rsidRPr="00A56F2A">
        <w:rPr>
          <w:rFonts w:cs="Tahoma" w:hAnsi="Times New Roman" w:ascii="Times New Roman"/>
          <w:noProof/>
          <w:sz w:val="24"/>
        </w:rPr>
        <w:t xml:space="preserve">u protivnom ne može steći vlasništvo nekretnine.  </w:t>
      </w:r>
    </w:p>
    <w:p w:rsidRDefault="00AA5540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Stečajn</w:t>
      </w:r>
      <w:r w:rsidR="00F12484">
        <w:rPr>
          <w:rFonts w:cs="Tahoma" w:hAnsi="Times New Roman" w:ascii="Times New Roman"/>
          <w:sz w:val="24"/>
        </w:rPr>
        <w:t>i</w:t>
      </w:r>
      <w:r>
        <w:rPr>
          <w:rFonts w:cs="Tahoma" w:hAnsi="Times New Roman" w:ascii="Times New Roman"/>
          <w:sz w:val="24"/>
        </w:rPr>
        <w:t xml:space="preserve"> upravitelj</w:t>
      </w:r>
      <w:r w:rsidR="00A46DD2">
        <w:rPr>
          <w:rFonts w:cs="Tahoma" w:hAnsi="Times New Roman" w:ascii="Times New Roman"/>
          <w:sz w:val="24"/>
        </w:rPr>
        <w:t xml:space="preserve"> se upućuje da na temelju ovoga zaključka Financijskoj agenciji dostavi zahtjev za prodaju, sastavljen na propisanom obrascu, u kojemu će između ostaloga naznačiti i vrijeme u kojemu se mogu razgledati nekretnine koje su predmet prodaje, kao i ostale potrebne podatke sukladno članku 95.a stavak 1. i 2. Ovršnog zakona (N</w:t>
      </w:r>
      <w:r w:rsidR="00F12484">
        <w:rPr>
          <w:rFonts w:cs="Tahoma" w:hAnsi="Times New Roman" w:ascii="Times New Roman"/>
          <w:sz w:val="24"/>
        </w:rPr>
        <w:t>arodne novine, broj</w:t>
      </w:r>
      <w:r w:rsidR="00A46DD2">
        <w:rPr>
          <w:rFonts w:cs="Tahoma" w:hAnsi="Times New Roman" w:ascii="Times New Roman"/>
          <w:sz w:val="24"/>
        </w:rPr>
        <w:t xml:space="preserve"> 112/12 do 55/16).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>,</w:t>
      </w:r>
      <w:r w:rsidR="001A1DAC">
        <w:rPr>
          <w:rFonts w:cs="Tahoma" w:hAnsi="Times New Roman" w:ascii="Times New Roman"/>
          <w:sz w:val="24"/>
        </w:rPr>
        <w:t xml:space="preserve"> </w:t>
      </w:r>
      <w:r w:rsidR="00F12484">
        <w:rPr>
          <w:rFonts w:cs="Tahoma" w:hAnsi="Times New Roman" w:ascii="Times New Roman"/>
          <w:sz w:val="24"/>
        </w:rPr>
        <w:t>5. listopada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C36A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5C36AF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5C36AF" w:rsidP="00310AAD" w:rsidR="005C36A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C36AF" w:rsidP="00310AAD" w:rsidR="005C36A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5C36AF">
      <w:pPr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1A1DAC" w:rsidP="00310AAD" w:rsidR="001A1DAC" w:rsidRPr="005C36A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 xml:space="preserve">Financijska agencija, </w:t>
      </w:r>
      <w:r w:rsidR="00F12484" w:rsidRPr="005C36AF">
        <w:rPr>
          <w:rFonts w:cs="Tahoma" w:hAnsi="Times New Roman" w:ascii="Times New Roman"/>
          <w:color w:themeColor="background1" w:val="FFFFFF"/>
          <w:sz w:val="24"/>
        </w:rPr>
        <w:t>Zagreb</w:t>
      </w:r>
    </w:p>
    <w:p w:rsidRDefault="00310AAD" w:rsidP="00310AAD" w:rsidR="00310AAD" w:rsidRPr="005C36A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12484" w:rsidRPr="005C36AF">
        <w:rPr>
          <w:rFonts w:cs="Tahoma" w:hAnsi="Times New Roman" w:ascii="Times New Roman"/>
          <w:color w:themeColor="background1" w:val="FFFFFF"/>
          <w:sz w:val="24"/>
        </w:rPr>
        <w:t>i</w:t>
      </w:r>
      <w:r w:rsidRPr="005C36A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12484" w:rsidRPr="005C36AF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8C37EC" w:rsidRPr="005C36AF">
        <w:rPr>
          <w:rFonts w:cs="Tahoma" w:hAnsi="Times New Roman" w:ascii="Times New Roman"/>
          <w:color w:themeColor="background1" w:val="FFFFFF"/>
          <w:sz w:val="24"/>
        </w:rPr>
        <w:t xml:space="preserve">osobno </w:t>
      </w:r>
    </w:p>
    <w:p w:rsidRDefault="008B1941" w:rsidP="00310AAD" w:rsidR="008B1941" w:rsidRPr="005C36A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5C36AF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F12484" w:rsidP="00F12484" w:rsidR="00F12484" w:rsidRPr="005C36A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 xml:space="preserve">Razlučnom vjerovniku: Republika Hrvatska, Ministarstvo financija, zastupano po zz. </w:t>
      </w:r>
    </w:p>
    <w:p w:rsidRDefault="00F12484" w:rsidP="00F12484" w:rsidR="00F12484" w:rsidRPr="005C36AF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>Županijskom državnom odvjetništvu u Zagrebu</w:t>
      </w:r>
    </w:p>
    <w:p w:rsidRDefault="002D48C6" w:rsidP="00F12484" w:rsidR="00F12484" w:rsidRPr="005C36AF">
      <w:pPr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>5. e-Oglasna ploča</w:t>
      </w:r>
    </w:p>
    <w:p w:rsidRDefault="00F12484" w:rsidP="00F12484" w:rsidR="00F12484" w:rsidRPr="005C36AF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 xml:space="preserve">  </w:t>
      </w:r>
    </w:p>
    <w:p w:rsidRDefault="00B05C64" w:rsidP="00F12484" w:rsidR="00310AAD" w:rsidRPr="005C36AF">
      <w:pPr>
        <w:rPr>
          <w:rFonts w:cs="Tahoma" w:hAnsi="Times New Roman" w:ascii="Times New Roman"/>
          <w:color w:themeColor="background1" w:val="FFFFFF"/>
          <w:sz w:val="24"/>
        </w:rPr>
      </w:pPr>
      <w:r w:rsidRPr="005C36AF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</w:p>
    <w:sectPr w:rsidSect="003443E9" w:rsidR="00310AAD" w:rsidRPr="005C36A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DB9" w:rsidR="00282DB9">
      <w:r>
        <w:separator/>
      </w:r>
    </w:p>
  </w:endnote>
  <w:endnote w:id="0" w:type="continuationSeparator">
    <w:p w:rsidRDefault="00282DB9" w:rsidR="00282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DB9" w:rsidR="00282DB9">
      <w:r>
        <w:separator/>
      </w:r>
    </w:p>
  </w:footnote>
  <w:footnote w:id="0" w:type="continuationSeparator">
    <w:p w:rsidRDefault="00282DB9" w:rsidR="00282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63E70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AA5540">
      <w:rPr>
        <w:rFonts w:hAnsi="Times New Roman" w:ascii="Times New Roman"/>
        <w:szCs w:val="22"/>
      </w:rPr>
      <w:t>66</w:t>
    </w:r>
    <w:r w:rsidR="005C36AF">
      <w:rPr>
        <w:rFonts w:hAnsi="Times New Roman" w:ascii="Times New Roman"/>
        <w:szCs w:val="22"/>
      </w:rPr>
      <w:t>27</w:t>
    </w:r>
    <w:r w:rsidR="00AA5540">
      <w:rPr>
        <w:rFonts w:hAnsi="Times New Roman" w:ascii="Times New Roman"/>
        <w:szCs w:val="22"/>
      </w:rPr>
      <w:t>/16</w:t>
    </w:r>
    <w:r w:rsidR="005C36AF">
      <w:rPr>
        <w:rFonts w:hAnsi="Times New Roman" w:ascii="Times New Roman"/>
        <w:szCs w:val="22"/>
      </w:rPr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1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6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4"/>
  </w:num>
  <w:num w:numId="3">
    <w:abstractNumId w:val="17"/>
  </w:num>
  <w:num w:numId="4">
    <w:abstractNumId w:val="6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35"/>
  </w:num>
  <w:num w:numId="8">
    <w:abstractNumId w:val="42"/>
  </w:num>
  <w:num w:numId="9">
    <w:abstractNumId w:val="3"/>
  </w:num>
  <w:num w:numId="10">
    <w:abstractNumId w:val="48"/>
  </w:num>
  <w:num w:numId="11">
    <w:abstractNumId w:val="39"/>
  </w:num>
  <w:num w:numId="12">
    <w:abstractNumId w:val="30"/>
  </w:num>
  <w:num w:numId="13">
    <w:abstractNumId w:val="38"/>
  </w:num>
  <w:num w:numId="14">
    <w:abstractNumId w:val="47"/>
  </w:num>
  <w:num w:numId="15">
    <w:abstractNumId w:val="27"/>
  </w:num>
  <w:num w:numId="16">
    <w:abstractNumId w:val="21"/>
  </w:num>
  <w:num w:numId="17">
    <w:abstractNumId w:val="12"/>
  </w:num>
  <w:num w:numId="18">
    <w:abstractNumId w:val="40"/>
  </w:num>
  <w:num w:numId="19">
    <w:abstractNumId w:val="16"/>
  </w:num>
  <w:num w:numId="20">
    <w:abstractNumId w:val="22"/>
  </w:num>
  <w:num w:numId="21">
    <w:abstractNumId w:val="43"/>
  </w:num>
  <w:num w:numId="22">
    <w:abstractNumId w:val="32"/>
  </w:num>
  <w:num w:numId="23">
    <w:abstractNumId w:val="8"/>
  </w:num>
  <w:num w:numId="24">
    <w:abstractNumId w:val="18"/>
  </w:num>
  <w:num w:numId="25">
    <w:abstractNumId w:val="37"/>
  </w:num>
  <w:num w:numId="26">
    <w:abstractNumId w:val="23"/>
  </w:num>
  <w:num w:numId="27">
    <w:abstractNumId w:val="41"/>
  </w:num>
  <w:num w:numId="28">
    <w:abstractNumId w:val="33"/>
  </w:num>
  <w:num w:numId="29">
    <w:abstractNumId w:val="10"/>
  </w:num>
  <w:num w:numId="30">
    <w:abstractNumId w:val="26"/>
  </w:num>
  <w:num w:numId="31">
    <w:abstractNumId w:val="5"/>
  </w:num>
  <w:num w:numId="32">
    <w:abstractNumId w:val="9"/>
  </w:num>
  <w:num w:numId="33">
    <w:abstractNumId w:val="44"/>
  </w:num>
  <w:num w:numId="34">
    <w:abstractNumId w:val="25"/>
  </w:num>
  <w:num w:numId="35">
    <w:abstractNumId w:val="49"/>
  </w:num>
  <w:num w:numId="36">
    <w:abstractNumId w:val="7"/>
  </w:num>
  <w:num w:numId="37">
    <w:abstractNumId w:val="28"/>
  </w:num>
  <w:num w:numId="38">
    <w:abstractNumId w:val="24"/>
  </w:num>
  <w:num w:numId="39">
    <w:abstractNumId w:val="34"/>
  </w:num>
  <w:num w:numId="40">
    <w:abstractNumId w:val="31"/>
  </w:num>
  <w:num w:numId="41">
    <w:abstractNumId w:val="2"/>
  </w:num>
  <w:num w:numId="42">
    <w:abstractNumId w:val="36"/>
  </w:num>
  <w:num w:numId="43">
    <w:abstractNumId w:val="15"/>
  </w:num>
  <w:num w:numId="44">
    <w:abstractNumId w:val="13"/>
  </w:num>
  <w:num w:numId="45">
    <w:abstractNumId w:val="11"/>
  </w:num>
  <w:num w:numId="46">
    <w:abstractNumId w:val="29"/>
  </w:num>
  <w:num w:numId="47">
    <w:abstractNumId w:val="46"/>
  </w:num>
  <w:num w:numId="48">
    <w:abstractNumId w:val="19"/>
  </w:num>
  <w:num w:numId="49">
    <w:abstractNumId w:val="0"/>
  </w:num>
  <w:num w:numId="5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B3D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3848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1DAC"/>
    <w:rsid w:val="001E2F88"/>
    <w:rsid w:val="001E575C"/>
    <w:rsid w:val="002109AC"/>
    <w:rsid w:val="002167C5"/>
    <w:rsid w:val="0024113F"/>
    <w:rsid w:val="0024257C"/>
    <w:rsid w:val="0025704F"/>
    <w:rsid w:val="00282DB9"/>
    <w:rsid w:val="00296403"/>
    <w:rsid w:val="002A5538"/>
    <w:rsid w:val="002B091E"/>
    <w:rsid w:val="002B2A2A"/>
    <w:rsid w:val="002C1105"/>
    <w:rsid w:val="002D48C6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0745"/>
    <w:rsid w:val="004B38AD"/>
    <w:rsid w:val="004F42DC"/>
    <w:rsid w:val="00504013"/>
    <w:rsid w:val="005054F0"/>
    <w:rsid w:val="00515A6A"/>
    <w:rsid w:val="00520F4C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36AF"/>
    <w:rsid w:val="005C57E1"/>
    <w:rsid w:val="005E661F"/>
    <w:rsid w:val="005F1421"/>
    <w:rsid w:val="006008F9"/>
    <w:rsid w:val="00642359"/>
    <w:rsid w:val="00643202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E70"/>
    <w:rsid w:val="008A516D"/>
    <w:rsid w:val="008B1941"/>
    <w:rsid w:val="008B1BEC"/>
    <w:rsid w:val="008B6BCE"/>
    <w:rsid w:val="008B78A3"/>
    <w:rsid w:val="008C37EC"/>
    <w:rsid w:val="008C4232"/>
    <w:rsid w:val="008F7361"/>
    <w:rsid w:val="0095432E"/>
    <w:rsid w:val="00957E52"/>
    <w:rsid w:val="00971D49"/>
    <w:rsid w:val="00973546"/>
    <w:rsid w:val="00986341"/>
    <w:rsid w:val="0099519D"/>
    <w:rsid w:val="009A0FF6"/>
    <w:rsid w:val="009C364E"/>
    <w:rsid w:val="009D5AF9"/>
    <w:rsid w:val="009F6435"/>
    <w:rsid w:val="009F6D59"/>
    <w:rsid w:val="00A23DC2"/>
    <w:rsid w:val="00A25446"/>
    <w:rsid w:val="00A46DD2"/>
    <w:rsid w:val="00A56F2A"/>
    <w:rsid w:val="00A62482"/>
    <w:rsid w:val="00A62A68"/>
    <w:rsid w:val="00A74130"/>
    <w:rsid w:val="00AA0757"/>
    <w:rsid w:val="00AA5540"/>
    <w:rsid w:val="00AB0009"/>
    <w:rsid w:val="00AB05F6"/>
    <w:rsid w:val="00AB1309"/>
    <w:rsid w:val="00AC30C2"/>
    <w:rsid w:val="00AC4AEB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0B3D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2484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91DC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63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E7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E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E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63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E7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St-6627/2016</izvorni_sadrzaj>
    <derivirana_varijabla naziv="DomainObject.Predmet.OznakaBroj_1">St-6627/2016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  <item>RH MF Porezna uprava Zagreb</item>
      <item>ŽDO u Zagrebu</item>
    </izvorni_sadrzaj>
    <derivirana_varijabla naziv="DomainObject.Predmet.SudioniciListNaziv_1">
      <item>BGB Nekretnine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  <item>, OIB 18683136487</item>
      <item>, OIB 16488001145</item>
    </izvorni_sadrzaj>
    <derivirana_varijabla naziv="DomainObject.Predmet.SudioniciListNazivOIB_1">
      <item>, OIB 15653482743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773</properties:Words>
  <properties:Characters>4193</properties:Characters>
  <properties:Lines>108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2017-10-05T07:37:00Z</dcterms:created>
  <dc:creator>MK</dc:creator>
  <cp:lastModifiedBy>Sonja Pilić</cp:lastModifiedBy>
  <cp:lastPrinted>2017-10-05T07:40:00Z</cp:lastPrinted>
  <dcterms:modified xmlns:xsi="http://www.w3.org/2001/XMLSchema-instance" xsi:type="dcterms:W3CDTF">2017-10-05T07:47:00Z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