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04d1" w14:paraId="68f04d1" w:rsidRDefault="0072772A" w:rsidP="00B542FA" w:rsidR="0072772A">
      <w:pPr>
        <w:jc w:val="both"/>
        <w15:collapsed w:val="false"/>
        <w:rPr>
          <w:sz w:val="24"/>
          <w:szCs w:val="24"/>
        </w:rPr>
      </w:pPr>
    </w:p>
    <w:p w:rsidRDefault="0072772A" w:rsidP="00B542FA" w:rsidR="0072772A" w:rsidRPr="00783486">
      <w:pPr>
        <w:jc w:val="both"/>
        <w:rPr>
          <w:sz w:val="24"/>
          <w:szCs w:val="24"/>
        </w:rPr>
      </w:pPr>
      <w:r w:rsidRPr="00783486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783486">
      <w:pPr>
        <w:rPr>
          <w:sz w:val="24"/>
          <w:szCs w:val="24"/>
        </w:rPr>
      </w:pPr>
    </w:p>
    <w:p w:rsidRDefault="000454A4" w:rsidP="000454A4" w:rsidR="000454A4" w:rsidRPr="00783486">
      <w:pPr>
        <w:rPr>
          <w:sz w:val="24"/>
          <w:szCs w:val="24"/>
        </w:rPr>
      </w:pPr>
      <w:r w:rsidRPr="00783486">
        <w:rPr>
          <w:sz w:val="24"/>
          <w:szCs w:val="24"/>
        </w:rPr>
        <w:t>Republika Hrvatska</w:t>
      </w:r>
    </w:p>
    <w:p w:rsidRDefault="000454A4" w:rsidP="000454A4" w:rsidR="000454A4" w:rsidRPr="00783486">
      <w:pPr>
        <w:rPr>
          <w:sz w:val="24"/>
          <w:szCs w:val="24"/>
        </w:rPr>
      </w:pPr>
      <w:r w:rsidRPr="00783486">
        <w:rPr>
          <w:sz w:val="24"/>
          <w:szCs w:val="24"/>
        </w:rPr>
        <w:t>Trgovački sud u Zagrebu</w:t>
      </w:r>
    </w:p>
    <w:p w:rsidRDefault="000454A4" w:rsidP="000454A4" w:rsidR="000454A4" w:rsidRPr="00783486">
      <w:pPr>
        <w:rPr>
          <w:sz w:val="24"/>
          <w:szCs w:val="24"/>
        </w:rPr>
      </w:pPr>
      <w:r w:rsidRPr="00783486">
        <w:rPr>
          <w:sz w:val="24"/>
          <w:szCs w:val="24"/>
        </w:rPr>
        <w:t xml:space="preserve">Zagreb, </w:t>
      </w:r>
      <w:proofErr w:type="spellStart"/>
      <w:r w:rsidRPr="00783486">
        <w:rPr>
          <w:sz w:val="24"/>
          <w:szCs w:val="24"/>
        </w:rPr>
        <w:t>Amruševa</w:t>
      </w:r>
      <w:proofErr w:type="spellEnd"/>
      <w:r w:rsidRPr="00783486">
        <w:rPr>
          <w:sz w:val="24"/>
          <w:szCs w:val="24"/>
        </w:rPr>
        <w:t xml:space="preserve"> 2/II                                                          </w:t>
      </w:r>
      <w:r w:rsidR="00C27B1F" w:rsidRPr="00783486">
        <w:rPr>
          <w:sz w:val="24"/>
          <w:szCs w:val="24"/>
        </w:rPr>
        <w:t xml:space="preserve"> </w:t>
      </w:r>
      <w:r w:rsidR="008743E3" w:rsidRPr="00783486">
        <w:rPr>
          <w:sz w:val="24"/>
          <w:szCs w:val="24"/>
        </w:rPr>
        <w:t xml:space="preserve">                     </w:t>
      </w:r>
      <w:r w:rsidR="00740D30" w:rsidRPr="00783486">
        <w:rPr>
          <w:sz w:val="24"/>
          <w:szCs w:val="24"/>
        </w:rPr>
        <w:t>46</w:t>
      </w:r>
      <w:r w:rsidR="008743E3" w:rsidRPr="00783486">
        <w:rPr>
          <w:sz w:val="24"/>
          <w:szCs w:val="24"/>
        </w:rPr>
        <w:t>. St-</w:t>
      </w:r>
      <w:r w:rsidR="00740D30" w:rsidRPr="00783486">
        <w:rPr>
          <w:sz w:val="24"/>
          <w:szCs w:val="24"/>
        </w:rPr>
        <w:t>5554/16</w:t>
      </w:r>
      <w:r w:rsidRPr="00783486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783486">
      <w:pPr>
        <w:jc w:val="center"/>
        <w:rPr>
          <w:sz w:val="24"/>
          <w:szCs w:val="24"/>
        </w:rPr>
      </w:pPr>
    </w:p>
    <w:p w:rsidRDefault="0073455A" w:rsidP="000454A4" w:rsidR="0073455A">
      <w:pPr>
        <w:jc w:val="center"/>
        <w:rPr>
          <w:sz w:val="24"/>
          <w:szCs w:val="24"/>
        </w:rPr>
      </w:pPr>
    </w:p>
    <w:p w:rsidRDefault="0073455A" w:rsidP="000454A4" w:rsidR="0073455A">
      <w:pPr>
        <w:jc w:val="center"/>
        <w:rPr>
          <w:sz w:val="24"/>
          <w:szCs w:val="24"/>
        </w:rPr>
      </w:pPr>
    </w:p>
    <w:p w:rsidRDefault="00CB474B" w:rsidP="000454A4" w:rsidR="000454A4" w:rsidRPr="00F46863">
      <w:pPr>
        <w:jc w:val="center"/>
        <w:rPr>
          <w:sz w:val="24"/>
          <w:szCs w:val="24"/>
        </w:rPr>
      </w:pPr>
      <w:r w:rsidRPr="00F46863">
        <w:rPr>
          <w:sz w:val="24"/>
          <w:szCs w:val="24"/>
        </w:rPr>
        <w:t>R E P U B L I K A  H R V A T S K A</w:t>
      </w:r>
    </w:p>
    <w:p w:rsidRDefault="00BA009E" w:rsidP="000454A4" w:rsidR="00BA009E" w:rsidRPr="00F46863">
      <w:pPr>
        <w:jc w:val="center"/>
        <w:rPr>
          <w:sz w:val="24"/>
          <w:szCs w:val="24"/>
        </w:rPr>
      </w:pPr>
    </w:p>
    <w:p w:rsidRDefault="000454A4" w:rsidP="000454A4" w:rsidR="000454A4" w:rsidRPr="00F46863">
      <w:pPr>
        <w:jc w:val="center"/>
        <w:rPr>
          <w:sz w:val="24"/>
          <w:szCs w:val="24"/>
        </w:rPr>
      </w:pPr>
      <w:r w:rsidRPr="00F46863">
        <w:rPr>
          <w:sz w:val="24"/>
          <w:szCs w:val="24"/>
        </w:rPr>
        <w:t>R J E Š E NJ E</w:t>
      </w:r>
    </w:p>
    <w:p w:rsidRDefault="00BF0374" w:rsidP="00BF0374" w:rsidR="00BF0374" w:rsidRPr="00F46863">
      <w:pPr>
        <w:jc w:val="both"/>
        <w:rPr>
          <w:sz w:val="24"/>
          <w:szCs w:val="24"/>
        </w:rPr>
      </w:pPr>
    </w:p>
    <w:p w:rsidRDefault="000F36DD" w:rsidP="00E958E9" w:rsidR="003F12D2" w:rsidRPr="00F46863">
      <w:pPr>
        <w:ind w:firstLine="720"/>
        <w:jc w:val="both"/>
        <w:rPr>
          <w:sz w:val="24"/>
          <w:szCs w:val="24"/>
        </w:rPr>
      </w:pPr>
      <w:r w:rsidRPr="00F46863">
        <w:rPr>
          <w:sz w:val="24"/>
          <w:szCs w:val="24"/>
        </w:rPr>
        <w:t>Trgovački sud u Zagrebu, po su</w:t>
      </w:r>
      <w:r w:rsidR="00740D30" w:rsidRPr="00F46863">
        <w:rPr>
          <w:sz w:val="24"/>
          <w:szCs w:val="24"/>
        </w:rPr>
        <w:t>tkinji Maji Praljak</w:t>
      </w:r>
      <w:r w:rsidRPr="00F46863">
        <w:rPr>
          <w:sz w:val="24"/>
          <w:szCs w:val="24"/>
        </w:rPr>
        <w:t xml:space="preserve">, u stečajnom  postupku nad dužnikom </w:t>
      </w:r>
      <w:r w:rsidR="00086CAC" w:rsidRPr="00F46863">
        <w:rPr>
          <w:sz w:val="24"/>
          <w:szCs w:val="24"/>
        </w:rPr>
        <w:t xml:space="preserve">VINICI-MURTER d.o.o. u stečaju, OIB: </w:t>
      </w:r>
      <w:r w:rsidR="003C1444" w:rsidRPr="00F46863">
        <w:rPr>
          <w:sz w:val="24"/>
          <w:szCs w:val="24"/>
        </w:rPr>
        <w:t xml:space="preserve"> 0696534059</w:t>
      </w:r>
      <w:r w:rsidR="003A7F8B" w:rsidRPr="00F46863">
        <w:rPr>
          <w:sz w:val="24"/>
          <w:szCs w:val="24"/>
        </w:rPr>
        <w:t xml:space="preserve">6, Zagreb, Savska cesta 183, </w:t>
      </w:r>
      <w:r w:rsidR="00783486" w:rsidRPr="00F46863">
        <w:rPr>
          <w:sz w:val="24"/>
          <w:szCs w:val="24"/>
        </w:rPr>
        <w:t>31</w:t>
      </w:r>
      <w:r w:rsidR="001271A2" w:rsidRPr="00F46863">
        <w:rPr>
          <w:sz w:val="24"/>
          <w:szCs w:val="24"/>
        </w:rPr>
        <w:t xml:space="preserve">. </w:t>
      </w:r>
      <w:r w:rsidR="00783486" w:rsidRPr="00F46863">
        <w:rPr>
          <w:sz w:val="24"/>
          <w:szCs w:val="24"/>
        </w:rPr>
        <w:t>svibnja</w:t>
      </w:r>
      <w:r w:rsidR="003C1444" w:rsidRPr="00F46863">
        <w:rPr>
          <w:sz w:val="24"/>
          <w:szCs w:val="24"/>
        </w:rPr>
        <w:t xml:space="preserve"> </w:t>
      </w:r>
      <w:r w:rsidR="0095268E" w:rsidRPr="00F46863">
        <w:rPr>
          <w:sz w:val="24"/>
          <w:szCs w:val="24"/>
        </w:rPr>
        <w:t>201</w:t>
      </w:r>
      <w:r w:rsidR="003C1444" w:rsidRPr="00F46863">
        <w:rPr>
          <w:sz w:val="24"/>
          <w:szCs w:val="24"/>
        </w:rPr>
        <w:t>9</w:t>
      </w:r>
      <w:r w:rsidR="00142285" w:rsidRPr="00F46863">
        <w:rPr>
          <w:sz w:val="24"/>
          <w:szCs w:val="24"/>
        </w:rPr>
        <w:t>.,</w:t>
      </w:r>
    </w:p>
    <w:p w:rsidRDefault="00221B3D" w:rsidP="00221B3D" w:rsidR="00221B3D" w:rsidRPr="00F46863">
      <w:pPr>
        <w:ind w:firstLine="720"/>
        <w:jc w:val="center"/>
        <w:rPr>
          <w:sz w:val="24"/>
          <w:szCs w:val="24"/>
        </w:rPr>
      </w:pPr>
      <w:r w:rsidRPr="00F46863">
        <w:rPr>
          <w:sz w:val="24"/>
          <w:szCs w:val="24"/>
        </w:rPr>
        <w:t>r i j e š i o   j e</w:t>
      </w:r>
    </w:p>
    <w:p w:rsidRDefault="000A333B" w:rsidP="000A333B" w:rsidR="000A333B" w:rsidRPr="00F46863">
      <w:pPr>
        <w:ind w:left="720"/>
        <w:jc w:val="both"/>
        <w:rPr>
          <w:sz w:val="24"/>
          <w:szCs w:val="24"/>
        </w:rPr>
      </w:pPr>
    </w:p>
    <w:p w:rsidRDefault="001271A2" w:rsidP="001271A2" w:rsidR="00FD6E87" w:rsidRPr="00F46863">
      <w:pPr>
        <w:numPr>
          <w:ilvl w:val="0"/>
          <w:numId w:val="3"/>
        </w:numPr>
        <w:jc w:val="both"/>
        <w:rPr>
          <w:sz w:val="24"/>
          <w:szCs w:val="24"/>
        </w:rPr>
      </w:pPr>
      <w:r w:rsidRPr="00F46863">
        <w:rPr>
          <w:sz w:val="24"/>
          <w:szCs w:val="24"/>
        </w:rPr>
        <w:t xml:space="preserve">Ročište radi </w:t>
      </w:r>
      <w:r w:rsidR="00FD6E87" w:rsidRPr="00F46863">
        <w:rPr>
          <w:sz w:val="24"/>
          <w:szCs w:val="24"/>
        </w:rPr>
        <w:t>raspravlja</w:t>
      </w:r>
      <w:r w:rsidRPr="00F46863">
        <w:rPr>
          <w:sz w:val="24"/>
          <w:szCs w:val="24"/>
        </w:rPr>
        <w:t xml:space="preserve">nja i glasovanja </w:t>
      </w:r>
      <w:r w:rsidR="00FD6E87" w:rsidRPr="00F46863">
        <w:rPr>
          <w:sz w:val="24"/>
          <w:szCs w:val="24"/>
        </w:rPr>
        <w:t xml:space="preserve">o stečajnom planu </w:t>
      </w:r>
      <w:r w:rsidRPr="00F46863">
        <w:rPr>
          <w:sz w:val="24"/>
          <w:szCs w:val="24"/>
        </w:rPr>
        <w:t xml:space="preserve">određeno za dan </w:t>
      </w:r>
      <w:r w:rsidR="00E958E9" w:rsidRPr="00F46863">
        <w:rPr>
          <w:sz w:val="24"/>
          <w:szCs w:val="24"/>
        </w:rPr>
        <w:t>4</w:t>
      </w:r>
      <w:r w:rsidR="00FD6E87" w:rsidRPr="00F46863">
        <w:rPr>
          <w:sz w:val="24"/>
          <w:szCs w:val="24"/>
        </w:rPr>
        <w:t>. lipnja 201</w:t>
      </w:r>
      <w:r w:rsidR="0074660A" w:rsidRPr="00F46863">
        <w:rPr>
          <w:sz w:val="24"/>
          <w:szCs w:val="24"/>
        </w:rPr>
        <w:t>9</w:t>
      </w:r>
      <w:r w:rsidR="00FD6E87" w:rsidRPr="00F46863">
        <w:rPr>
          <w:sz w:val="24"/>
          <w:szCs w:val="24"/>
        </w:rPr>
        <w:t>. u 10.</w:t>
      </w:r>
      <w:r w:rsidR="00E958E9" w:rsidRPr="00F46863">
        <w:rPr>
          <w:sz w:val="24"/>
          <w:szCs w:val="24"/>
        </w:rPr>
        <w:t>00</w:t>
      </w:r>
      <w:r w:rsidR="00FD6E87" w:rsidRPr="00F46863">
        <w:rPr>
          <w:sz w:val="24"/>
          <w:szCs w:val="24"/>
        </w:rPr>
        <w:t xml:space="preserve"> sati u zgradi Trgovačkog suda u Zagrebu, Petrinjska 8 (</w:t>
      </w:r>
      <w:r w:rsidR="0074660A" w:rsidRPr="00F46863">
        <w:rPr>
          <w:sz w:val="24"/>
          <w:szCs w:val="24"/>
        </w:rPr>
        <w:t xml:space="preserve">dvorišna </w:t>
      </w:r>
      <w:r w:rsidR="00FD6E87" w:rsidRPr="00F46863">
        <w:rPr>
          <w:sz w:val="24"/>
          <w:szCs w:val="24"/>
        </w:rPr>
        <w:t xml:space="preserve">zgrada), soba </w:t>
      </w:r>
      <w:r w:rsidR="0074660A" w:rsidRPr="00F46863">
        <w:rPr>
          <w:sz w:val="24"/>
          <w:szCs w:val="24"/>
        </w:rPr>
        <w:t>68</w:t>
      </w:r>
      <w:r w:rsidR="00FD6E87" w:rsidRPr="00F46863">
        <w:rPr>
          <w:sz w:val="24"/>
          <w:szCs w:val="24"/>
        </w:rPr>
        <w:t>/</w:t>
      </w:r>
      <w:r w:rsidR="0074660A" w:rsidRPr="00F46863">
        <w:rPr>
          <w:sz w:val="24"/>
          <w:szCs w:val="24"/>
        </w:rPr>
        <w:t>I</w:t>
      </w:r>
      <w:r w:rsidRPr="00F46863">
        <w:rPr>
          <w:sz w:val="24"/>
          <w:szCs w:val="24"/>
        </w:rPr>
        <w:t>II, neće se održati.</w:t>
      </w:r>
    </w:p>
    <w:p w:rsidRDefault="001271A2" w:rsidP="00783486" w:rsidR="001271A2" w:rsidRPr="00F46863">
      <w:pPr>
        <w:ind w:left="720"/>
        <w:jc w:val="both"/>
        <w:rPr>
          <w:sz w:val="24"/>
          <w:szCs w:val="24"/>
        </w:rPr>
      </w:pPr>
    </w:p>
    <w:p w:rsidRDefault="00B76D15" w:rsidP="00DF7A4B" w:rsidR="00783486" w:rsidRPr="00DF7A4B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F46863">
        <w:rPr>
          <w:sz w:val="24"/>
          <w:szCs w:val="24"/>
        </w:rPr>
        <w:t xml:space="preserve">Nalaže se stečajnom upravitelju </w:t>
      </w:r>
      <w:r w:rsidR="00783486" w:rsidRPr="00F46863">
        <w:rPr>
          <w:sz w:val="24"/>
          <w:szCs w:val="24"/>
        </w:rPr>
        <w:t xml:space="preserve">Tea </w:t>
      </w:r>
      <w:proofErr w:type="spellStart"/>
      <w:r w:rsidR="00783486" w:rsidRPr="00F46863">
        <w:rPr>
          <w:sz w:val="24"/>
          <w:szCs w:val="24"/>
        </w:rPr>
        <w:t>Gattering</w:t>
      </w:r>
      <w:proofErr w:type="spellEnd"/>
      <w:r w:rsidR="00783486" w:rsidRPr="00F46863">
        <w:rPr>
          <w:sz w:val="24"/>
          <w:szCs w:val="24"/>
        </w:rPr>
        <w:t xml:space="preserve">, Branka Vodnika 4, Varaždin, OIB: 20214370352, </w:t>
      </w:r>
      <w:r w:rsidRPr="00F46863">
        <w:rPr>
          <w:sz w:val="24"/>
          <w:szCs w:val="24"/>
        </w:rPr>
        <w:t>u roku</w:t>
      </w:r>
      <w:r w:rsidR="00783486" w:rsidRPr="00F46863">
        <w:rPr>
          <w:sz w:val="24"/>
          <w:szCs w:val="24"/>
        </w:rPr>
        <w:t xml:space="preserve"> od</w:t>
      </w:r>
      <w:r w:rsidRPr="00F46863">
        <w:rPr>
          <w:sz w:val="24"/>
          <w:szCs w:val="24"/>
        </w:rPr>
        <w:t xml:space="preserve"> 15 dana </w:t>
      </w:r>
      <w:r w:rsidR="00783486" w:rsidRPr="00F46863">
        <w:rPr>
          <w:sz w:val="24"/>
          <w:szCs w:val="24"/>
        </w:rPr>
        <w:t>ispraviti i do</w:t>
      </w:r>
      <w:r w:rsidRPr="00F46863">
        <w:rPr>
          <w:sz w:val="24"/>
          <w:szCs w:val="24"/>
        </w:rPr>
        <w:t>puniti pri</w:t>
      </w:r>
      <w:r w:rsidR="00DF7A4B">
        <w:rPr>
          <w:sz w:val="24"/>
          <w:szCs w:val="24"/>
        </w:rPr>
        <w:t xml:space="preserve">jedlog stečajnog plana u dijelu </w:t>
      </w:r>
      <w:r w:rsidRPr="00F46863">
        <w:rPr>
          <w:sz w:val="24"/>
          <w:szCs w:val="24"/>
        </w:rPr>
        <w:t>provedbene osnove</w:t>
      </w:r>
      <w:r w:rsidR="00783486" w:rsidRPr="00F46863">
        <w:rPr>
          <w:sz w:val="24"/>
          <w:szCs w:val="24"/>
        </w:rPr>
        <w:t xml:space="preserve"> na način da:</w:t>
      </w:r>
    </w:p>
    <w:p w:rsidRDefault="00783486" w:rsidP="0081314C" w:rsidR="00A85E7D" w:rsidRPr="00DF7A4B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DF7A4B">
        <w:rPr>
          <w:sz w:val="24"/>
          <w:szCs w:val="24"/>
        </w:rPr>
        <w:t>točno i određeno navede d</w:t>
      </w:r>
      <w:r w:rsidR="00A85E7D" w:rsidRPr="00DF7A4B">
        <w:rPr>
          <w:sz w:val="24"/>
          <w:szCs w:val="24"/>
        </w:rPr>
        <w:t>o</w:t>
      </w:r>
      <w:r w:rsidRPr="00DF7A4B">
        <w:rPr>
          <w:sz w:val="24"/>
          <w:szCs w:val="24"/>
        </w:rPr>
        <w:t>nošenj</w:t>
      </w:r>
      <w:r w:rsidR="00A85E7D" w:rsidRPr="00DF7A4B">
        <w:rPr>
          <w:sz w:val="24"/>
          <w:szCs w:val="24"/>
        </w:rPr>
        <w:t>e koje vrste stečajnog predlaže;</w:t>
      </w:r>
      <w:r w:rsidRPr="00DF7A4B">
        <w:rPr>
          <w:sz w:val="24"/>
          <w:szCs w:val="24"/>
        </w:rPr>
        <w:t xml:space="preserve"> </w:t>
      </w:r>
    </w:p>
    <w:p w:rsidRDefault="00783486" w:rsidP="0081314C" w:rsidR="00D9056A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D9056A">
        <w:rPr>
          <w:sz w:val="24"/>
          <w:szCs w:val="24"/>
        </w:rPr>
        <w:t>obrazloži sudjelovanje čl</w:t>
      </w:r>
      <w:r w:rsidR="00D9056A">
        <w:rPr>
          <w:sz w:val="24"/>
          <w:szCs w:val="24"/>
        </w:rPr>
        <w:t>anova društva u stečajnom planu;</w:t>
      </w:r>
    </w:p>
    <w:p w:rsidRDefault="00D9056A" w:rsidP="00F65F06" w:rsidR="00F65F06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B6563C">
        <w:rPr>
          <w:sz w:val="24"/>
          <w:szCs w:val="24"/>
        </w:rPr>
        <w:t xml:space="preserve">unijeti izjave volje sudionika u skladu s čl. 314. Stečajnog zakona, kao i izjavu </w:t>
      </w:r>
      <w:proofErr w:type="spellStart"/>
      <w:r w:rsidRPr="00B6563C">
        <w:rPr>
          <w:sz w:val="24"/>
          <w:szCs w:val="24"/>
        </w:rPr>
        <w:t>razlučnog</w:t>
      </w:r>
      <w:proofErr w:type="spellEnd"/>
      <w:r w:rsidRPr="00B6563C">
        <w:rPr>
          <w:sz w:val="24"/>
          <w:szCs w:val="24"/>
        </w:rPr>
        <w:t xml:space="preserve"> vjerovnika o tome da pristaje na stečajni plan (ukoliko je </w:t>
      </w:r>
      <w:proofErr w:type="spellStart"/>
      <w:r w:rsidRPr="00B6563C">
        <w:rPr>
          <w:sz w:val="24"/>
          <w:szCs w:val="24"/>
        </w:rPr>
        <w:t>razlučni</w:t>
      </w:r>
      <w:proofErr w:type="spellEnd"/>
      <w:r w:rsidRPr="00B6563C">
        <w:rPr>
          <w:sz w:val="24"/>
          <w:szCs w:val="24"/>
        </w:rPr>
        <w:t xml:space="preserve"> vjerovnik sudionik stečajnog plana</w:t>
      </w:r>
      <w:r>
        <w:rPr>
          <w:sz w:val="24"/>
          <w:szCs w:val="24"/>
        </w:rPr>
        <w:t>;</w:t>
      </w:r>
      <w:r w:rsidR="00F65F06" w:rsidRPr="00B92CB9">
        <w:rPr>
          <w:sz w:val="24"/>
          <w:szCs w:val="24"/>
        </w:rPr>
        <w:t xml:space="preserve"> </w:t>
      </w:r>
    </w:p>
    <w:p w:rsidRDefault="00F65F06" w:rsidP="00F65F06" w:rsidR="00F65F06" w:rsidRPr="00B92CB9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B92CB9">
        <w:rPr>
          <w:sz w:val="24"/>
          <w:szCs w:val="24"/>
        </w:rPr>
        <w:t xml:space="preserve">obrazložiti po čemu su stečajni vjerovnici i </w:t>
      </w:r>
      <w:proofErr w:type="spellStart"/>
      <w:r w:rsidRPr="00B92CB9">
        <w:rPr>
          <w:sz w:val="24"/>
          <w:szCs w:val="24"/>
        </w:rPr>
        <w:t>razlučni</w:t>
      </w:r>
      <w:proofErr w:type="spellEnd"/>
      <w:r w:rsidRPr="00B92CB9">
        <w:rPr>
          <w:sz w:val="24"/>
          <w:szCs w:val="24"/>
        </w:rPr>
        <w:t xml:space="preserve"> vjerovnik u </w:t>
      </w:r>
      <w:r>
        <w:rPr>
          <w:sz w:val="24"/>
          <w:szCs w:val="24"/>
        </w:rPr>
        <w:t>pov</w:t>
      </w:r>
      <w:r w:rsidRPr="00B92CB9">
        <w:rPr>
          <w:sz w:val="24"/>
          <w:szCs w:val="24"/>
        </w:rPr>
        <w:t xml:space="preserve">oljnijem položaju od položaja koji bi imali da se provodi redoviti stečajni postupak </w:t>
      </w:r>
    </w:p>
    <w:p w:rsidRDefault="0073455A" w:rsidP="0073455A" w:rsidR="00783486" w:rsidRPr="0073455A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73455A">
        <w:rPr>
          <w:sz w:val="24"/>
          <w:szCs w:val="24"/>
        </w:rPr>
        <w:t>objasniti na temelju koje pravne osnove</w:t>
      </w:r>
      <w:r>
        <w:rPr>
          <w:sz w:val="24"/>
          <w:szCs w:val="24"/>
        </w:rPr>
        <w:t xml:space="preserve"> je</w:t>
      </w:r>
      <w:r w:rsidRPr="0073455A">
        <w:rPr>
          <w:sz w:val="24"/>
          <w:szCs w:val="24"/>
        </w:rPr>
        <w:t xml:space="preserve"> </w:t>
      </w:r>
      <w:r w:rsidRPr="0073455A">
        <w:rPr>
          <w:sz w:val="24"/>
          <w:szCs w:val="24"/>
        </w:rPr>
        <w:t xml:space="preserve">Louise </w:t>
      </w:r>
      <w:proofErr w:type="spellStart"/>
      <w:r w:rsidRPr="0073455A">
        <w:rPr>
          <w:sz w:val="24"/>
          <w:szCs w:val="24"/>
        </w:rPr>
        <w:t>Pavelcze</w:t>
      </w:r>
      <w:proofErr w:type="spellEnd"/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sudionik</w:t>
      </w:r>
      <w:r w:rsidRPr="0073455A">
        <w:rPr>
          <w:sz w:val="24"/>
          <w:szCs w:val="24"/>
        </w:rPr>
        <w:t xml:space="preserve"> stečajnog plana</w:t>
      </w:r>
    </w:p>
    <w:p w:rsidRDefault="00783486" w:rsidP="0073455A" w:rsidR="00783486" w:rsidRPr="0073455A">
      <w:pPr>
        <w:jc w:val="both"/>
        <w:rPr>
          <w:sz w:val="24"/>
          <w:szCs w:val="24"/>
          <w:u w:val="single"/>
        </w:rPr>
      </w:pPr>
    </w:p>
    <w:p w:rsidRDefault="00B76D15" w:rsidP="00B76D15" w:rsidR="00B76D15" w:rsidRPr="00B92CB9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B92CB9">
        <w:rPr>
          <w:sz w:val="24"/>
          <w:szCs w:val="24"/>
        </w:rPr>
        <w:t xml:space="preserve">Ako stečajni upravitelj </w:t>
      </w:r>
      <w:r w:rsidR="00B92CB9" w:rsidRPr="00B92CB9">
        <w:rPr>
          <w:sz w:val="24"/>
          <w:szCs w:val="24"/>
        </w:rPr>
        <w:t xml:space="preserve">Tea </w:t>
      </w:r>
      <w:proofErr w:type="spellStart"/>
      <w:r w:rsidR="00B92CB9" w:rsidRPr="00B92CB9">
        <w:rPr>
          <w:sz w:val="24"/>
          <w:szCs w:val="24"/>
        </w:rPr>
        <w:t>Gattering</w:t>
      </w:r>
      <w:proofErr w:type="spellEnd"/>
      <w:r w:rsidR="00B92CB9" w:rsidRPr="00B92CB9">
        <w:rPr>
          <w:sz w:val="24"/>
          <w:szCs w:val="24"/>
        </w:rPr>
        <w:t xml:space="preserve">, </w:t>
      </w:r>
      <w:r w:rsidRPr="00B92CB9">
        <w:rPr>
          <w:sz w:val="24"/>
          <w:szCs w:val="24"/>
        </w:rPr>
        <w:t>ne postupiti u skladu s nalogom suda iz točke I</w:t>
      </w:r>
      <w:r w:rsidR="00B92CB9" w:rsidRPr="00B92CB9">
        <w:rPr>
          <w:sz w:val="24"/>
          <w:szCs w:val="24"/>
        </w:rPr>
        <w:t>I</w:t>
      </w:r>
      <w:r w:rsidRPr="00B92CB9">
        <w:rPr>
          <w:sz w:val="24"/>
          <w:szCs w:val="24"/>
        </w:rPr>
        <w:t xml:space="preserve">. izreke, sud će odbaciti stečajni plan. </w:t>
      </w:r>
    </w:p>
    <w:p w:rsidRDefault="00B76D15" w:rsidP="00B92CB9" w:rsidR="00B76D15" w:rsidRPr="00B92CB9">
      <w:pPr>
        <w:rPr>
          <w:sz w:val="24"/>
          <w:szCs w:val="24"/>
          <w:u w:val="single"/>
        </w:rPr>
      </w:pPr>
    </w:p>
    <w:p w:rsidRDefault="00D65985" w:rsidP="00B76D15" w:rsidR="00D65985">
      <w:pPr>
        <w:ind w:left="1440"/>
        <w:rPr>
          <w:sz w:val="24"/>
          <w:szCs w:val="24"/>
          <w:highlight w:val="lightGray"/>
        </w:rPr>
      </w:pPr>
    </w:p>
    <w:p w:rsidRDefault="0073455A" w:rsidP="00B76D15" w:rsidR="0073455A">
      <w:pPr>
        <w:ind w:left="720"/>
        <w:jc w:val="center"/>
        <w:rPr>
          <w:sz w:val="24"/>
          <w:szCs w:val="24"/>
        </w:rPr>
      </w:pPr>
    </w:p>
    <w:p w:rsidRDefault="0073455A" w:rsidP="00B76D15" w:rsidR="0073455A">
      <w:pPr>
        <w:ind w:left="720"/>
        <w:jc w:val="center"/>
        <w:rPr>
          <w:sz w:val="24"/>
          <w:szCs w:val="24"/>
        </w:rPr>
      </w:pPr>
    </w:p>
    <w:p w:rsidRDefault="00B76D15" w:rsidP="00B76D15" w:rsidR="00B76D15" w:rsidRPr="00B76D15">
      <w:pPr>
        <w:ind w:left="720"/>
        <w:jc w:val="center"/>
        <w:rPr>
          <w:sz w:val="24"/>
          <w:szCs w:val="24"/>
        </w:rPr>
      </w:pPr>
      <w:r w:rsidRPr="00B76D15">
        <w:rPr>
          <w:sz w:val="24"/>
          <w:szCs w:val="24"/>
        </w:rPr>
        <w:t>Obrazloženje</w:t>
      </w:r>
    </w:p>
    <w:p w:rsidRDefault="00B76D15" w:rsidP="00A85E7D" w:rsidR="00B76D15" w:rsidRPr="00A85E7D">
      <w:pPr>
        <w:ind w:left="720"/>
        <w:jc w:val="both"/>
        <w:rPr>
          <w:sz w:val="24"/>
          <w:szCs w:val="24"/>
          <w:u w:val="single"/>
        </w:rPr>
      </w:pPr>
    </w:p>
    <w:p w:rsidRDefault="00B76D15" w:rsidP="004A5F0A" w:rsidR="00F46863" w:rsidRPr="004A5F0A">
      <w:pPr>
        <w:ind w:firstLine="720" w:left="720"/>
        <w:jc w:val="both"/>
        <w:rPr>
          <w:sz w:val="24"/>
          <w:szCs w:val="24"/>
        </w:rPr>
      </w:pPr>
      <w:r w:rsidRPr="00B92CB9">
        <w:rPr>
          <w:sz w:val="24"/>
          <w:szCs w:val="24"/>
        </w:rPr>
        <w:t xml:space="preserve">Stečajni upravitelj </w:t>
      </w:r>
      <w:r w:rsidR="00B92CB9" w:rsidRPr="00B92CB9">
        <w:rPr>
          <w:sz w:val="24"/>
          <w:szCs w:val="24"/>
        </w:rPr>
        <w:t xml:space="preserve">Tea </w:t>
      </w:r>
      <w:proofErr w:type="spellStart"/>
      <w:r w:rsidR="00B92CB9" w:rsidRPr="00B92CB9">
        <w:rPr>
          <w:sz w:val="24"/>
          <w:szCs w:val="24"/>
        </w:rPr>
        <w:t>Gattering</w:t>
      </w:r>
      <w:proofErr w:type="spellEnd"/>
      <w:r w:rsidR="00B92CB9" w:rsidRPr="00B92CB9">
        <w:rPr>
          <w:sz w:val="24"/>
          <w:szCs w:val="24"/>
        </w:rPr>
        <w:t xml:space="preserve"> </w:t>
      </w:r>
      <w:r w:rsidRPr="00B92CB9">
        <w:rPr>
          <w:sz w:val="24"/>
          <w:szCs w:val="24"/>
        </w:rPr>
        <w:t>dostavio je sudu prijedlog stečajnog plana. Iz sadržaja stečajnog plana,</w:t>
      </w:r>
      <w:r w:rsidR="00B92CB9" w:rsidRPr="00B92CB9">
        <w:rPr>
          <w:sz w:val="24"/>
          <w:szCs w:val="24"/>
        </w:rPr>
        <w:t xml:space="preserve"> proizlazi da isti u dijelu provedbene osnove ima određene nedostatke, koji su otklonjivi</w:t>
      </w:r>
      <w:r w:rsidR="00B92CB9">
        <w:rPr>
          <w:sz w:val="24"/>
          <w:szCs w:val="24"/>
        </w:rPr>
        <w:t>.</w:t>
      </w:r>
    </w:p>
    <w:p w:rsidRDefault="00B92CB9" w:rsidP="004A5F0A" w:rsidR="00B6563C">
      <w:pPr>
        <w:ind w:firstLine="720" w:left="720"/>
        <w:jc w:val="both"/>
        <w:rPr>
          <w:sz w:val="24"/>
          <w:szCs w:val="24"/>
        </w:rPr>
      </w:pPr>
      <w:r>
        <w:rPr>
          <w:sz w:val="24"/>
          <w:szCs w:val="24"/>
        </w:rPr>
        <w:t>Naime, s</w:t>
      </w:r>
      <w:r w:rsidR="00A85E7D" w:rsidRPr="00DF7A4B">
        <w:rPr>
          <w:sz w:val="24"/>
          <w:szCs w:val="24"/>
        </w:rPr>
        <w:t xml:space="preserve">tečajni plan može biti </w:t>
      </w:r>
      <w:r w:rsidR="00A85E7D" w:rsidRPr="00DF7A4B">
        <w:rPr>
          <w:sz w:val="24"/>
          <w:szCs w:val="24"/>
        </w:rPr>
        <w:t>likvidacijsk</w:t>
      </w:r>
      <w:r w:rsidR="00A85E7D" w:rsidRPr="00DF7A4B">
        <w:rPr>
          <w:sz w:val="24"/>
          <w:szCs w:val="24"/>
        </w:rPr>
        <w:t>i</w:t>
      </w:r>
      <w:r w:rsidR="00A85E7D" w:rsidRPr="00DF7A4B">
        <w:rPr>
          <w:sz w:val="24"/>
          <w:szCs w:val="24"/>
        </w:rPr>
        <w:t xml:space="preserve"> (dužnik se provedbom stečajnog plana briše iz sudskog registra), prijenosn</w:t>
      </w:r>
      <w:r w:rsidR="00A85E7D" w:rsidRPr="00DF7A4B">
        <w:rPr>
          <w:sz w:val="24"/>
          <w:szCs w:val="24"/>
        </w:rPr>
        <w:t>i</w:t>
      </w:r>
      <w:r w:rsidR="00A85E7D" w:rsidRPr="00DF7A4B">
        <w:rPr>
          <w:sz w:val="24"/>
          <w:szCs w:val="24"/>
        </w:rPr>
        <w:t xml:space="preserve"> (imovina dužnika prelazi na treću osobu i dužnik se briše iz sudskog registra) ili sanacijsk</w:t>
      </w:r>
      <w:r w:rsidR="00A85E7D" w:rsidRPr="00DF7A4B">
        <w:rPr>
          <w:sz w:val="24"/>
          <w:szCs w:val="24"/>
        </w:rPr>
        <w:t xml:space="preserve">i </w:t>
      </w:r>
      <w:r w:rsidR="00A85E7D" w:rsidRPr="00DF7A4B">
        <w:rPr>
          <w:sz w:val="24"/>
          <w:szCs w:val="24"/>
        </w:rPr>
        <w:t>(</w:t>
      </w:r>
      <w:proofErr w:type="spellStart"/>
      <w:r w:rsidR="00A85E7D" w:rsidRPr="00DF7A4B">
        <w:rPr>
          <w:sz w:val="24"/>
          <w:szCs w:val="24"/>
        </w:rPr>
        <w:t>oživaljavanje</w:t>
      </w:r>
      <w:proofErr w:type="spellEnd"/>
      <w:r w:rsidR="00A85E7D" w:rsidRPr="00DF7A4B">
        <w:rPr>
          <w:sz w:val="24"/>
          <w:szCs w:val="24"/>
        </w:rPr>
        <w:t xml:space="preserve"> dužnika)</w:t>
      </w:r>
      <w:r w:rsidR="00A85E7D" w:rsidRPr="00DF7A4B">
        <w:rPr>
          <w:sz w:val="24"/>
          <w:szCs w:val="24"/>
        </w:rPr>
        <w:t>, te iz prijedloga stečajnog plana, mora biti sasvim jasno donošenje koje vrste plana se predlaže, a to radi njegovih kasnijih posljedica</w:t>
      </w:r>
      <w:r w:rsidR="00DF7A4B" w:rsidRPr="00DF7A4B">
        <w:rPr>
          <w:sz w:val="24"/>
          <w:szCs w:val="24"/>
        </w:rPr>
        <w:t xml:space="preserve">, odnosno izmjene pravnog položaja dužnika (čl. 307. </w:t>
      </w:r>
      <w:r w:rsidR="00E220B8" w:rsidRPr="00F46863">
        <w:rPr>
          <w:sz w:val="24"/>
          <w:szCs w:val="24"/>
        </w:rPr>
        <w:t>Stečajnog zakona („Narodne novine“ broj 71/15</w:t>
      </w:r>
      <w:r w:rsidR="00E220B8">
        <w:rPr>
          <w:sz w:val="24"/>
          <w:szCs w:val="24"/>
        </w:rPr>
        <w:t xml:space="preserve"> i 104/17;</w:t>
      </w:r>
      <w:r w:rsidR="00E220B8" w:rsidRPr="00F46863">
        <w:rPr>
          <w:sz w:val="24"/>
          <w:szCs w:val="24"/>
        </w:rPr>
        <w:t xml:space="preserve"> dalje: SZ)</w:t>
      </w:r>
      <w:r>
        <w:rPr>
          <w:sz w:val="24"/>
          <w:szCs w:val="24"/>
        </w:rPr>
        <w:t>,</w:t>
      </w:r>
      <w:r>
        <w:rPr>
          <w:sz w:val="24"/>
          <w:szCs w:val="24"/>
        </w:rPr>
        <w:t xml:space="preserve"> točka II., alineja 1 izreke)</w:t>
      </w:r>
      <w:r w:rsidR="00DF7A4B" w:rsidRPr="00DF7A4B">
        <w:rPr>
          <w:sz w:val="24"/>
          <w:szCs w:val="24"/>
        </w:rPr>
        <w:t>.</w:t>
      </w:r>
    </w:p>
    <w:p w:rsidRDefault="00B6563C" w:rsidP="004A5F0A" w:rsidR="00B6563C" w:rsidRPr="00F46863">
      <w:pPr>
        <w:ind w:firstLine="720" w:left="720"/>
        <w:jc w:val="both"/>
        <w:rPr>
          <w:sz w:val="24"/>
          <w:szCs w:val="24"/>
        </w:rPr>
      </w:pPr>
      <w:r w:rsidRPr="00F46863">
        <w:rPr>
          <w:sz w:val="24"/>
          <w:szCs w:val="24"/>
        </w:rPr>
        <w:t>Prema odredbi čl. 314. Stečajnog zakona („Narodne novine“ broj 71/15, dalje: SZ) propisano je da  ako se prema stečajnom planu trebaju zasnivati, mijenjati, prenositi ili ukidati prava na stvarima i pravima dužnika, potrebne se izjave volje sudionika mogu unijeti u provedbenu osnovu. Izjave koje treba upisati u javne knjige, upisnike i očevidnike moraju se dati u skladu s posebnim propisima.</w:t>
      </w:r>
    </w:p>
    <w:p w:rsidRDefault="00B6563C" w:rsidP="004A5F0A" w:rsidR="00F14AE7" w:rsidRPr="004A5F0A">
      <w:pPr>
        <w:ind w:firstLine="720" w:left="720"/>
        <w:jc w:val="both"/>
        <w:rPr>
          <w:sz w:val="24"/>
          <w:szCs w:val="24"/>
        </w:rPr>
      </w:pPr>
      <w:r w:rsidRPr="00F46863">
        <w:rPr>
          <w:sz w:val="24"/>
          <w:szCs w:val="24"/>
        </w:rPr>
        <w:t>S obzirom na to predloženi način namirenja navedenih vjerovnika putem raspodjele dužnikovih nekretnina, jasno je da stečajni plan u dijelu provedbene osnove mora sadržavati odgovarajuće izjave volje sudionika stečajnog plana</w:t>
      </w:r>
      <w:r w:rsidR="00BC5A4F">
        <w:rPr>
          <w:sz w:val="24"/>
          <w:szCs w:val="24"/>
        </w:rPr>
        <w:t xml:space="preserve"> </w:t>
      </w:r>
      <w:r w:rsidR="00BC5A4F" w:rsidRPr="00F14AE7">
        <w:rPr>
          <w:sz w:val="24"/>
          <w:szCs w:val="24"/>
        </w:rPr>
        <w:t>vjerovnike</w:t>
      </w:r>
      <w:r w:rsidR="00BC5A4F">
        <w:rPr>
          <w:sz w:val="24"/>
          <w:szCs w:val="24"/>
        </w:rPr>
        <w:t xml:space="preserve"> (točka II., alineja </w:t>
      </w:r>
      <w:r w:rsidR="00F65F06">
        <w:rPr>
          <w:sz w:val="24"/>
          <w:szCs w:val="24"/>
        </w:rPr>
        <w:t>3</w:t>
      </w:r>
      <w:r w:rsidR="00BC5A4F">
        <w:rPr>
          <w:sz w:val="24"/>
          <w:szCs w:val="24"/>
        </w:rPr>
        <w:t xml:space="preserve"> izreke)</w:t>
      </w:r>
      <w:r w:rsidR="004A5F0A">
        <w:rPr>
          <w:sz w:val="24"/>
          <w:szCs w:val="24"/>
        </w:rPr>
        <w:t>.</w:t>
      </w:r>
    </w:p>
    <w:p w:rsidRDefault="00F14AE7" w:rsidP="004A5F0A" w:rsidR="004A5F0A" w:rsidRPr="004A5F0A">
      <w:pPr>
        <w:ind w:firstLine="720" w:left="720"/>
        <w:jc w:val="both"/>
        <w:rPr>
          <w:sz w:val="24"/>
          <w:szCs w:val="24"/>
        </w:rPr>
      </w:pPr>
      <w:r w:rsidRPr="00F14AE7">
        <w:rPr>
          <w:sz w:val="24"/>
          <w:szCs w:val="24"/>
        </w:rPr>
        <w:t xml:space="preserve">Nadalje je potrebno </w:t>
      </w:r>
      <w:r w:rsidRPr="00F14AE7">
        <w:rPr>
          <w:sz w:val="24"/>
          <w:szCs w:val="24"/>
        </w:rPr>
        <w:t>obrazloži</w:t>
      </w:r>
      <w:r w:rsidRPr="00F14AE7">
        <w:rPr>
          <w:sz w:val="24"/>
          <w:szCs w:val="24"/>
        </w:rPr>
        <w:t xml:space="preserve">ti </w:t>
      </w:r>
      <w:r w:rsidRPr="00F14AE7">
        <w:rPr>
          <w:sz w:val="24"/>
          <w:szCs w:val="24"/>
        </w:rPr>
        <w:t>sudjelovanje članova društva u stečajnom planu</w:t>
      </w:r>
      <w:r w:rsidRPr="00F14AE7">
        <w:rPr>
          <w:sz w:val="24"/>
          <w:szCs w:val="24"/>
        </w:rPr>
        <w:t xml:space="preserve">,  </w:t>
      </w:r>
      <w:r w:rsidRPr="00F14AE7">
        <w:rPr>
          <w:sz w:val="24"/>
          <w:szCs w:val="24"/>
        </w:rPr>
        <w:t xml:space="preserve">ako nemaju položaj stečajnih vjerovnika-na temelju kojeg pravnog posla bi oni bili u mogućnosti namirivati </w:t>
      </w:r>
      <w:proofErr w:type="spellStart"/>
      <w:r w:rsidRPr="00F14AE7">
        <w:rPr>
          <w:sz w:val="24"/>
          <w:szCs w:val="24"/>
        </w:rPr>
        <w:t>razlučnog</w:t>
      </w:r>
      <w:proofErr w:type="spellEnd"/>
      <w:r w:rsidRPr="00F14AE7">
        <w:rPr>
          <w:sz w:val="24"/>
          <w:szCs w:val="24"/>
        </w:rPr>
        <w:t xml:space="preserve"> vjerovnika i ostale vjerovnike</w:t>
      </w:r>
      <w:r w:rsidR="00B92CB9">
        <w:rPr>
          <w:sz w:val="24"/>
          <w:szCs w:val="24"/>
        </w:rPr>
        <w:t xml:space="preserve"> </w:t>
      </w:r>
      <w:r w:rsidR="00BC5A4F">
        <w:rPr>
          <w:sz w:val="24"/>
          <w:szCs w:val="24"/>
        </w:rPr>
        <w:t>(</w:t>
      </w:r>
      <w:r w:rsidR="00B92CB9">
        <w:rPr>
          <w:sz w:val="24"/>
          <w:szCs w:val="24"/>
        </w:rPr>
        <w:t xml:space="preserve">točka II., alineja </w:t>
      </w:r>
      <w:r w:rsidR="00B92CB9">
        <w:rPr>
          <w:sz w:val="24"/>
          <w:szCs w:val="24"/>
        </w:rPr>
        <w:t xml:space="preserve">2 </w:t>
      </w:r>
      <w:r w:rsidR="00B92CB9">
        <w:rPr>
          <w:sz w:val="24"/>
          <w:szCs w:val="24"/>
        </w:rPr>
        <w:t>izreke)</w:t>
      </w:r>
      <w:r w:rsidR="00B92CB9" w:rsidRPr="00DF7A4B">
        <w:rPr>
          <w:sz w:val="24"/>
          <w:szCs w:val="24"/>
        </w:rPr>
        <w:t>.</w:t>
      </w:r>
    </w:p>
    <w:p w:rsidRDefault="004A5F0A" w:rsidP="004A5F0A" w:rsidR="0073455A" w:rsidRPr="00C72B45">
      <w:pPr>
        <w:ind w:firstLine="720" w:left="720"/>
        <w:jc w:val="both"/>
        <w:rPr>
          <w:sz w:val="24"/>
          <w:szCs w:val="24"/>
        </w:rPr>
      </w:pPr>
      <w:r w:rsidRPr="00C72B45">
        <w:rPr>
          <w:sz w:val="24"/>
          <w:szCs w:val="24"/>
        </w:rPr>
        <w:t xml:space="preserve">Iz </w:t>
      </w:r>
      <w:r w:rsidR="0073455A" w:rsidRPr="00C72B45">
        <w:rPr>
          <w:sz w:val="24"/>
          <w:szCs w:val="24"/>
        </w:rPr>
        <w:t xml:space="preserve">podataka u spisu ne proizlazi da je Louise </w:t>
      </w:r>
      <w:proofErr w:type="spellStart"/>
      <w:r w:rsidR="0073455A" w:rsidRPr="00C72B45">
        <w:rPr>
          <w:sz w:val="24"/>
          <w:szCs w:val="24"/>
        </w:rPr>
        <w:t>Pavelcze</w:t>
      </w:r>
      <w:proofErr w:type="spellEnd"/>
      <w:r w:rsidR="0073455A" w:rsidRPr="00C72B45">
        <w:rPr>
          <w:sz w:val="24"/>
          <w:szCs w:val="24"/>
        </w:rPr>
        <w:t xml:space="preserve"> </w:t>
      </w:r>
      <w:r w:rsidRPr="00C72B45">
        <w:rPr>
          <w:sz w:val="24"/>
          <w:szCs w:val="24"/>
        </w:rPr>
        <w:t xml:space="preserve">izlučni vjerovnik (nije upisan u zemljišne knjige), pa ako ima osnove priznati mu izlučno pravo, tada ga priznaje stečajni upravitelj, </w:t>
      </w:r>
      <w:r w:rsidR="0073455A" w:rsidRPr="00C72B45">
        <w:rPr>
          <w:sz w:val="24"/>
          <w:szCs w:val="24"/>
        </w:rPr>
        <w:t xml:space="preserve">uz prethodnu provjeru o ispunjenju ugovorne obveze, konkretno plaćanju cijene, </w:t>
      </w:r>
      <w:r w:rsidRPr="00C72B45">
        <w:rPr>
          <w:sz w:val="24"/>
          <w:szCs w:val="24"/>
        </w:rPr>
        <w:t xml:space="preserve">i tada mu izdaje </w:t>
      </w:r>
      <w:proofErr w:type="spellStart"/>
      <w:r w:rsidR="0073455A" w:rsidRPr="00C72B45">
        <w:rPr>
          <w:sz w:val="24"/>
          <w:szCs w:val="24"/>
        </w:rPr>
        <w:t>tabularnu</w:t>
      </w:r>
      <w:proofErr w:type="spellEnd"/>
      <w:r w:rsidR="0073455A" w:rsidRPr="00C72B45">
        <w:rPr>
          <w:sz w:val="24"/>
          <w:szCs w:val="24"/>
        </w:rPr>
        <w:t xml:space="preserve"> ispravu.</w:t>
      </w:r>
    </w:p>
    <w:p w:rsidRDefault="004A5F0A" w:rsidP="004A5F0A" w:rsidR="00B76D15" w:rsidRPr="00C72B45">
      <w:pPr>
        <w:ind w:firstLine="720" w:left="720"/>
        <w:jc w:val="both"/>
        <w:rPr>
          <w:sz w:val="24"/>
          <w:szCs w:val="24"/>
        </w:rPr>
      </w:pPr>
      <w:r w:rsidRPr="00C72B45">
        <w:rPr>
          <w:sz w:val="24"/>
          <w:szCs w:val="24"/>
        </w:rPr>
        <w:t>Nadalje i</w:t>
      </w:r>
      <w:r w:rsidRPr="00C72B45">
        <w:rPr>
          <w:sz w:val="24"/>
          <w:szCs w:val="24"/>
        </w:rPr>
        <w:t>zlučni vjerovnik (</w:t>
      </w:r>
      <w:proofErr w:type="spellStart"/>
      <w:r w:rsidRPr="00C72B45">
        <w:rPr>
          <w:sz w:val="24"/>
          <w:szCs w:val="24"/>
        </w:rPr>
        <w:t>stvarnopravni</w:t>
      </w:r>
      <w:proofErr w:type="spellEnd"/>
      <w:r w:rsidRPr="00C72B45">
        <w:rPr>
          <w:sz w:val="24"/>
          <w:szCs w:val="24"/>
        </w:rPr>
        <w:t>) ne može biti sudionik stečajnog plana, niti stečajni plan može služiti takvom vjerovniku za stj</w:t>
      </w:r>
      <w:r w:rsidRPr="00C72B45">
        <w:rPr>
          <w:sz w:val="24"/>
          <w:szCs w:val="24"/>
        </w:rPr>
        <w:t>ecanje izlučnog prava. Izlučno p</w:t>
      </w:r>
      <w:r w:rsidRPr="00C72B45">
        <w:rPr>
          <w:sz w:val="24"/>
          <w:szCs w:val="24"/>
        </w:rPr>
        <w:t>ravo mora postojati u trenutku otvaranja stečaja.</w:t>
      </w:r>
    </w:p>
    <w:p w:rsidRDefault="00B76D15" w:rsidP="004A5F0A" w:rsidR="00B76D15" w:rsidRPr="004A5F0A">
      <w:pPr>
        <w:ind w:firstLine="720" w:left="720"/>
        <w:jc w:val="both"/>
        <w:rPr>
          <w:sz w:val="24"/>
          <w:szCs w:val="24"/>
        </w:rPr>
      </w:pPr>
      <w:r w:rsidRPr="00F46863">
        <w:rPr>
          <w:sz w:val="24"/>
          <w:szCs w:val="24"/>
        </w:rPr>
        <w:t xml:space="preserve">Slijedom navedenog, sud je </w:t>
      </w:r>
      <w:r w:rsidR="00E220B8">
        <w:rPr>
          <w:sz w:val="24"/>
          <w:szCs w:val="24"/>
        </w:rPr>
        <w:t xml:space="preserve">odlučio kao </w:t>
      </w:r>
      <w:r w:rsidRPr="00F46863">
        <w:rPr>
          <w:sz w:val="24"/>
          <w:szCs w:val="24"/>
        </w:rPr>
        <w:t xml:space="preserve">u točki </w:t>
      </w:r>
      <w:r w:rsidR="00E220B8">
        <w:rPr>
          <w:sz w:val="24"/>
          <w:szCs w:val="24"/>
        </w:rPr>
        <w:t>I</w:t>
      </w:r>
      <w:r w:rsidRPr="00F46863">
        <w:rPr>
          <w:sz w:val="24"/>
          <w:szCs w:val="24"/>
        </w:rPr>
        <w:t>I. izreke</w:t>
      </w:r>
      <w:r w:rsidR="00E220B8">
        <w:rPr>
          <w:sz w:val="24"/>
          <w:szCs w:val="24"/>
        </w:rPr>
        <w:t xml:space="preserve"> ovog rješenja, </w:t>
      </w:r>
      <w:r w:rsidRPr="00F46863">
        <w:rPr>
          <w:sz w:val="24"/>
          <w:szCs w:val="24"/>
        </w:rPr>
        <w:t>uz upozorenje na pravne posljedice iz čl. 317. SZ-a ako stečajni upravitelj ne postupi po nalogu iz točke I</w:t>
      </w:r>
      <w:r w:rsidR="00B6563C">
        <w:rPr>
          <w:sz w:val="24"/>
          <w:szCs w:val="24"/>
        </w:rPr>
        <w:t>I</w:t>
      </w:r>
      <w:r w:rsidRPr="00F46863">
        <w:rPr>
          <w:sz w:val="24"/>
          <w:szCs w:val="24"/>
        </w:rPr>
        <w:t>. izreke.</w:t>
      </w:r>
    </w:p>
    <w:p w:rsidRDefault="00D65985" w:rsidP="00B07129" w:rsidR="00D65985" w:rsidRPr="00B76D15">
      <w:pPr>
        <w:ind w:firstLine="720"/>
        <w:jc w:val="center"/>
        <w:rPr>
          <w:sz w:val="24"/>
          <w:szCs w:val="24"/>
        </w:rPr>
      </w:pPr>
      <w:r w:rsidRPr="00B76D15">
        <w:rPr>
          <w:sz w:val="24"/>
          <w:szCs w:val="24"/>
        </w:rPr>
        <w:t>Zagreb</w:t>
      </w:r>
      <w:r w:rsidR="003A7F8B" w:rsidRPr="00B76D15">
        <w:rPr>
          <w:sz w:val="24"/>
          <w:szCs w:val="24"/>
        </w:rPr>
        <w:t xml:space="preserve">, </w:t>
      </w:r>
      <w:r w:rsidR="00F46863">
        <w:rPr>
          <w:sz w:val="24"/>
          <w:szCs w:val="24"/>
        </w:rPr>
        <w:t>31</w:t>
      </w:r>
      <w:r w:rsidR="00B76D15" w:rsidRPr="00B76D15">
        <w:rPr>
          <w:sz w:val="24"/>
          <w:szCs w:val="24"/>
        </w:rPr>
        <w:t xml:space="preserve">. </w:t>
      </w:r>
      <w:r w:rsidR="00F46863">
        <w:rPr>
          <w:sz w:val="24"/>
          <w:szCs w:val="24"/>
        </w:rPr>
        <w:t>svibnja</w:t>
      </w:r>
      <w:r w:rsidR="003A7F8B" w:rsidRPr="00B76D15">
        <w:rPr>
          <w:sz w:val="24"/>
          <w:szCs w:val="24"/>
        </w:rPr>
        <w:t xml:space="preserve"> 2019</w:t>
      </w:r>
      <w:r w:rsidR="007B2F69" w:rsidRPr="00B76D15">
        <w:rPr>
          <w:sz w:val="24"/>
          <w:szCs w:val="24"/>
        </w:rPr>
        <w:t>.</w:t>
      </w:r>
    </w:p>
    <w:p w:rsidRDefault="001F1701" w:rsidP="007D29E4" w:rsidR="001F1701" w:rsidRPr="00B76D15">
      <w:pPr>
        <w:rPr>
          <w:sz w:val="24"/>
          <w:szCs w:val="24"/>
        </w:rPr>
      </w:pPr>
    </w:p>
    <w:p w:rsidRDefault="00D65985" w:rsidP="00D65985" w:rsidR="00D65985" w:rsidRPr="00B76D15">
      <w:pPr>
        <w:pStyle w:val="Tijeloteksta"/>
        <w:ind w:left="5760"/>
        <w:rPr>
          <w:sz w:val="24"/>
          <w:szCs w:val="24"/>
        </w:rPr>
      </w:pPr>
      <w:r w:rsidRPr="00B76D15">
        <w:rPr>
          <w:sz w:val="24"/>
          <w:szCs w:val="24"/>
        </w:rPr>
        <w:tab/>
        <w:t>S</w:t>
      </w:r>
      <w:r w:rsidR="008E5955" w:rsidRPr="00B76D15">
        <w:rPr>
          <w:sz w:val="24"/>
          <w:szCs w:val="24"/>
        </w:rPr>
        <w:t>utkinja</w:t>
      </w:r>
      <w:r w:rsidRPr="00B76D15">
        <w:rPr>
          <w:sz w:val="24"/>
          <w:szCs w:val="24"/>
        </w:rPr>
        <w:t>:</w:t>
      </w:r>
    </w:p>
    <w:p w:rsidRDefault="0072772A" w:rsidP="007D29E4" w:rsidR="001F1701" w:rsidRPr="00B76D15">
      <w:pPr>
        <w:pStyle w:val="Tijeloteksta"/>
        <w:ind w:left="5760"/>
        <w:rPr>
          <w:sz w:val="24"/>
          <w:szCs w:val="24"/>
        </w:rPr>
      </w:pPr>
      <w:bookmarkStart w:name="_GoBack" w:id="0"/>
      <w:bookmarkEnd w:id="0"/>
      <w:r w:rsidRPr="00B76D15">
        <w:rPr>
          <w:sz w:val="24"/>
          <w:szCs w:val="24"/>
        </w:rPr>
        <w:t xml:space="preserve">   </w:t>
      </w:r>
      <w:r w:rsidR="008E5955" w:rsidRPr="00B76D15">
        <w:rPr>
          <w:sz w:val="24"/>
          <w:szCs w:val="24"/>
        </w:rPr>
        <w:tab/>
        <w:t>Maja Praljak</w:t>
      </w:r>
      <w:r w:rsidRPr="00B76D15">
        <w:rPr>
          <w:sz w:val="24"/>
          <w:szCs w:val="24"/>
        </w:rPr>
        <w:t xml:space="preserve"> </w:t>
      </w:r>
    </w:p>
    <w:p w:rsidRDefault="00221B3D" w:rsidP="00221B3D" w:rsidR="007D29E4" w:rsidRPr="00B76D15">
      <w:pPr>
        <w:rPr>
          <w:sz w:val="24"/>
          <w:szCs w:val="24"/>
        </w:rPr>
      </w:pPr>
      <w:r w:rsidRPr="00B76D15">
        <w:rPr>
          <w:sz w:val="24"/>
          <w:szCs w:val="24"/>
        </w:rPr>
        <w:t>P</w:t>
      </w:r>
      <w:r w:rsidR="007D29E4" w:rsidRPr="00B76D15">
        <w:rPr>
          <w:sz w:val="24"/>
          <w:szCs w:val="24"/>
        </w:rPr>
        <w:t>ouka o pravnom lijeku:</w:t>
      </w:r>
    </w:p>
    <w:p w:rsidRDefault="00221B3D" w:rsidP="00221B3D" w:rsidR="00221B3D" w:rsidRPr="00B76D15">
      <w:pPr>
        <w:rPr>
          <w:sz w:val="24"/>
          <w:szCs w:val="24"/>
        </w:rPr>
      </w:pPr>
      <w:r w:rsidRPr="00B76D15">
        <w:rPr>
          <w:sz w:val="24"/>
          <w:szCs w:val="24"/>
        </w:rPr>
        <w:t xml:space="preserve">Protiv ovog rješenja  nije dopuštena žalba. </w:t>
      </w:r>
    </w:p>
    <w:p w:rsidRDefault="0072772A" w:rsidP="00221B3D" w:rsidR="0072772A" w:rsidRPr="00B76D15">
      <w:pPr>
        <w:rPr>
          <w:sz w:val="24"/>
          <w:szCs w:val="24"/>
        </w:rPr>
      </w:pPr>
    </w:p>
    <w:p w:rsidRDefault="00221B3D" w:rsidP="00221B3D" w:rsidR="00221B3D" w:rsidRPr="00B76D15">
      <w:pPr>
        <w:rPr>
          <w:sz w:val="24"/>
          <w:szCs w:val="24"/>
        </w:rPr>
      </w:pPr>
      <w:r w:rsidRPr="00B76D15">
        <w:rPr>
          <w:sz w:val="24"/>
          <w:szCs w:val="24"/>
        </w:rPr>
        <w:t>DNA:</w:t>
      </w:r>
    </w:p>
    <w:p w:rsidRDefault="00221B3D" w:rsidP="00221B3D" w:rsidR="00221B3D" w:rsidRPr="00B76D15">
      <w:pPr>
        <w:numPr>
          <w:ilvl w:val="0"/>
          <w:numId w:val="2"/>
        </w:numPr>
        <w:rPr>
          <w:sz w:val="24"/>
          <w:szCs w:val="24"/>
        </w:rPr>
      </w:pPr>
      <w:r w:rsidRPr="00B76D15">
        <w:rPr>
          <w:sz w:val="24"/>
          <w:szCs w:val="24"/>
        </w:rPr>
        <w:t xml:space="preserve">Stečajni upravitelj </w:t>
      </w:r>
    </w:p>
    <w:p w:rsidRDefault="00BA009E" w:rsidP="00221B3D" w:rsidR="00221B3D" w:rsidRPr="00B76D15">
      <w:pPr>
        <w:numPr>
          <w:ilvl w:val="0"/>
          <w:numId w:val="2"/>
        </w:numPr>
        <w:rPr>
          <w:sz w:val="24"/>
          <w:szCs w:val="24"/>
        </w:rPr>
      </w:pPr>
      <w:r w:rsidRPr="00B76D15">
        <w:rPr>
          <w:sz w:val="24"/>
          <w:szCs w:val="24"/>
        </w:rPr>
        <w:t>e-</w:t>
      </w:r>
      <w:r w:rsidR="00221B3D" w:rsidRPr="00B76D15">
        <w:rPr>
          <w:sz w:val="24"/>
          <w:szCs w:val="24"/>
        </w:rPr>
        <w:t>o</w:t>
      </w:r>
      <w:r w:rsidRPr="00B76D15">
        <w:rPr>
          <w:sz w:val="24"/>
          <w:szCs w:val="24"/>
        </w:rPr>
        <w:t xml:space="preserve">glasna ploča </w:t>
      </w:r>
    </w:p>
    <w:p w:rsidRDefault="00935ABA" w:rsidR="00935ABA" w:rsidRPr="00C27B1F">
      <w:pPr>
        <w:rPr>
          <w:sz w:val="24"/>
          <w:szCs w:val="24"/>
        </w:rPr>
      </w:pPr>
    </w:p>
    <w:sectPr w:rsidSect="0072772A" w:rsidR="00935ABA" w:rsidRPr="00C27B1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DBC2EF8"/>
    <w:multiLevelType w:val="hybridMultilevel"/>
    <w:tmpl w:val="9FA8725C"/>
    <w:lvl w:tplc="0F3259A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9436E93"/>
    <w:multiLevelType w:val="hybridMultilevel"/>
    <w:tmpl w:val="C756BF3C"/>
    <w:lvl w:tplc="FEB4E32C" w:ilvl="0"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grammar="clean" w:spelling="clean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D65985"/>
    <w:rsid w:val="00003CAF"/>
    <w:rsid w:val="000454A4"/>
    <w:rsid w:val="0005202C"/>
    <w:rsid w:val="00086CAC"/>
    <w:rsid w:val="00093D93"/>
    <w:rsid w:val="000A333B"/>
    <w:rsid w:val="000F36DD"/>
    <w:rsid w:val="00120429"/>
    <w:rsid w:val="001271A2"/>
    <w:rsid w:val="00142285"/>
    <w:rsid w:val="001F1701"/>
    <w:rsid w:val="002052AA"/>
    <w:rsid w:val="00221B3D"/>
    <w:rsid w:val="0030153C"/>
    <w:rsid w:val="003A7F8B"/>
    <w:rsid w:val="003C1444"/>
    <w:rsid w:val="003D0283"/>
    <w:rsid w:val="003F12D2"/>
    <w:rsid w:val="0047102C"/>
    <w:rsid w:val="00490AD9"/>
    <w:rsid w:val="004A5F0A"/>
    <w:rsid w:val="004C1D43"/>
    <w:rsid w:val="00524009"/>
    <w:rsid w:val="00577C20"/>
    <w:rsid w:val="00697410"/>
    <w:rsid w:val="006E659F"/>
    <w:rsid w:val="0072772A"/>
    <w:rsid w:val="0073455A"/>
    <w:rsid w:val="00740D30"/>
    <w:rsid w:val="0074660A"/>
    <w:rsid w:val="00770FBB"/>
    <w:rsid w:val="00783486"/>
    <w:rsid w:val="007B2F69"/>
    <w:rsid w:val="007C516D"/>
    <w:rsid w:val="007D29E4"/>
    <w:rsid w:val="008743E3"/>
    <w:rsid w:val="008824FD"/>
    <w:rsid w:val="008A286D"/>
    <w:rsid w:val="008E5955"/>
    <w:rsid w:val="008F612B"/>
    <w:rsid w:val="00935ABA"/>
    <w:rsid w:val="0095268E"/>
    <w:rsid w:val="00A85E7D"/>
    <w:rsid w:val="00B07129"/>
    <w:rsid w:val="00B10132"/>
    <w:rsid w:val="00B14494"/>
    <w:rsid w:val="00B6563C"/>
    <w:rsid w:val="00B76D15"/>
    <w:rsid w:val="00B92CB9"/>
    <w:rsid w:val="00BA009E"/>
    <w:rsid w:val="00BC5A4F"/>
    <w:rsid w:val="00BF0374"/>
    <w:rsid w:val="00C00CB9"/>
    <w:rsid w:val="00C27B1F"/>
    <w:rsid w:val="00C72B45"/>
    <w:rsid w:val="00CB474B"/>
    <w:rsid w:val="00CB5D79"/>
    <w:rsid w:val="00D65985"/>
    <w:rsid w:val="00D80831"/>
    <w:rsid w:val="00D9056A"/>
    <w:rsid w:val="00DE777C"/>
    <w:rsid w:val="00DF1AD8"/>
    <w:rsid w:val="00DF323B"/>
    <w:rsid w:val="00DF7A4B"/>
    <w:rsid w:val="00E220B8"/>
    <w:rsid w:val="00E81382"/>
    <w:rsid w:val="00E958E9"/>
    <w:rsid w:val="00EA63AF"/>
    <w:rsid w:val="00F14AE7"/>
    <w:rsid w:val="00F46863"/>
    <w:rsid w:val="00F65F06"/>
    <w:rsid w:val="00FD381D"/>
    <w:rsid w:val="00FD6E87"/>
    <w:rsid w:val="00FE2A57"/>
    <w:rsid w:val="00FF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FD8BF2"/>
  <w15:docId w15:val="{AA989DDA-A3C3-4636-9EB1-BD5EAAA5523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727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277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608</properties:Words>
  <properties:Characters>3513</properties:Characters>
  <properties:Lines>29</properties:Lines>
  <properties:Paragraphs>8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4113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2019-05-30T13:53:00Z</dcterms:created>
  <dc:creator>nmarkovic</dc:creator>
  <cp:lastModifiedBy>Maja Praljak</cp:lastModifiedBy>
  <cp:lastPrinted>2019-05-31T12:34:00Z</cp:lastPrinted>
  <dcterms:modified xmlns:xsi="http://www.w3.org/2001/XMLSchema-instance" xsi:type="dcterms:W3CDTF">2019-05-31T13:12:00Z</dcterms:modified>
  <cp:revision>19</cp:revision>
  <dc:title>Republika Hrvatska</dc:title>
</cp:coreProperties>
</file>