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92ec86c" w14:paraId="92ec86c"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00C66C98" w:rsidRPr="00C66C98">
        <w:rPr>
          <w:sz w:val="24"/>
        </w:rPr>
        <w:t>23</w:t>
      </w:r>
      <w:r w:rsidRPr="00C66C98">
        <w:rPr>
          <w:sz w:val="24"/>
        </w:rPr>
        <w:t>.</w:t>
      </w:r>
      <w:r>
        <w:rPr>
          <w:b/>
          <w:sz w:val="24"/>
        </w:rPr>
        <w:t xml:space="preserve"> </w:t>
      </w:r>
      <w:r w:rsidRPr="00482933">
        <w:rPr>
          <w:sz w:val="24"/>
        </w:rPr>
        <w:t>S</w:t>
      </w:r>
      <w:r>
        <w:rPr>
          <w:sz w:val="24"/>
        </w:rPr>
        <w:t>t-</w:t>
      </w:r>
      <w:r w:rsidR="00C175BC">
        <w:rPr>
          <w:sz w:val="24"/>
        </w:rPr>
        <w:t>1340</w:t>
      </w:r>
      <w:r w:rsidR="008922D7">
        <w:rPr>
          <w:sz w:val="24"/>
        </w:rPr>
        <w:t>/2018</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141960">
        <w:rPr>
          <w:sz w:val="24"/>
          <w:szCs w:val="24"/>
        </w:rPr>
        <w:t xml:space="preserve"> </w:t>
      </w:r>
      <w:r w:rsidR="00C175BC">
        <w:rPr>
          <w:sz w:val="24"/>
          <w:szCs w:val="24"/>
        </w:rPr>
        <w:t xml:space="preserve"> </w:t>
      </w:r>
      <w:r w:rsidR="00C175BC" w:rsidRPr="00C175BC">
        <w:rPr>
          <w:sz w:val="24"/>
          <w:szCs w:val="24"/>
        </w:rPr>
        <w:t>CHESSA j.d.o.o., OIB: 92427289531, MBS: 080980391  iz Netretića (Općina Netretić), Jarče Polje 23/D</w:t>
      </w:r>
      <w:r w:rsidR="00694097">
        <w:rPr>
          <w:sz w:val="24"/>
          <w:szCs w:val="24"/>
        </w:rPr>
        <w:t>,</w:t>
      </w:r>
      <w:r w:rsidR="00A020B3" w:rsidRPr="00A020B3">
        <w:rPr>
          <w:sz w:val="24"/>
          <w:szCs w:val="24"/>
        </w:rPr>
        <w:t xml:space="preserve"> </w:t>
      </w:r>
      <w:r w:rsidR="005C7CB8">
        <w:rPr>
          <w:sz w:val="24"/>
          <w:szCs w:val="24"/>
        </w:rPr>
        <w:t xml:space="preserve">dana </w:t>
      </w:r>
      <w:r w:rsidR="00A11FD4">
        <w:rPr>
          <w:sz w:val="24"/>
          <w:szCs w:val="24"/>
        </w:rPr>
        <w:t>03. kolovoza</w:t>
      </w:r>
      <w:r w:rsidR="008922D7">
        <w:rPr>
          <w:sz w:val="24"/>
          <w:szCs w:val="24"/>
        </w:rPr>
        <w:t xml:space="preserve"> 2018</w:t>
      </w:r>
      <w:r w:rsidR="005C7CB8" w:rsidRPr="005C7CB8">
        <w:rPr>
          <w:sz w:val="24"/>
          <w:szCs w:val="24"/>
        </w:rPr>
        <w:t>.godine</w:t>
      </w:r>
    </w:p>
    <w:p w:rsidRDefault="00E04FC9" w:rsidP="005878C4" w:rsidR="00E04FC9"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A11FD4" w:rsidP="00DD2B2F" w:rsidR="00595E99" w:rsidRPr="00010102">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Pr>
          <w:sz w:val="24"/>
          <w:szCs w:val="24"/>
        </w:rPr>
        <w:t>03. kolovoza</w:t>
      </w:r>
      <w:r w:rsidR="008922D7">
        <w:rPr>
          <w:sz w:val="24"/>
          <w:szCs w:val="24"/>
        </w:rPr>
        <w:t xml:space="preserve"> 2018</w:t>
      </w:r>
      <w:r w:rsidR="005C7CB8" w:rsidRPr="005C7CB8">
        <w:rPr>
          <w:sz w:val="24"/>
          <w:szCs w:val="24"/>
        </w:rPr>
        <w:t>.godine</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9560BC" w:rsidR="00595E99">
      <w:pPr>
        <w:jc w:val="right"/>
        <w:rPr>
          <w:sz w:val="24"/>
          <w:szCs w:val="24"/>
        </w:rPr>
      </w:pPr>
      <w:r>
        <w:rPr>
          <w:sz w:val="24"/>
          <w:szCs w:val="24"/>
        </w:rPr>
        <w:t xml:space="preserve"> </w:t>
      </w:r>
      <w:r w:rsidR="000E530D">
        <w:rPr>
          <w:sz w:val="24"/>
          <w:szCs w:val="24"/>
        </w:rPr>
        <w:t xml:space="preserve"> </w:t>
      </w:r>
      <w:r w:rsidR="008922D7">
        <w:rPr>
          <w:sz w:val="24"/>
          <w:szCs w:val="24"/>
        </w:rPr>
        <w:t>Romina Markovinović</w:t>
      </w:r>
      <w:r w:rsidR="00D64A6A">
        <w:rPr>
          <w:sz w:val="24"/>
          <w:szCs w:val="24"/>
        </w:rPr>
        <w:t>, v.r.</w:t>
      </w:r>
    </w:p>
    <w:p w:rsidRDefault="00D64A6A" w:rsidP="009560BC" w:rsidR="00D64A6A">
      <w:pPr>
        <w:jc w:val="right"/>
        <w:rPr>
          <w:sz w:val="24"/>
          <w:szCs w:val="24"/>
        </w:rPr>
      </w:pPr>
    </w:p>
    <w:p w:rsidRDefault="00D64A6A" w:rsidP="008C5BAA" w:rsidR="00D64A6A" w:rsidRPr="00D64A6A">
      <w:pPr>
        <w:jc w:val="right"/>
        <w:rPr>
          <w:sz w:val="24"/>
          <w:szCs w:val="24"/>
        </w:rPr>
      </w:pPr>
      <w:r w:rsidRPr="00D64A6A">
        <w:rPr>
          <w:sz w:val="24"/>
          <w:szCs w:val="24"/>
        </w:rPr>
        <w:t>Za točnost otpravka-ovlašteni službenik:</w:t>
      </w:r>
    </w:p>
    <w:p w:rsidRDefault="00D64A6A" w:rsidP="008C5BAA" w:rsidR="00D64A6A" w:rsidRPr="00D64A6A">
      <w:pPr>
        <w:jc w:val="right"/>
        <w:rPr>
          <w:sz w:val="24"/>
          <w:szCs w:val="24"/>
        </w:rPr>
      </w:pPr>
      <w:r w:rsidRPr="00D64A6A">
        <w:rPr>
          <w:sz w:val="24"/>
          <w:szCs w:val="24"/>
        </w:rPr>
        <w:t>Gordana Cvitković</w:t>
      </w:r>
    </w:p>
    <w:p w:rsidRDefault="00D64A6A" w:rsidP="009560BC" w:rsidR="00D64A6A" w:rsidRPr="00D64A6A">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D64A6A" w:rsidR="002B5B04">
      <w:pPr>
        <w:jc w:val="both"/>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654C">
      <w:rPr>
        <w:rStyle w:val="Brojstranice"/>
        <w:noProof/>
      </w:rPr>
      <w:t>2</w:t>
    </w:r>
    <w:r>
      <w:rPr>
        <w:rStyle w:val="Brojstranice"/>
      </w:rPr>
      <w:fldChar w:fldCharType="end"/>
    </w:r>
  </w:p>
  <w:p w:rsidRDefault="00A11FD4" w:rsidP="007325CC" w:rsidR="00E87384" w:rsidRPr="00010102">
    <w:pPr>
      <w:pStyle w:val="Zaglavlje"/>
      <w:jc w:val="right"/>
      <w:rPr>
        <w:sz w:val="24"/>
        <w:szCs w:val="24"/>
      </w:rPr>
    </w:pPr>
    <w:r>
      <w:rPr>
        <w:sz w:val="24"/>
        <w:szCs w:val="24"/>
      </w:rPr>
      <w:t>23. St-1340</w:t>
    </w:r>
    <w:r w:rsidR="007325CC" w:rsidRPr="007325CC">
      <w:rPr>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36869"/>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A028B"/>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0654C"/>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C7CB8"/>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4097"/>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87DEB"/>
    <w:rsid w:val="00890C84"/>
    <w:rsid w:val="008922D7"/>
    <w:rsid w:val="008935AC"/>
    <w:rsid w:val="008A2884"/>
    <w:rsid w:val="008B5163"/>
    <w:rsid w:val="008C040B"/>
    <w:rsid w:val="008C25FC"/>
    <w:rsid w:val="008D07BB"/>
    <w:rsid w:val="008D17C5"/>
    <w:rsid w:val="008D2B79"/>
    <w:rsid w:val="0090567E"/>
    <w:rsid w:val="00913A5E"/>
    <w:rsid w:val="0093028D"/>
    <w:rsid w:val="00931C98"/>
    <w:rsid w:val="00932CA2"/>
    <w:rsid w:val="009340D3"/>
    <w:rsid w:val="009365EA"/>
    <w:rsid w:val="00937A83"/>
    <w:rsid w:val="00940DFC"/>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5FB1"/>
    <w:rsid w:val="00A11FD4"/>
    <w:rsid w:val="00A13997"/>
    <w:rsid w:val="00A17588"/>
    <w:rsid w:val="00A21146"/>
    <w:rsid w:val="00A22E5E"/>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175BC"/>
    <w:rsid w:val="00C21C51"/>
    <w:rsid w:val="00C22A83"/>
    <w:rsid w:val="00C2725A"/>
    <w:rsid w:val="00C279C5"/>
    <w:rsid w:val="00C279E0"/>
    <w:rsid w:val="00C32124"/>
    <w:rsid w:val="00C367F4"/>
    <w:rsid w:val="00C40B37"/>
    <w:rsid w:val="00C445D7"/>
    <w:rsid w:val="00C45498"/>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4A6A"/>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64A6A"/>
    <w:rPr>
      <w:color w:val="808080"/>
      <w:bdr w:space="0" w:sz="0" w:color="auto" w:val="none"/>
      <w:shd w:fill="auto" w:color="auto" w:val="clear"/>
    </w:rPr>
  </w:style>
  <w:style w:customStyle="true" w:styleId="eSPISCCParagraphDefaultFont" w:type="character">
    <w:name w:val="eSPIS_CC_Paragraph Default Font"/>
    <w:basedOn w:val="Zadanifontodlomka"/>
    <w:rsid w:val="00D64A6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64A6A"/>
    <w:rPr>
      <w:noProof/>
      <w:bdr w:space="0" w:sz="0" w:color="auto" w:val="none"/>
      <w:shd w:fill="FFFFCC" w:color="auto" w:val="clear"/>
      <w:lang w:val="hr-HR"/>
    </w:rPr>
  </w:style>
  <w:style w:customStyle="true" w:styleId="PozadinaSvijetloCrvena" w:type="character">
    <w:name w:val="Pozadina_SvijetloCrvena"/>
    <w:basedOn w:val="eSPISCCParagraphDefaultFont"/>
    <w:rsid w:val="00D64A6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64A6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64A6A"/>
    <w:rPr>
      <w:color w:val="808080"/>
      <w:bdr w:color="auto" w:space="0" w:sz="0" w:val="none"/>
      <w:shd w:color="auto" w:fill="auto" w:val="clear"/>
    </w:rPr>
  </w:style>
  <w:style w:customStyle="1" w:styleId="eSPISCCParagraphDefaultFont" w:type="character">
    <w:name w:val="eSPIS_CC_Paragraph Default Font"/>
    <w:basedOn w:val="Zadanifontodlomka"/>
    <w:rsid w:val="00D64A6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64A6A"/>
    <w:rPr>
      <w:noProof/>
      <w:bdr w:color="auto" w:space="0" w:sz="0" w:val="none"/>
      <w:shd w:color="auto" w:fill="FFFFCC" w:val="clear"/>
      <w:lang w:val="hr-HR"/>
    </w:rPr>
  </w:style>
  <w:style w:customStyle="1" w:styleId="PozadinaSvijetloCrvena" w:type="character">
    <w:name w:val="Pozadina_SvijetloCrvena"/>
    <w:basedOn w:val="eSPISCCParagraphDefaultFont"/>
    <w:rsid w:val="00D64A6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64A6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2018.</izvorni_sadrzaj>
    <derivirana_varijabla naziv="DomainObject.DatumDonosenjaOdluke_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1340</izvorni_sadrzaj>
    <derivirana_varijabla naziv="DomainObject.Predmet.Broj_1">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St-1340/2018</izvorni_sadrzaj>
    <derivirana_varijabla naziv="DomainObject.Predmet.OznakaBroj_1">St-1340/2018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CHESSA j.d.o.o.</izvorni_sadrzaj>
    <derivirana_varijabla naziv="DomainObject.Predmet.ProtustrankaFormated_1">  CHESSA j.d.o.o.</derivirana_varijabla>
  </DomainObject.Predmet.ProtustrankaFormated>
  <DomainObject.Predmet.ProtustrankaFormatedOIB>
    <izvorni_sadrzaj>  CHESSA j.d.o.o., OIB 92427289531</izvorni_sadrzaj>
    <derivirana_varijabla naziv="DomainObject.Predmet.ProtustrankaFormatedOIB_1">  CHESSA j.d.o.o., OIB 92427289531</derivirana_varijabla>
  </DomainObject.Predmet.ProtustrankaFormatedOIB>
  <DomainObject.Predmet.ProtustrankaFormatedWithAdress>
    <izvorni_sadrzaj> CHESSA j.d.o.o., Jarče Polje 23/D, 47271 Netretić</izvorni_sadrzaj>
    <derivirana_varijabla naziv="DomainObject.Predmet.ProtustrankaFormatedWithAdress_1"> CHESSA j.d.o.o., Jarče Polje 23/D, 47271 Netretić</derivirana_varijabla>
  </DomainObject.Predmet.ProtustrankaFormatedWithAdress>
  <DomainObject.Predmet.ProtustrankaFormatedWithAdressOIB>
    <izvorni_sadrzaj> CHESSA j.d.o.o., OIB 92427289531, Jarče Polje 23/D, 47271 Netretić</izvorni_sadrzaj>
    <derivirana_varijabla naziv="DomainObject.Predmet.ProtustrankaFormatedWithAdressOIB_1"> CHESSA j.d.o.o., OIB 92427289531, Jarče Polje 23/D, 47271 Netretić</derivirana_varijabla>
  </DomainObject.Predmet.ProtustrankaFormatedWithAdressOIB>
  <DomainObject.Predmet.ProtustrankaWithAdress>
    <izvorni_sadrzaj>CHESSA j.d.o.o. Jarče Polje 23/D, 47271 Netretić</izvorni_sadrzaj>
    <derivirana_varijabla naziv="DomainObject.Predmet.ProtustrankaWithAdress_1">CHESSA j.d.o.o. Jarče Polje 23/D, 47271 Netretić</derivirana_varijabla>
  </DomainObject.Predmet.ProtustrankaWithAdress>
  <DomainObject.Predmet.ProtustrankaWithAdressOIB>
    <izvorni_sadrzaj>CHESSA j.d.o.o., OIB 92427289531, Jarče Polje 23/D, 47271 Netretić</izvorni_sadrzaj>
    <derivirana_varijabla naziv="DomainObject.Predmet.ProtustrankaWithAdressOIB_1">CHESSA j.d.o.o., OIB 92427289531, Jarče Polje 23/D, 47271 Netretić</derivirana_varijabla>
  </DomainObject.Predmet.ProtustrankaWithAdressOIB>
  <DomainObject.Predmet.ProtustrankaNazivFormated>
    <izvorni_sadrzaj>CHESSA j.d.o.o.</izvorni_sadrzaj>
    <derivirana_varijabla naziv="DomainObject.Predmet.ProtustrankaNazivFormated_1">CHESSA j.d.o.o.</derivirana_varijabla>
  </DomainObject.Predmet.ProtustrankaNazivFormated>
  <DomainObject.Predmet.ProtustrankaNazivFormatedOIB>
    <izvorni_sadrzaj>CHESSA j.d.o.o., OIB 92427289531</izvorni_sadrzaj>
    <derivirana_varijabla naziv="DomainObject.Predmet.ProtustrankaNazivFormatedOIB_1">CHESSA j.d.o.o., OIB 92427289531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CHESSA j.d.o.o.</item>
    </izvorni_sadrzaj>
    <derivirana_varijabla naziv="DomainObject.Predmet.ProtuStrankaListFormated_1">
      <item>CHESSA j.d.o.o.</item>
    </derivirana_varijabla>
  </DomainObject.Predmet.ProtuStrankaListFormated>
  <DomainObject.Predmet.ProtuStrankaListFormatedOIB>
    <izvorni_sadrzaj>
      <item>CHESSA j.d.o.o., OIB 92427289531</item>
    </izvorni_sadrzaj>
    <derivirana_varijabla naziv="DomainObject.Predmet.ProtuStrankaListFormatedOIB_1">
      <item>CHESSA j.d.o.o., OIB 92427289531</item>
    </derivirana_varijabla>
  </DomainObject.Predmet.ProtuStrankaListFormatedOIB>
  <DomainObject.Predmet.ProtuStrankaListFormatedWithAdress>
    <izvorni_sadrzaj>
      <item>CHESSA j.d.o.o., Jarče Polje 23/D, 47271 Netretić</item>
    </izvorni_sadrzaj>
    <derivirana_varijabla naziv="DomainObject.Predmet.ProtuStrankaListFormatedWithAdress_1">
      <item>CHESSA j.d.o.o., Jarče Polje 23/D, 47271 Netretić</item>
    </derivirana_varijabla>
  </DomainObject.Predmet.ProtuStrankaListFormatedWithAdress>
  <DomainObject.Predmet.ProtuStrankaListFormatedWithAdressOIB>
    <izvorni_sadrzaj>
      <item>CHESSA j.d.o.o., OIB 92427289531, Jarče Polje 23/D, 47271 Netretić</item>
    </izvorni_sadrzaj>
    <derivirana_varijabla naziv="DomainObject.Predmet.ProtuStrankaListFormatedWithAdressOIB_1">
      <item>CHESSA j.d.o.o., OIB 92427289531, Jarče Polje 23/D, 47271 Netretić</item>
    </derivirana_varijabla>
  </DomainObject.Predmet.ProtuStrankaListFormatedWithAdressOIB>
  <DomainObject.Predmet.ProtuStrankaListNazivFormated>
    <izvorni_sadrzaj>
      <item>CHESSA j.d.o.o.</item>
    </izvorni_sadrzaj>
    <derivirana_varijabla naziv="DomainObject.Predmet.ProtuStrankaListNazivFormated_1">
      <item>CHESSA j.d.o.o.</item>
    </derivirana_varijabla>
  </DomainObject.Predmet.ProtuStrankaListNazivFormated>
  <DomainObject.Predmet.ProtuStrankaListNazivFormatedOIB>
    <izvorni_sadrzaj>
      <item>CHESSA j.d.o.o., OIB 92427289531</item>
    </izvorni_sadrzaj>
    <derivirana_varijabla naziv="DomainObject.Predmet.ProtuStrankaListNazivFormatedOIB_1">
      <item>CHESSA j.d.o.o., OIB 92427289531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2018.</izvorni_sadrzaj>
    <derivirana_varijabla naziv="DomainObject.Datum_1">3. kolovoza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CHESSA j.d.o.o.</izvorni_sadrzaj>
    <derivirana_varijabla naziv="DomainObject.Predmet.ProtustrankaIDrugi_1">CHESSA j.d.o.o.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CHESSA j.d.o.o., OIB 92427289531, Jarče Polje 23/D, 47271 Netretić</izvorni_sadrzaj>
    <derivirana_varijabla naziv="DomainObject.Predmet.ProtustrankaIDrugiAdressOIB_1">CHESSA j.d.o.o., OIB 92427289531, Jarče Polje 23/D,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CHESSA j.d.o.o.</item>
    </izvorni_sadrzaj>
    <derivirana_varijabla naziv="DomainObject.Predmet.SudioniciListNaziv_1">
      <item>FINA Regionalni centar Zagreb, Podružnica Karlovac</item>
      <item>CHESSA j.d.o.o.</item>
    </derivirana_varijabla>
  </DomainObject.Predmet.SudioniciListNaziv>
  <DomainObject.Predmet.SudioniciListAdressOIB>
    <izvorni_sadrzaj>
      <item>FINA Regionalni centar Zagreb, Podružnica Karlovac, OIB 85821130368, Pavla Vitezovića 1,47000 Karlovac</item>
      <item>CHESSA j.d.o.o., OIB 92427289531, Jarče Polje 23/D,47271 Netretić</item>
    </izvorni_sadrzaj>
    <derivirana_varijabla naziv="DomainObject.Predmet.SudioniciListAdressOIB_1">
      <item>FINA Regionalni centar Zagreb, Podružnica Karlovac, OIB 85821130368, Pavla Vitezovića 1,47000 Karlovac</item>
      <item>CHESSA j.d.o.o., OIB 92427289531, Jarče Polje 23/D,47271 Netretić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92427289531</item>
    </izvorni_sadrzaj>
    <derivirana_varijabla naziv="DomainObject.Predmet.SudioniciListNazivOIB_1">
      <item>, OIB 85821130368</item>
      <item>, OIB 92427289531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DDE584-9D0B-4F85-AAD4-F9E56E80A7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2050</properties:Characters>
  <properties:Lines>62</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2018-08-03T07:40:00Z</dcterms:created>
  <dc:creator>Korisnik</dc:creator>
  <cp:lastModifiedBy>Gordana Cvitković</cp:lastModifiedBy>
  <cp:lastPrinted>2018-08-03T10:48:00Z</cp:lastPrinted>
  <dcterms:modified xmlns:xsi="http://www.w3.org/2001/XMLSchema-instance" xsi:type="dcterms:W3CDTF">2018-08-03T10:49:00Z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(St-1340-2018 zaključak-poziv upravi.docx)</vt:lpwstr>
  </prop:property>
  <prop:property name="CC_coloring" pid="4" fmtid="{D5CDD505-2E9C-101B-9397-08002B2CF9AE}">
    <vt:bool>false</vt:bool>
  </prop:property>
  <prop:property name="BrojStranica" pid="5" fmtid="{D5CDD505-2E9C-101B-9397-08002B2CF9AE}">
    <vt:i4>2</vt:i4>
  </prop:property>
</prop:Properties>
</file>