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df0b" w14:paraId="218df0b" w:rsidRDefault="00545791" w:rsidP="00545791" w:rsidR="00545791" w:rsidRPr="00221262">
      <w:pPr>
        <w:jc w:val="right"/>
        <w15:collapsed w:val="false"/>
      </w:pPr>
      <w:bookmarkStart w:name="_GoBack" w:id="0"/>
      <w:bookmarkEnd w:id="0"/>
      <w:r w:rsidRPr="00221262">
        <w:tab/>
      </w:r>
    </w:p>
    <w:p w:rsidRDefault="00D66D90" w:rsidP="00545791" w:rsidR="00545791" w:rsidRPr="00221262">
      <w:pPr>
        <w:jc w:val="right"/>
      </w:pPr>
      <w:r w:rsidRPr="00221262">
        <w:tab/>
      </w:r>
      <w:r w:rsidRPr="00221262">
        <w:tab/>
      </w:r>
      <w:r w:rsidRPr="00221262">
        <w:tab/>
      </w:r>
      <w:r w:rsidRPr="00221262">
        <w:tab/>
      </w:r>
      <w:r w:rsidRPr="00221262">
        <w:tab/>
      </w:r>
      <w:r w:rsidRPr="00221262">
        <w:tab/>
      </w:r>
      <w:r w:rsidRPr="00221262">
        <w:tab/>
        <w:t xml:space="preserve">     Poslovni broj</w:t>
      </w:r>
      <w:r w:rsidR="00E85F7E" w:rsidRPr="00221262">
        <w:t>:</w:t>
      </w:r>
      <w:r w:rsidRPr="00221262">
        <w:t xml:space="preserve"> 1</w:t>
      </w:r>
      <w:r w:rsidR="00545791" w:rsidRPr="00221262">
        <w:t xml:space="preserve"> St-</w:t>
      </w:r>
      <w:r w:rsidR="00AE7BAD" w:rsidRPr="00221262">
        <w:t>464</w:t>
      </w:r>
      <w:r w:rsidR="00545791" w:rsidRPr="00221262">
        <w:t>/17-</w:t>
      </w:r>
      <w:r w:rsidR="00D50A56">
        <w:t>20</w:t>
      </w:r>
      <w:r w:rsidR="004E7D96">
        <w:t>9</w:t>
      </w:r>
    </w:p>
    <w:p w:rsidRDefault="00545791" w:rsidP="00545791" w:rsidR="00545791" w:rsidRPr="00221262">
      <w:pPr>
        <w:jc w:val="center"/>
      </w:pPr>
      <w:r w:rsidRPr="00221262">
        <w:t xml:space="preserve">   </w:t>
      </w:r>
    </w:p>
    <w:p w:rsidRDefault="00545791" w:rsidP="00545791" w:rsidR="00545791" w:rsidRPr="00221262">
      <w:pPr>
        <w:ind w:firstLine="708"/>
      </w:pPr>
    </w:p>
    <w:p w:rsidRDefault="004C63C3" w:rsidP="00545791" w:rsidR="00545791" w:rsidRPr="00221262">
      <w:pPr>
        <w:ind w:firstLine="708"/>
      </w:pPr>
      <w:r w:rsidRPr="00221262">
        <w:t xml:space="preserve">      Republika Hrvatska</w:t>
      </w:r>
    </w:p>
    <w:p w:rsidRDefault="004C63C3" w:rsidP="00545791" w:rsidR="00545791" w:rsidRPr="00221262">
      <w:pPr>
        <w:ind w:firstLine="708"/>
      </w:pPr>
      <w:r w:rsidRPr="00221262">
        <w:t xml:space="preserve">     Trgovački sud u Zadru</w:t>
      </w:r>
    </w:p>
    <w:p w:rsidRDefault="004C63C3" w:rsidP="00545791" w:rsidR="00545791" w:rsidRPr="00221262">
      <w:pPr>
        <w:ind w:firstLine="708"/>
      </w:pPr>
      <w:r w:rsidRPr="00221262">
        <w:t xml:space="preserve"> </w:t>
      </w:r>
      <w:r w:rsidR="00545791" w:rsidRPr="00221262">
        <w:t>Zadar, Dr. Franje Tuđmana 35</w:t>
      </w:r>
    </w:p>
    <w:p w:rsidRDefault="00545791" w:rsidP="00545791" w:rsidR="00545791" w:rsidRPr="00221262"/>
    <w:p w:rsidRDefault="00B149F6" w:rsidP="00545791" w:rsidR="00B149F6" w:rsidRPr="00221262">
      <w:pPr>
        <w:jc w:val="center"/>
      </w:pPr>
    </w:p>
    <w:p w:rsidRDefault="00545791" w:rsidP="00545791" w:rsidR="00545791" w:rsidRPr="00221262">
      <w:pPr>
        <w:jc w:val="center"/>
      </w:pPr>
      <w:r w:rsidRPr="00221262">
        <w:t xml:space="preserve">U  I M E  R E P U B L I K E  H R V A T S K E </w:t>
      </w:r>
    </w:p>
    <w:p w:rsidRDefault="00545791" w:rsidP="00545791" w:rsidR="00545791" w:rsidRPr="00221262">
      <w:pPr>
        <w:jc w:val="center"/>
      </w:pPr>
    </w:p>
    <w:p w:rsidRDefault="00545791" w:rsidP="00545791" w:rsidR="00545791" w:rsidRPr="00221262">
      <w:pPr>
        <w:jc w:val="center"/>
      </w:pPr>
      <w:r w:rsidRPr="00221262">
        <w:t xml:space="preserve">R J E Š E N J E </w:t>
      </w:r>
    </w:p>
    <w:p w:rsidRDefault="00545791" w:rsidP="00545791" w:rsidR="00545791" w:rsidRPr="00221262"/>
    <w:p w:rsidRDefault="00545791" w:rsidP="00545791" w:rsidR="00545791" w:rsidRPr="00221262">
      <w:pPr>
        <w:ind w:firstLine="705"/>
        <w:jc w:val="both"/>
      </w:pPr>
      <w:r w:rsidRPr="00221262">
        <w:t xml:space="preserve">Trgovački sud u Zadru, po sutkinji </w:t>
      </w:r>
      <w:r w:rsidR="00D66D90" w:rsidRPr="00221262">
        <w:t>Ardeni Bajlo</w:t>
      </w:r>
      <w:r w:rsidRPr="00221262">
        <w:t xml:space="preserve">, u predstečajnom postupku </w:t>
      </w:r>
      <w:r w:rsidR="000809A1" w:rsidRPr="00221262">
        <w:t xml:space="preserve">nad predstečajnim dužnikom </w:t>
      </w:r>
      <w:r w:rsidR="00AE7BAD" w:rsidRPr="00221262">
        <w:t>DIM-MES d.o.o. sa sjedištem u Drnišu, Poljana 7, OIB: 71968165400</w:t>
      </w:r>
      <w:r w:rsidR="00D66D90" w:rsidRPr="00221262">
        <w:t>, kojeg zastupa direktor</w:t>
      </w:r>
      <w:r w:rsidR="00AE7BAD" w:rsidRPr="00221262">
        <w:t>ica</w:t>
      </w:r>
      <w:r w:rsidRPr="00221262">
        <w:t xml:space="preserve"> </w:t>
      </w:r>
      <w:r w:rsidR="00AE7BAD" w:rsidRPr="00221262">
        <w:t>Antonija Blažević koju zastupa odvjetnik Neven Grdinić</w:t>
      </w:r>
      <w:r w:rsidRPr="00221262">
        <w:t xml:space="preserve">, nakon ročišta održanog </w:t>
      </w:r>
      <w:r w:rsidR="00AE7BAD" w:rsidRPr="00221262">
        <w:t>4</w:t>
      </w:r>
      <w:r w:rsidRPr="00221262">
        <w:t xml:space="preserve">. </w:t>
      </w:r>
      <w:r w:rsidR="00AE7BAD" w:rsidRPr="00221262">
        <w:t>prosinca</w:t>
      </w:r>
      <w:r w:rsidR="00D66D90" w:rsidRPr="00221262">
        <w:t xml:space="preserve"> 2018</w:t>
      </w:r>
      <w:r w:rsidRPr="00221262">
        <w:t>. radi raspravljanja i glasovanja o izmijenjenom planu restrukturir</w:t>
      </w:r>
      <w:r w:rsidR="00D66D90" w:rsidRPr="00221262">
        <w:t>anja predstečajnog dužnika od 2</w:t>
      </w:r>
      <w:r w:rsidR="00AE7BAD" w:rsidRPr="00221262">
        <w:t>5</w:t>
      </w:r>
      <w:r w:rsidRPr="00221262">
        <w:t xml:space="preserve">. </w:t>
      </w:r>
      <w:r w:rsidR="00AE7BAD" w:rsidRPr="00221262">
        <w:t>srpnja</w:t>
      </w:r>
      <w:r w:rsidR="00D66D90" w:rsidRPr="00221262">
        <w:t xml:space="preserve"> 2018</w:t>
      </w:r>
      <w:r w:rsidRPr="00221262">
        <w:t xml:space="preserve">. na kojem </w:t>
      </w:r>
      <w:r w:rsidR="006E73DF" w:rsidRPr="00221262">
        <w:t xml:space="preserve">ročištu </w:t>
      </w:r>
      <w:r w:rsidRPr="00221262">
        <w:t xml:space="preserve">su vjerovnici prihvatili isti, </w:t>
      </w:r>
      <w:r w:rsidR="004E7D96">
        <w:t>21</w:t>
      </w:r>
      <w:r w:rsidRPr="00221262">
        <w:t xml:space="preserve">. </w:t>
      </w:r>
      <w:r w:rsidR="00AE7BAD" w:rsidRPr="00221262">
        <w:t>prosinca</w:t>
      </w:r>
      <w:r w:rsidR="00D66D90" w:rsidRPr="00221262">
        <w:t xml:space="preserve"> 2018</w:t>
      </w:r>
      <w:r w:rsidRPr="00221262">
        <w:t xml:space="preserve">. </w:t>
      </w:r>
    </w:p>
    <w:p w:rsidRDefault="00545791" w:rsidP="00545791" w:rsidR="00545791" w:rsidRPr="00221262">
      <w:pPr>
        <w:ind w:firstLine="705"/>
        <w:jc w:val="both"/>
      </w:pPr>
    </w:p>
    <w:p w:rsidRDefault="00545791" w:rsidP="00545791" w:rsidR="00545791" w:rsidRPr="00221262">
      <w:pPr>
        <w:jc w:val="center"/>
      </w:pPr>
      <w:r w:rsidRPr="00221262">
        <w:t xml:space="preserve">r i j e š i o  j e </w:t>
      </w:r>
    </w:p>
    <w:p w:rsidRDefault="00545791" w:rsidP="00545791" w:rsidR="00545791" w:rsidRPr="00221262">
      <w:pPr>
        <w:jc w:val="center"/>
      </w:pPr>
    </w:p>
    <w:p w:rsidRDefault="006E73DF" w:rsidP="00D617CA" w:rsidR="00D617CA" w:rsidRPr="00221262">
      <w:pPr>
        <w:pStyle w:val="Odlomakpopisa"/>
        <w:numPr>
          <w:ilvl w:val="0"/>
          <w:numId w:val="9"/>
        </w:numPr>
        <w:jc w:val="both"/>
      </w:pPr>
      <w:r w:rsidRPr="00221262">
        <w:t>Utvrđuje se</w:t>
      </w:r>
      <w:r w:rsidR="008B17EA">
        <w:t xml:space="preserve"> da je  prihvaćen</w:t>
      </w:r>
      <w:r w:rsidRPr="00221262">
        <w:t xml:space="preserve"> </w:t>
      </w:r>
      <w:r w:rsidR="00545791" w:rsidRPr="00221262">
        <w:t>izmijenjen</w:t>
      </w:r>
      <w:r w:rsidR="008B17EA">
        <w:t xml:space="preserve">i </w:t>
      </w:r>
      <w:r w:rsidR="00545791" w:rsidRPr="00221262">
        <w:t>plan</w:t>
      </w:r>
      <w:r w:rsidR="00116474" w:rsidRPr="00221262">
        <w:t xml:space="preserve"> financijskog i operativnog</w:t>
      </w:r>
      <w:r w:rsidR="00545791" w:rsidRPr="00221262">
        <w:t xml:space="preserve"> restrukturiranja predstečajnog dužnika </w:t>
      </w:r>
      <w:r w:rsidR="00AE7BAD" w:rsidRPr="00221262">
        <w:t xml:space="preserve">DIM-MES d.o.o. sa sjedištem u Drnišu, Poljana 7, OIB: 71968165400 </w:t>
      </w:r>
      <w:r w:rsidR="00D66D90" w:rsidRPr="00221262">
        <w:t>od 2</w:t>
      </w:r>
      <w:r w:rsidR="00AE7BAD" w:rsidRPr="00221262">
        <w:t>5</w:t>
      </w:r>
      <w:r w:rsidR="00681418" w:rsidRPr="00221262">
        <w:t xml:space="preserve">. </w:t>
      </w:r>
      <w:r w:rsidR="00AE7BAD" w:rsidRPr="00221262">
        <w:t>srpnja</w:t>
      </w:r>
      <w:r w:rsidR="00D66D90" w:rsidRPr="00221262">
        <w:t xml:space="preserve"> 2018</w:t>
      </w:r>
      <w:r w:rsidR="00681418" w:rsidRPr="00221262">
        <w:t xml:space="preserve">. </w:t>
      </w:r>
      <w:r w:rsidR="00AC0F04">
        <w:t>kojim se d</w:t>
      </w:r>
      <w:r w:rsidR="00AC0F04" w:rsidRPr="00AC0F04">
        <w:t>užnik na osnovu Plana obvezuje namiriti tražbine vjerovnika</w:t>
      </w:r>
      <w:r w:rsidR="00AC0F04">
        <w:t xml:space="preserve"> temeljem potvrđenog predstečajnog </w:t>
      </w:r>
      <w:r w:rsidR="00805979" w:rsidRPr="00221262">
        <w:t>sporazum</w:t>
      </w:r>
      <w:r w:rsidR="00AC0F04">
        <w:t>a</w:t>
      </w:r>
      <w:r w:rsidR="00805979" w:rsidRPr="00221262">
        <w:t xml:space="preserve"> </w:t>
      </w:r>
      <w:r w:rsidR="00681418" w:rsidRPr="00221262">
        <w:t xml:space="preserve">između </w:t>
      </w:r>
      <w:r w:rsidRPr="00221262">
        <w:t xml:space="preserve">navedenog </w:t>
      </w:r>
      <w:r w:rsidR="00681418" w:rsidRPr="00221262">
        <w:t xml:space="preserve">predstečajnog dužnika i </w:t>
      </w:r>
      <w:r w:rsidRPr="00221262">
        <w:t>dolje navedenih vjerovnika</w:t>
      </w:r>
      <w:r w:rsidR="00353BF6" w:rsidRPr="00221262">
        <w:t xml:space="preserve"> </w:t>
      </w:r>
      <w:r w:rsidR="00805979" w:rsidRPr="00221262">
        <w:t>prihvaće</w:t>
      </w:r>
      <w:r w:rsidR="00D66D90" w:rsidRPr="00221262">
        <w:t>n</w:t>
      </w:r>
      <w:r w:rsidR="00AC0F04">
        <w:t>og</w:t>
      </w:r>
      <w:r w:rsidR="00D66D90" w:rsidRPr="00221262">
        <w:t xml:space="preserve"> na ročištu za glasovanje od </w:t>
      </w:r>
      <w:r w:rsidR="00AE7BAD" w:rsidRPr="00221262">
        <w:t>4</w:t>
      </w:r>
      <w:r w:rsidR="00805979" w:rsidRPr="00221262">
        <w:t xml:space="preserve">. </w:t>
      </w:r>
      <w:r w:rsidR="00AE7BAD" w:rsidRPr="00221262">
        <w:t>prosinca</w:t>
      </w:r>
      <w:r w:rsidR="00D66D90" w:rsidRPr="00221262">
        <w:t xml:space="preserve"> 2018</w:t>
      </w:r>
      <w:r w:rsidR="00805979" w:rsidRPr="00221262">
        <w:t xml:space="preserve">. prema </w:t>
      </w:r>
      <w:r w:rsidR="00353BF6" w:rsidRPr="00221262">
        <w:t xml:space="preserve">tekstu </w:t>
      </w:r>
      <w:r w:rsidR="00805979" w:rsidRPr="00221262">
        <w:t xml:space="preserve">sporazuma </w:t>
      </w:r>
      <w:r w:rsidR="00353BF6" w:rsidRPr="00221262">
        <w:t xml:space="preserve">koji glasi:  </w:t>
      </w:r>
    </w:p>
    <w:p w:rsidRDefault="00D544D7" w:rsidP="00D544D7" w:rsidR="00D544D7" w:rsidRPr="00221262">
      <w:pPr>
        <w:rPr>
          <w:sz w:val="22"/>
          <w:szCs w:val="22"/>
        </w:rPr>
      </w:pPr>
    </w:p>
    <w:p w:rsidRDefault="00D544D7" w:rsidP="00D544D7" w:rsidR="00D544D7" w:rsidRPr="00221262">
      <w:pPr>
        <w:jc w:val="both"/>
        <w:rPr>
          <w:b/>
          <w:szCs w:val="22"/>
        </w:rPr>
      </w:pPr>
      <w:r w:rsidRPr="00221262">
        <w:rPr>
          <w:b/>
          <w:szCs w:val="22"/>
        </w:rPr>
        <w:t>Pregled mjera restrukturiranja utvrđenih tražbina po skupinama sukladno odredbama Stečajnog zakona:</w:t>
      </w:r>
    </w:p>
    <w:p w:rsidRDefault="00D544D7" w:rsidP="00D544D7" w:rsidR="00D544D7" w:rsidRPr="00221262">
      <w:pPr>
        <w:jc w:val="both"/>
        <w:rPr>
          <w:i/>
          <w:sz w:val="22"/>
          <w:szCs w:val="22"/>
        </w:rPr>
      </w:pPr>
    </w:p>
    <w:tbl>
      <w:tblPr>
        <w:tblW w:type="dxa" w:w="10150"/>
        <w:jc w:val="center"/>
        <w:tblLook w:val="04A0" w:noVBand="1" w:noHBand="0" w:lastColumn="0" w:firstColumn="1" w:lastRow="0" w:firstRow="1"/>
      </w:tblPr>
      <w:tblGrid>
        <w:gridCol w:w="2380"/>
        <w:gridCol w:w="1501"/>
        <w:gridCol w:w="1366"/>
        <w:gridCol w:w="1501"/>
        <w:gridCol w:w="1417"/>
        <w:gridCol w:w="1985"/>
      </w:tblGrid>
      <w:tr w:rsidTr="009E3E92" w:rsidR="00D544D7" w:rsidRPr="00221262">
        <w:trPr>
          <w:trHeight w:val="525"/>
          <w:jc w:val="center"/>
        </w:trPr>
        <w:tc>
          <w:tcPr>
            <w:tcW w:type="dxa" w:w="238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VJEROVNICI</w:t>
            </w:r>
          </w:p>
        </w:tc>
        <w:tc>
          <w:tcPr>
            <w:tcW w:type="dxa" w:w="1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Ukupan iznos tražbina</w:t>
            </w:r>
          </w:p>
        </w:tc>
        <w:tc>
          <w:tcPr>
            <w:tcW w:type="dxa" w:w="136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Glavnica duga</w:t>
            </w:r>
          </w:p>
        </w:tc>
        <w:tc>
          <w:tcPr>
            <w:tcW w:type="dxa" w:w="15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Otplata zatečenih kamata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Glavnice utvrđenih dugova za obročnu otplatu</w:t>
            </w:r>
          </w:p>
        </w:tc>
      </w:tr>
      <w:tr w:rsidTr="009E3E92" w:rsidR="00D544D7" w:rsidRPr="00221262">
        <w:trPr>
          <w:trHeight w:val="525"/>
          <w:jc w:val="center"/>
        </w:trPr>
        <w:tc>
          <w:tcPr>
            <w:tcW w:type="dxa" w:w="2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Tijela Javne uprave i trgovačka društva u državnom vlasništvu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4.829.402,85</w:t>
            </w:r>
          </w:p>
        </w:tc>
        <w:tc>
          <w:tcPr>
            <w:tcW w:type="dxa" w:w="13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127.161,25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127.161,25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4.702.241,60</w:t>
            </w:r>
          </w:p>
        </w:tc>
      </w:tr>
      <w:tr w:rsidTr="009E3E92" w:rsidR="00D544D7" w:rsidRPr="00221262">
        <w:trPr>
          <w:trHeight w:val="270"/>
          <w:jc w:val="center"/>
        </w:trPr>
        <w:tc>
          <w:tcPr>
            <w:tcW w:type="dxa" w:w="2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Obveze prema financijskim institucijama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26.783.659,72</w:t>
            </w:r>
          </w:p>
        </w:tc>
        <w:tc>
          <w:tcPr>
            <w:tcW w:type="dxa" w:w="13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545.642,92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545.642,92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26.289.373,76</w:t>
            </w:r>
          </w:p>
        </w:tc>
      </w:tr>
      <w:tr w:rsidTr="009E3E92" w:rsidR="00D544D7" w:rsidRPr="00221262">
        <w:trPr>
          <w:trHeight w:val="315"/>
          <w:jc w:val="center"/>
        </w:trPr>
        <w:tc>
          <w:tcPr>
            <w:tcW w:type="dxa" w:w="2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Obveze prema ostalim vjerovnicima prva podskupina do 50.000,00 kuna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888.550,80</w:t>
            </w:r>
          </w:p>
        </w:tc>
        <w:tc>
          <w:tcPr>
            <w:tcW w:type="dxa" w:w="13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882.832,40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5.718,40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5.718,40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882.832,40</w:t>
            </w:r>
          </w:p>
        </w:tc>
      </w:tr>
      <w:tr w:rsidTr="009E3E92" w:rsidR="00D544D7" w:rsidRPr="00221262">
        <w:trPr>
          <w:trHeight w:val="315"/>
          <w:jc w:val="center"/>
        </w:trPr>
        <w:tc>
          <w:tcPr>
            <w:tcW w:type="dxa" w:w="2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Obveze prema ostalim vjerovnicima druga podskupina od 50.000,00 kuna do 100.000,00 kuna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641.636,67</w:t>
            </w:r>
          </w:p>
        </w:tc>
        <w:tc>
          <w:tcPr>
            <w:tcW w:type="dxa" w:w="13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615.417,09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26.219,58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26.219,58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615.417,09</w:t>
            </w:r>
          </w:p>
        </w:tc>
      </w:tr>
      <w:tr w:rsidTr="009E3E92" w:rsidR="00D544D7" w:rsidRPr="00221262">
        <w:trPr>
          <w:trHeight w:val="315"/>
          <w:jc w:val="center"/>
        </w:trPr>
        <w:tc>
          <w:tcPr>
            <w:tcW w:type="dxa" w:w="2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Obveze prema ostalim vjerovnicima treća podskupina iznad 100.000,00 kuna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22.874.428,21</w:t>
            </w:r>
          </w:p>
        </w:tc>
        <w:tc>
          <w:tcPr>
            <w:tcW w:type="dxa" w:w="13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1.150.039,57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1.150.039,57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21.724.388,64</w:t>
            </w:r>
          </w:p>
        </w:tc>
      </w:tr>
      <w:tr w:rsidTr="009E3E92" w:rsidR="00D544D7" w:rsidRPr="00221262">
        <w:trPr>
          <w:trHeight w:val="315"/>
          <w:jc w:val="center"/>
        </w:trPr>
        <w:tc>
          <w:tcPr>
            <w:tcW w:type="dxa" w:w="2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Obveze prema ostalim vjerovnicima četvrta skupina vjerovnici do 1.000,00 kuna s jednokratnim namirenjem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10.017,95</w:t>
            </w:r>
          </w:p>
        </w:tc>
        <w:tc>
          <w:tcPr>
            <w:tcW w:type="dxa" w:w="13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Tr="009E3E92" w:rsidR="00D544D7" w:rsidRPr="00221262">
        <w:trPr>
          <w:trHeight w:val="315"/>
          <w:jc w:val="center"/>
        </w:trPr>
        <w:tc>
          <w:tcPr>
            <w:tcW w:type="dxa" w:w="238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i/>
                <w:i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56.027.696,20</w:t>
            </w:r>
          </w:p>
        </w:tc>
        <w:tc>
          <w:tcPr>
            <w:tcW w:type="dxa" w:w="13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54.214.253,49</w:t>
            </w:r>
          </w:p>
        </w:tc>
        <w:tc>
          <w:tcPr>
            <w:tcW w:type="dxa" w:w="15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1.854.781,72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1.854.781,72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54.214.253,49</w:t>
            </w:r>
          </w:p>
        </w:tc>
      </w:tr>
    </w:tbl>
    <w:p w:rsidRDefault="00D544D7" w:rsidP="00D544D7" w:rsidR="00D544D7" w:rsidRPr="00221262">
      <w:pPr>
        <w:jc w:val="both"/>
        <w:rPr>
          <w:i/>
          <w:sz w:val="22"/>
          <w:szCs w:val="22"/>
        </w:rPr>
      </w:pP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 xml:space="preserve">Sukladno odredbama iz SZ-a obveze prema razlučnim vjerovnicima svrstane su po načelu danih izjava o odricanju od prava odvojenog namirenja te razvrstani u skupinu obveza prema financijskim institucijama te obveza prema vjerovnicima u vlasnosti države. 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 xml:space="preserve">Razlučnim vjerovnicima u skupini financijskih institucija obveze po osnovu glavnica duga namiruju se u roku od 1+10 godina uz godišnju kamatnu stopu od 4,5%. Zatečene nenamirene obveze po kamatama otplaćuju se u istom roku bez obračuna kamata. 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Razlučni vjerovnici koji nisu dali izjavu o odricanju od prava odvojenog namirenja iskazuju se u posebnoj tablici i ne glasuju o usvajanju plana financijskog restrukturiranja.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0"/>
          <w:numId w:val="7"/>
        </w:numPr>
        <w:suppressAutoHyphens/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Obveze prema razlučnim vjerovnicima koji nisu dali izjavu o odricanju od prava odvojenog namirenja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  <w:r w:rsidRPr="00221262">
        <w:rPr>
          <w:sz w:val="22"/>
          <w:szCs w:val="22"/>
        </w:rPr>
        <w:t>Razlučnim vjerovnicima u skupini financijskih institucija obveze po osnovu glavnica duga namiruju se u roku od 1+10 godina uz godišnju kamatnu stopu od 4,5%. Zatečene nenamirene obveze po kamatama otplaćuju se u istom roku bez obračuna kamata.</w:t>
      </w:r>
    </w:p>
    <w:p w:rsidRDefault="00D544D7" w:rsidP="00D544D7" w:rsidR="00D544D7" w:rsidRPr="00221262">
      <w:pPr>
        <w:jc w:val="both"/>
        <w:rPr>
          <w:b/>
          <w:i/>
          <w:sz w:val="22"/>
          <w:szCs w:val="22"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0"/>
          <w:numId w:val="7"/>
        </w:numPr>
        <w:suppressAutoHyphens/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Obveze prema javnim ustanovama i tvrtkama u državnoj vlasnosti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  <w:r w:rsidRPr="00221262">
        <w:rPr>
          <w:sz w:val="22"/>
          <w:szCs w:val="22"/>
        </w:rPr>
        <w:t>Vjerovnicima u skupini Obveze prema javnim ustanovama i tvrtkama u državnoj vlasnosti (u nastavku) obveze se otplaćuju u roku od 1+4 godine uz godišnju kamatnu stopu od 4,5%.  Zatečene nenamirene obveze po kamatama otplaćuju se u istom roku bez obračuna kamata.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0"/>
          <w:numId w:val="7"/>
        </w:numPr>
        <w:suppressAutoHyphens/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Obveze prema uvjetnim vjerovnicima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  <w:r w:rsidRPr="00221262">
        <w:rPr>
          <w:sz w:val="22"/>
          <w:szCs w:val="22"/>
        </w:rPr>
        <w:t>Obveze prema uvjetnim vjerovnicima po dva jamstva restrukturiraju se po istim kriterijima kao i ostali vjerovnici u vlasnosti države 1+4 godine uz 4,5% godišnje kamate uz uvjet nastajanja regresnog prava ovog vjerovnika po osnovu eventualno naplaćenog – protestiranog jamstva u navedenom ili drugom iznosu.</w:t>
      </w:r>
    </w:p>
    <w:p w:rsidRDefault="00D544D7" w:rsidP="00D617CA" w:rsidR="00D544D7" w:rsidRPr="00221262">
      <w:pPr>
        <w:pStyle w:val="Odlomakpopisa"/>
        <w:widowControl w:val="false"/>
        <w:numPr>
          <w:ilvl w:val="0"/>
          <w:numId w:val="7"/>
        </w:numPr>
        <w:suppressAutoHyphens/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Obveze prema financijskim institucijama</w:t>
      </w:r>
    </w:p>
    <w:p w:rsidRDefault="00D544D7" w:rsidP="00D544D7" w:rsidR="00D544D7" w:rsidRPr="00221262">
      <w:pPr>
        <w:jc w:val="both"/>
        <w:rPr>
          <w:b/>
          <w:i/>
          <w:sz w:val="22"/>
          <w:szCs w:val="22"/>
        </w:rPr>
      </w:pPr>
      <w:r w:rsidRPr="00221262">
        <w:rPr>
          <w:sz w:val="22"/>
          <w:szCs w:val="22"/>
        </w:rPr>
        <w:t>Vjerovnicima u skupini financijskih institucija obveze po osnovu glavnica duga namiruju se u roku od 1+10 godina uz godišnju kamatnu stopu od 4,5%. Zatečene nenamirene obveze po kamatama otplaćuju se u istom roku bez obračuna kamata.</w:t>
      </w:r>
    </w:p>
    <w:p w:rsidRDefault="00D544D7" w:rsidP="00D544D7" w:rsidR="00D544D7" w:rsidRPr="00221262">
      <w:pPr>
        <w:jc w:val="both"/>
        <w:rPr>
          <w:b/>
          <w:i/>
          <w:sz w:val="22"/>
          <w:szCs w:val="22"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0"/>
          <w:numId w:val="7"/>
        </w:numPr>
        <w:suppressAutoHyphens/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 xml:space="preserve">Obveze prema ostalim vjerovnicima razvrstavaju se u četiri podskupine 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Prva skupina do razine 50.000,00 kuna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sz w:val="22"/>
          <w:szCs w:val="22"/>
        </w:rPr>
        <w:t>Vjerovnicima u prvoj podskupini ostalih vjerovnika obveze po osnovu glavnica duga namiruju se u roku od 2 godine uz godišnju kamatnu stopu od 4,5%. Zatečene nenamirene obveze po kamatama otplaćuju se u istom roku bez obračuna kamata.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Druga skupina do razine duga od 100.000,00 kuna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sz w:val="22"/>
          <w:szCs w:val="22"/>
        </w:rPr>
        <w:t>Vjerovnicima u drugoj podskupini ostalih vjerovnika obveze po osnovu glavnica duga namiruju se u roku od 3 godine uz godišnju kamatnu stopu od 4,5%. Zatečene nenamirene obveze po kamatama otplaćuju se u istom roku bez obračuna kamata.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Treća skupina vjerovnici s tražbinama iznad 100.000,00 kuna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sz w:val="22"/>
          <w:szCs w:val="22"/>
        </w:rPr>
        <w:t>Vjerovnicima u trećoj podskupini ostalih vjerovnika obveze po osnovu glavnica duga namiruju se u roku od 1+10 godina uz godišnju kamatnu stopu od 4,5%. Zatečene nenamirene obveze po kamatama otplaćuju se u istom roku bez obračuna kamata.</w:t>
      </w: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</w:p>
    <w:p w:rsidRDefault="00D544D7" w:rsidP="00D544D7" w:rsidR="00D544D7" w:rsidRPr="00221262">
      <w:pPr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lastRenderedPageBreak/>
        <w:t>Četvrta skupina vjerovnici do 1.000,00 kuna s jednokratnim namirenjem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  <w:r w:rsidRPr="00221262">
        <w:rPr>
          <w:sz w:val="22"/>
          <w:szCs w:val="22"/>
        </w:rPr>
        <w:t>Vjerovnicima u četvrtoj podskupini ostalih vjerovnika obveze se namiruju se u roku od 60 dana od pravomoćnosti sporazuma o predstečaju na Trgovačkom sudu.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0"/>
          <w:numId w:val="7"/>
        </w:numPr>
        <w:suppressAutoHyphens/>
        <w:jc w:val="both"/>
        <w:rPr>
          <w:b/>
          <w:sz w:val="22"/>
          <w:szCs w:val="22"/>
        </w:rPr>
      </w:pPr>
      <w:r w:rsidRPr="00221262">
        <w:rPr>
          <w:b/>
          <w:sz w:val="22"/>
          <w:szCs w:val="22"/>
        </w:rPr>
        <w:t>Obveze po osnovi osporenih tražbina</w:t>
      </w:r>
    </w:p>
    <w:p w:rsidRDefault="00D544D7" w:rsidP="00D544D7" w:rsidR="00D544D7" w:rsidRPr="00221262">
      <w:pPr>
        <w:tabs>
          <w:tab w:pos="1080" w:val="left"/>
        </w:tabs>
        <w:jc w:val="both"/>
        <w:rPr>
          <w:sz w:val="22"/>
          <w:szCs w:val="22"/>
        </w:rPr>
      </w:pPr>
      <w:r w:rsidRPr="00221262">
        <w:rPr>
          <w:sz w:val="22"/>
          <w:szCs w:val="22"/>
        </w:rPr>
        <w:t>U slučaju nastanka obveze plaćanja tražbina vjerovnika s osporenim tražbinama, tražbine vjerovnika osporenih tražbina namirivati će se pod jednakim uvjetima kao i utvrđene tražbine one skupine vjerovnika kojoj pridaju, obzirom na njihova svojstva i iznos njihove tražbine.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1"/>
          <w:numId w:val="5"/>
        </w:numPr>
        <w:suppressAutoHyphens/>
        <w:rPr>
          <w:b/>
        </w:rPr>
      </w:pPr>
      <w:r w:rsidRPr="00221262">
        <w:rPr>
          <w:b/>
        </w:rPr>
        <w:t>Obveze prema javnim ustanovama i tvrtkama u državnoj vlasnosti</w:t>
      </w:r>
    </w:p>
    <w:tbl>
      <w:tblPr>
        <w:tblW w:type="dxa" w:w="10706"/>
        <w:tblInd w:type="dxa" w:w="-533"/>
        <w:tblLayout w:type="fixed"/>
        <w:tblLook w:val="04A0" w:noVBand="1" w:noHBand="0" w:lastColumn="0" w:firstColumn="1" w:lastRow="0" w:firstRow="1"/>
      </w:tblPr>
      <w:tblGrid>
        <w:gridCol w:w="357"/>
        <w:gridCol w:w="1926"/>
        <w:gridCol w:w="1560"/>
        <w:gridCol w:w="1842"/>
        <w:gridCol w:w="1070"/>
        <w:gridCol w:w="1116"/>
        <w:gridCol w:w="850"/>
        <w:gridCol w:w="992"/>
        <w:gridCol w:w="993"/>
      </w:tblGrid>
      <w:tr w:rsidTr="00D617CA" w:rsidR="00D617CA" w:rsidRPr="00221262">
        <w:trPr>
          <w:trHeight w:val="510"/>
        </w:trPr>
        <w:tc>
          <w:tcPr>
            <w:tcW w:type="dxa" w:w="3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RBR</w:t>
            </w:r>
          </w:p>
        </w:tc>
        <w:tc>
          <w:tcPr>
            <w:tcW w:type="dxa" w:w="19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NAZIV VJEROVNIKA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ADRESA</w:t>
            </w:r>
          </w:p>
        </w:tc>
        <w:tc>
          <w:tcPr>
            <w:tcW w:type="dxa" w:w="10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UTVRĐENI IZNOS TRAŽBINE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Glavnica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Kamata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Mjesečni obrok otplate glavnice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Mjesečni obrok otplate zatečenih kamate</w:t>
            </w:r>
          </w:p>
        </w:tc>
      </w:tr>
      <w:tr w:rsidTr="00D617CA" w:rsidR="00D617CA" w:rsidRPr="00221262">
        <w:trPr>
          <w:trHeight w:val="1275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AGENCIJA ZA RAZVOJ VARAŽDINSKE ŽUPANIJE Društvo za usluge privlačenja investicija, otvaranje radnih mjesta, obrazovanje i izradu projekata za privlačenje sredstava fondova EU, d.o.o.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86162581561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Kratka 1, 42000 Varaždin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520,83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D617CA" w:rsidR="00D617CA" w:rsidRPr="00221262">
        <w:trPr>
          <w:trHeight w:val="486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GRAD SPLIT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78755598868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Obala kneza Branimira 17, 21000 Split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5.494,59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5.454,24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40,35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113,63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0,84</w:t>
            </w:r>
          </w:p>
        </w:tc>
      </w:tr>
      <w:tr w:rsidTr="00D617CA" w:rsidR="00D617CA" w:rsidRPr="00221262">
        <w:trPr>
          <w:trHeight w:val="765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HEP - Opskrba d.o.o. za opskrbu potrošača električnom, toplinskom energijom i plinom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63073332379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Ulica grada Vukovara 37,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88.556,32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86.872,97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1.683,35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1.809,85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35,07</w:t>
            </w:r>
          </w:p>
        </w:tc>
      </w:tr>
      <w:tr w:rsidTr="00D617CA" w:rsidR="00D617CA" w:rsidRPr="00221262">
        <w:trPr>
          <w:trHeight w:val="631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HRVATSKA AGENCIJA ZA MALO GOSPODARSTVO, INOVACIJE I INVESTICIJE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25609559342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Ksaver 208,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2.135.000,00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2.135.000,00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44.479,17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D617CA" w:rsidR="00D617CA" w:rsidRPr="00221262">
        <w:trPr>
          <w:trHeight w:val="555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HRVATSKE ŠUME društvo s ograničenom odgovornošću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Ulica Kneza Branimira 1,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203.110,46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116.972,91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86.137,55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2.436,94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1.794,53</w:t>
            </w:r>
          </w:p>
        </w:tc>
      </w:tr>
      <w:tr w:rsidTr="00D617CA" w:rsidR="00D617CA" w:rsidRPr="00221262">
        <w:trPr>
          <w:trHeight w:val="408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HRVATSKI VETERINARSKI INSTITUT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29059177553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Savska cesta 143,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2.425,00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2.425,00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50,52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D617CA" w:rsidR="00D617CA" w:rsidRPr="00221262">
        <w:trPr>
          <w:trHeight w:val="569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MINISTARSTVO FINANCIJA - POREZNA UPRAVA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Boškovićeva 5 (Obala hrvatske mornarice 3, Šibenik),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2.362.942,48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2.323.642,48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39.300,00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48.409,22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818,75</w:t>
            </w:r>
          </w:p>
        </w:tc>
      </w:tr>
      <w:tr w:rsidTr="00D617CA" w:rsidR="00D617CA" w:rsidRPr="00221262">
        <w:trPr>
          <w:trHeight w:val="660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19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NASTAVNI ZAVOD ZA JAVNO ZDRAVSTVO DR. ANDRIJA ŠTAMPAR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33392005961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Mirogojska Cesta 16, 10000 Zagreb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6.874,00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6.874,00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143,21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D617CA" w:rsidR="00D544D7" w:rsidRPr="00221262">
        <w:trPr>
          <w:trHeight w:val="510"/>
        </w:trPr>
        <w:tc>
          <w:tcPr>
            <w:tcW w:type="dxa" w:w="3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16"/>
                <w:szCs w:val="16"/>
              </w:rPr>
            </w:pPr>
            <w:r w:rsidRPr="002212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532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0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4.829.402,85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4.702.241,60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127.161,25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97.963,37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21262">
              <w:rPr>
                <w:b/>
                <w:bCs/>
                <w:color w:val="000000"/>
                <w:sz w:val="16"/>
                <w:szCs w:val="16"/>
              </w:rPr>
              <w:t>2.649,19</w:t>
            </w:r>
          </w:p>
        </w:tc>
      </w:tr>
    </w:tbl>
    <w:p w:rsidRDefault="00D544D7" w:rsidP="00D544D7" w:rsidR="00D544D7" w:rsidRPr="00221262"/>
    <w:p w:rsidRDefault="00D544D7" w:rsidP="00D544D7" w:rsidR="00D544D7" w:rsidRPr="00221262">
      <w:r w:rsidRPr="00221262">
        <w:t xml:space="preserve">Vjerovnicima u skupini Obveze prema javnim ustanovama i tvrtkama u državnoj vlasnosti (u nastavku) obveze se otplaćuju u roku od 1+4 godine (1 godina počeka) uz godišnju kamatnu stopu od 4,5%.  Zatečene nenamirene obveze po kamatama otplaćuju se u istom roku bez obračuna kamata. </w:t>
      </w:r>
    </w:p>
    <w:p w:rsidRDefault="00D544D7" w:rsidP="00D544D7" w:rsidR="00D544D7" w:rsidRPr="00221262">
      <w:r w:rsidRPr="00221262">
        <w:t xml:space="preserve">Namirenje navedenih obveza počinje teći na kraju mjeseca koji teče nakon mjeseca u kojem je sklopljen pravomoćni predstečajni sporazum. </w:t>
      </w:r>
    </w:p>
    <w:p w:rsidRDefault="00D544D7" w:rsidP="00D544D7" w:rsidR="00D544D7" w:rsidRPr="00221262"/>
    <w:p w:rsidRDefault="00D544D7" w:rsidP="00D544D7" w:rsidR="00D544D7" w:rsidRPr="00221262"/>
    <w:tbl>
      <w:tblPr>
        <w:tblW w:type="dxa" w:w="9560"/>
        <w:tblInd w:type="dxa" w:w="93"/>
        <w:tblLook w:val="04A0" w:noVBand="1" w:noHBand="0" w:lastColumn="0" w:firstColumn="1" w:lastRow="0" w:firstRow="1"/>
      </w:tblPr>
      <w:tblGrid>
        <w:gridCol w:w="734"/>
        <w:gridCol w:w="1016"/>
        <w:gridCol w:w="1299"/>
        <w:gridCol w:w="1318"/>
        <w:gridCol w:w="1293"/>
        <w:gridCol w:w="1472"/>
        <w:gridCol w:w="2428"/>
      </w:tblGrid>
      <w:tr w:rsidTr="00D544D7" w:rsidR="00D544D7" w:rsidRPr="00221262">
        <w:trPr>
          <w:trHeight w:val="300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Red. 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Datum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Otplatni obrok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Otplatna kvota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Uplata kamate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Stanje kredita</w:t>
            </w:r>
          </w:p>
        </w:tc>
        <w:tc>
          <w:tcPr>
            <w:tcW w:type="dxa" w:w="2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16.457,85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16.457,85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18.221,19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89.594,09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17.633,41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4.612.647,51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89.930,07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17.297,43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4.522.717,44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90.267,31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16.960,19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4.432.450,13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90.605,81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16.621,69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4.341.844,32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90.945,58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16.281,92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4.250.898,74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91.286,63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15.940,87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4.159.612,11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91.628,95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15.598,55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4.067.983,16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91.972,56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15.254,94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3.976.010,60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92.317,46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14.910,04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3.883.693,14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92.663,65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14.563,85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3.791.029,49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93.011,14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14.216,36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3.698.018,35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93.359,93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13.867,57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3.604.658,42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93.710,03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13.517,47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3.510.948,39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94.061,44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13.166,06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3.416.886,95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94.414,17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12.813,33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3.322.472,78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94.768,23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12.459,27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3.227.704,55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95.123,61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12.103,89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3.132.580,94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95.480,32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11.747,18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3.037.100,62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95.838,37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11.389,13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2.941.262,25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96.197,77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11.029,73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2.845.064,48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96.558,51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10.668,99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2.748.505,97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96.920,60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10.306,90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2.651.585,37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97.284,06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9.943,44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2.554.301,31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97.648,87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9.578,63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2.456.652,44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98.015,05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9.212,45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2.358.637,39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98.382,61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8.844,89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2.260.254,78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98.751,54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8.475,96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2.161.503,24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99.121,86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8.105,64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2.062.381,38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99.493,57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7.733,93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1.962.887,81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99.866,67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7.360,83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1.863.021,14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100.241,17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6.986,33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1.762.779,97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100.617,08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6.610,42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1.662.162,89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100.994,39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6.233,11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1.561.168,50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101.373,12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5.854,38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1.459.795,38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101.753,27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5.474,23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1.358.042,11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102.134,84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5.092,66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1.255.907,27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102.517,85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4.709,65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1.153.389,42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102.902,29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4.325,21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1.050.487,13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103.288,17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3.939,33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947.198,96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103.675,50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3.552,00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843.523,46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104.064,29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3.163,21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739.459,17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104.454,53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2.772,97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635.004,64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104.846,23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2.381,27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530.158,41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105.239,41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1.988,09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424.919,00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105.634,05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1.593,45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319.284,95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106.030,18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1.197,32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213.254,77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106.427,79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799,71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106.826,98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107.227,58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106.826,98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400,60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5.361.459,90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4.702.241,60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659.218,30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Default="00D544D7" w:rsidP="00D544D7" w:rsidR="00D544D7" w:rsidRPr="00221262"/>
    <w:p w:rsidRDefault="00D544D7" w:rsidP="00D544D7" w:rsidR="00D544D7" w:rsidRPr="00221262"/>
    <w:p w:rsidRDefault="00D544D7" w:rsidP="00D617CA" w:rsidR="00D544D7" w:rsidRPr="00221262">
      <w:pPr>
        <w:pStyle w:val="Odlomakpopisa"/>
        <w:widowControl w:val="false"/>
        <w:numPr>
          <w:ilvl w:val="1"/>
          <w:numId w:val="5"/>
        </w:numPr>
        <w:suppressAutoHyphens/>
        <w:rPr>
          <w:b/>
        </w:rPr>
      </w:pPr>
      <w:r w:rsidRPr="00221262">
        <w:rPr>
          <w:b/>
        </w:rPr>
        <w:t xml:space="preserve">Obveze prema uvjetnim vjerovnicima </w:t>
      </w:r>
    </w:p>
    <w:tbl>
      <w:tblPr>
        <w:tblW w:type="dxa" w:w="9796"/>
        <w:tblInd w:type="dxa" w:w="93"/>
        <w:tblLook w:val="04A0" w:noVBand="1" w:noHBand="0" w:lastColumn="0" w:firstColumn="1" w:lastRow="0" w:firstRow="1"/>
      </w:tblPr>
      <w:tblGrid>
        <w:gridCol w:w="639"/>
        <w:gridCol w:w="1928"/>
        <w:gridCol w:w="1701"/>
        <w:gridCol w:w="1559"/>
        <w:gridCol w:w="1559"/>
        <w:gridCol w:w="1266"/>
        <w:gridCol w:w="1144"/>
      </w:tblGrid>
      <w:tr w:rsidTr="00AC0F04" w:rsidR="00D544D7" w:rsidRPr="00221262">
        <w:trPr>
          <w:trHeight w:val="51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type="dxa" w:w="19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1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kamata</w:t>
            </w:r>
          </w:p>
        </w:tc>
      </w:tr>
      <w:tr w:rsidTr="00AC0F04" w:rsidR="00D544D7" w:rsidRPr="00221262">
        <w:trPr>
          <w:trHeight w:val="557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9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HRVATSKA AGENCIJA ZA MALO GOSPODARSTVO, INOVACIJE I INVESTICIJE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25609559342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Ksaver 208,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3.893.175,01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3.893.175,01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AC0F04" w:rsidR="00D544D7" w:rsidRPr="00221262">
        <w:trPr>
          <w:trHeight w:val="331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518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center"/>
              <w:rPr>
                <w:b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3.893.175,01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center"/>
              <w:rPr>
                <w:b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3.893.175,01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D544D7" w:rsidP="00D544D7" w:rsidR="00D544D7" w:rsidRPr="00221262">
      <w:pPr>
        <w:rPr>
          <w:b/>
        </w:rPr>
      </w:pPr>
    </w:p>
    <w:p w:rsidRDefault="00D544D7" w:rsidP="00D544D7" w:rsidR="00D544D7" w:rsidRPr="00221262">
      <w:r w:rsidRPr="00221262">
        <w:t xml:space="preserve">Obveze prema uvjetnim vjerovnicima po dva jamstva restrukturiraju se po istim kriterijima kao i ostali vjerovnici u vlasnosti države 1+4 godine (1 godina počeka) uz 4,5% godišnje kamate uz </w:t>
      </w:r>
      <w:r w:rsidRPr="00221262">
        <w:rPr>
          <w:b/>
        </w:rPr>
        <w:t>uvjet nastajanja regresnog prava ovog vjerovnika po osnovu eventualno naplaćenog – protestiranog jamstva</w:t>
      </w:r>
      <w:r w:rsidRPr="00221262">
        <w:t xml:space="preserve"> u navedenom ili drugom iznosu. </w:t>
      </w:r>
    </w:p>
    <w:p w:rsidRDefault="00D544D7" w:rsidP="00D544D7" w:rsidR="00D544D7" w:rsidRPr="00221262">
      <w:r w:rsidRPr="00221262">
        <w:t>Namirenje navedenih obveza počinje teći na kraju mjeseca koji teče nakon mjeseca u kojem je sklopljen pravomoćni predstečajni sporazum.</w:t>
      </w:r>
    </w:p>
    <w:p w:rsidRDefault="00D544D7" w:rsidP="00D544D7" w:rsidR="00D544D7" w:rsidRPr="00221262">
      <w:pPr>
        <w:rPr>
          <w:b/>
        </w:rPr>
      </w:pPr>
    </w:p>
    <w:p w:rsidRDefault="00D544D7" w:rsidP="00D544D7" w:rsidR="00D544D7" w:rsidRPr="00221262">
      <w:pPr>
        <w:rPr>
          <w:b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1"/>
          <w:numId w:val="5"/>
        </w:numPr>
        <w:suppressAutoHyphens/>
        <w:rPr>
          <w:b/>
        </w:rPr>
      </w:pPr>
      <w:r w:rsidRPr="00221262">
        <w:rPr>
          <w:b/>
        </w:rPr>
        <w:t>Obveze prema financijskim institucijama</w:t>
      </w:r>
    </w:p>
    <w:tbl>
      <w:tblPr>
        <w:tblW w:type="dxa" w:w="11302"/>
        <w:tblInd w:type="dxa" w:w="-885"/>
        <w:tblLayout w:type="fixed"/>
        <w:tblLook w:val="04A0" w:noVBand="1" w:noHBand="0" w:lastColumn="0" w:firstColumn="1" w:lastRow="0" w:firstRow="1"/>
      </w:tblPr>
      <w:tblGrid>
        <w:gridCol w:w="639"/>
        <w:gridCol w:w="1205"/>
        <w:gridCol w:w="1917"/>
        <w:gridCol w:w="1561"/>
        <w:gridCol w:w="1366"/>
        <w:gridCol w:w="1366"/>
        <w:gridCol w:w="1116"/>
        <w:gridCol w:w="1116"/>
        <w:gridCol w:w="1016"/>
      </w:tblGrid>
      <w:tr w:rsidTr="00AC0F04" w:rsidR="00AC0F04" w:rsidRPr="00221262">
        <w:trPr>
          <w:trHeight w:val="510"/>
        </w:trPr>
        <w:tc>
          <w:tcPr>
            <w:tcW w:type="dxa" w:w="6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9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5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kamata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glavnice</w:t>
            </w:r>
          </w:p>
        </w:tc>
        <w:tc>
          <w:tcPr>
            <w:tcW w:type="dxa" w:w="10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zatečenih kamata</w:t>
            </w:r>
          </w:p>
        </w:tc>
      </w:tr>
      <w:tr w:rsidTr="00AC0F04" w:rsidR="00AC0F04" w:rsidRPr="00221262">
        <w:trPr>
          <w:trHeight w:val="392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Addiko Bank dioničko društvo</w:t>
            </w:r>
          </w:p>
        </w:tc>
        <w:tc>
          <w:tcPr>
            <w:tcW w:type="dxa" w:w="19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14036333877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Slavonska avenija 6, 10000 Zagreb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6.795.876,47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6.745.746,59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50.129,88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56.214,55</w:t>
            </w:r>
          </w:p>
        </w:tc>
        <w:tc>
          <w:tcPr>
            <w:tcW w:type="dxa" w:w="10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417,75</w:t>
            </w:r>
          </w:p>
        </w:tc>
      </w:tr>
      <w:tr w:rsidTr="00AC0F04" w:rsidR="00AC0F04" w:rsidRPr="00221262">
        <w:trPr>
          <w:trHeight w:val="51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BKS BANK AG</w:t>
            </w:r>
          </w:p>
        </w:tc>
        <w:tc>
          <w:tcPr>
            <w:tcW w:type="dxa" w:w="19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95202348925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ST. VEITER RING 43, 9020 KLAGENFURT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AM WÖRTHERSEE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3.066.624,56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3.017.232,51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49.392,05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25.143,60</w:t>
            </w:r>
          </w:p>
        </w:tc>
        <w:tc>
          <w:tcPr>
            <w:tcW w:type="dxa" w:w="10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411,60</w:t>
            </w:r>
          </w:p>
        </w:tc>
      </w:tr>
      <w:tr w:rsidTr="00AC0F04" w:rsidR="00AC0F04" w:rsidRPr="00221262">
        <w:trPr>
          <w:trHeight w:val="350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J&amp;T banka d.d.</w:t>
            </w:r>
          </w:p>
        </w:tc>
        <w:tc>
          <w:tcPr>
            <w:tcW w:type="dxa" w:w="19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38182927268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Aleja Kralja Zvonimira 1, 42000 Varaždin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13.070.431,69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12.681.094,36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389.337,33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105.675,79</w:t>
            </w:r>
          </w:p>
        </w:tc>
        <w:tc>
          <w:tcPr>
            <w:tcW w:type="dxa" w:w="10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3.244,48</w:t>
            </w:r>
          </w:p>
        </w:tc>
      </w:tr>
      <w:tr w:rsidTr="00AC0F04" w:rsidR="00AC0F04" w:rsidRPr="00221262">
        <w:trPr>
          <w:trHeight w:val="412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SLATINSKA BANKA d.d.</w:t>
            </w:r>
          </w:p>
        </w:tc>
        <w:tc>
          <w:tcPr>
            <w:tcW w:type="dxa" w:w="19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42252496579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Vladimira Nazora 2, 33520 Slatina</w:t>
            </w:r>
          </w:p>
        </w:tc>
        <w:tc>
          <w:tcPr>
            <w:tcW w:type="dxa" w:w="13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2312A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3.675.034,24</w:t>
            </w:r>
          </w:p>
        </w:tc>
        <w:tc>
          <w:tcPr>
            <w:tcW w:type="dxa" w:w="1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3.625.084,15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49.950,09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30.209,03</w:t>
            </w:r>
          </w:p>
        </w:tc>
        <w:tc>
          <w:tcPr>
            <w:tcW w:type="dxa" w:w="10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416,25</w:t>
            </w:r>
          </w:p>
        </w:tc>
      </w:tr>
      <w:tr w:rsidTr="00AC0F04" w:rsidR="00AC0F04" w:rsidRPr="00221262">
        <w:trPr>
          <w:trHeight w:val="279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VENETO BANKA dioničko društvo</w:t>
            </w:r>
          </w:p>
        </w:tc>
        <w:tc>
          <w:tcPr>
            <w:tcW w:type="dxa" w:w="19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81712716992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Draškovićeva 58, 10000 Zagreb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227.049,72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220.216,15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6.833,57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1.835,13</w:t>
            </w:r>
          </w:p>
        </w:tc>
        <w:tc>
          <w:tcPr>
            <w:tcW w:type="dxa" w:w="10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56,95</w:t>
            </w:r>
          </w:p>
        </w:tc>
      </w:tr>
      <w:tr w:rsidTr="00AC0F04" w:rsidR="00AC0F04" w:rsidRPr="00221262">
        <w:trPr>
          <w:trHeight w:val="269"/>
        </w:trPr>
        <w:tc>
          <w:tcPr>
            <w:tcW w:type="dxa" w:w="6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9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26.783.659,72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545.642,92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219.078,11</w:t>
            </w:r>
          </w:p>
        </w:tc>
        <w:tc>
          <w:tcPr>
            <w:tcW w:type="dxa" w:w="10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4.547,02</w:t>
            </w:r>
          </w:p>
        </w:tc>
      </w:tr>
    </w:tbl>
    <w:p w:rsidRDefault="00D544D7" w:rsidP="00D544D7" w:rsidR="00D544D7" w:rsidRPr="00221262"/>
    <w:p w:rsidRDefault="00D544D7" w:rsidP="00D544D7" w:rsidR="00D544D7" w:rsidRPr="00221262">
      <w:r w:rsidRPr="00221262">
        <w:t>Vjerovnicima u skupini financijskih institucija obveze po osnovu glavnica duga namiruju se u roku od 1+10 godina (1 godina počeka) uz godišnju kamatnu stopu od 4,5%. Zatečene nenamirene obveze po kamatama otplaćuju se u istom roku bez obračuna kamata.</w:t>
      </w:r>
    </w:p>
    <w:p w:rsidRDefault="00D544D7" w:rsidP="00D544D7" w:rsidR="00D544D7" w:rsidRPr="00221262">
      <w:r w:rsidRPr="00221262">
        <w:t>Namirenje navedenih obveza počinje teći na kraju mjeseca koji teče nakon mjeseca u kojem je sklopljen pravomoćni predstečajni sporazum.</w:t>
      </w:r>
    </w:p>
    <w:p w:rsidRDefault="00D544D7" w:rsidP="00D544D7" w:rsidR="00D544D7" w:rsidRPr="00221262"/>
    <w:p w:rsidRDefault="00D544D7" w:rsidP="00D544D7" w:rsidR="00D544D7" w:rsidRPr="00221262">
      <w:pPr>
        <w:rPr>
          <w:b/>
        </w:rPr>
      </w:pP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709"/>
        <w:gridCol w:w="1027"/>
        <w:gridCol w:w="1389"/>
        <w:gridCol w:w="1389"/>
        <w:gridCol w:w="1297"/>
        <w:gridCol w:w="1381"/>
        <w:gridCol w:w="2321"/>
      </w:tblGrid>
      <w:tr w:rsidTr="00D544D7" w:rsidR="00D544D7" w:rsidRPr="00221262">
        <w:trPr>
          <w:trHeight w:val="3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Red. br.</w:t>
            </w:r>
          </w:p>
        </w:tc>
        <w:tc>
          <w:tcPr>
            <w:tcW w:type="dxa" w:w="10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Datum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Otplatni obrok</w:t>
            </w:r>
          </w:p>
        </w:tc>
        <w:tc>
          <w:tcPr>
            <w:tcW w:type="dxa" w:w="13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Otplatna kvota</w:t>
            </w:r>
          </w:p>
        </w:tc>
        <w:tc>
          <w:tcPr>
            <w:tcW w:type="dxa" w:w="12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Uplata kamate</w:t>
            </w:r>
          </w:p>
        </w:tc>
        <w:tc>
          <w:tcPr>
            <w:tcW w:type="dxa" w:w="13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Stanje kredita</w:t>
            </w:r>
          </w:p>
        </w:tc>
        <w:tc>
          <w:tcPr>
            <w:tcW w:type="dxa" w:w="23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92.012,81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92.012,81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1.12.2019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101.871,32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173.873,74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98.585,15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26.115.500,02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174.525,76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97.933,13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25.940.974,26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175.180,24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97.278,65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25.765.794,02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175.837,16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96.621,73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25.589.956,86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176.496,55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95.962,34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25.413.460,31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177.158,41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95.300,48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25.236.301,90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177.822,76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94.636,13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25.058.479,14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178.489,59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93.969,30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24.879.989,55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179.158,93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93.299,96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24.700.830,62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179.830,77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92.628,12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24.520.999,85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180.505,14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91.953,75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24.340.494,71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181.182,03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91.276,86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24.159.312,68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181.861,47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90.597,42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23.977.451,21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182.543,45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89.915,44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23.794.907,76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183.227,98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89.230,91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23.611.679,78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183.915,09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88.543,80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23.427.764,69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184.604,77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87.854,12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23.243.159,92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185.297,04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87.161,85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23.057.862,88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185.991,90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86.466,99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22.871.870,98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186.689,37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85.769,52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22.685.181,61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187.389,46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85.069,43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22.497.792,15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188.092,17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84.366,72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22.309.699,98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1.12.2021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188.797,51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83.661,38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22.120.902,47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189.505,50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82.953,39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21.931.396,97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190.216,15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82.242,74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21.741.180,82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190.929,46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81.529,43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21.550.251,36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191.645,45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80.813,44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21.358.605,91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192.364,12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80.094,77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21.166.241,79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193.085,48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79.373,41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20.973.156,31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193.809,55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78.649,34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20.779.346,76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194.536,34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77.922,55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20.584.810,42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195.265,85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77.193,04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20.389.544,57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195.998,10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76.460,79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20.193.546,47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196.733,09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75.725,80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19.996.813,38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1.12.2022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197.470,84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74.988,05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19.799.342,54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198.211,35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74.247,54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19.601.131,19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198.954,65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73.504,24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19.402.176,54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199.700,73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72.758,16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19.202.475,81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200.449,60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72.009,29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19.002.026,21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201.201,29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71.257,60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18.800.824,92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201.955,80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70.503,09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18.598.869,12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202.713,13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69.745,76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18.396.155,99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203.473,30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68.985,59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18.192.682,69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204.236,33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68.222,56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17.988.446,36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205.002,21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67.456,68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17.783.444,15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205.770,97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66.687,92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17.577.673,18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206.542,61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65.916,28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17.371.130,57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207.317,15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65.141,74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17.163.813,42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208.094,59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64.364,30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16.955.718,83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208.874,94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63.583,95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16.746.843,89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209.658,22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62.800,67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16.537.185,67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210.444,44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62.014,45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16.326.741,23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211.233,61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61.225,28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16.115.507,62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212.025,74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60.433,15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15.903.481,88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212.820,83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59.638,06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15.690.661,05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213.618,91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58.839,98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15.477.042,14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214.419,98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58.038,91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15.262.622,16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215.224,06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57.234,83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15.047.398,10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1.12.2024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216.031,15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56.427,74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14.831.366,95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216.841,26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55.617,63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14.614.525,69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217.654,42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54.804,47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14.396.871,27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218.470,62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53.988,27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14.178.400,65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219.289,89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53.169,00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13.959.110,76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220.112,22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52.346,67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13.738.998,54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220.937,64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51.521,25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13.518.060,90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221.766,16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50.692,73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13.296.294,74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222.597,78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49.861,11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13.073.696,96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223.432,53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49.026,36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12.850.264,43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224.270,40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48.188,49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12.625.994,03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225.111,41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47.347,48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12.400.882,62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1.12.2025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225.955,58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46.503,31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12.174.927,04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226.802,91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45.655,98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11.948.124,13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227.653,42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44.805,47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11.720.470,71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228.507,12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43.951,77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11.491.963,59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229.364,03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43.094,86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11.262.599,56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230.224,14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42.234,75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11.032.375,42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231.087,48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41.371,41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10.801.287,94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231.954,06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40.504,83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10.569.333,88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232.823,89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39.635,00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10.336.509,99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233.696,98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38.761,91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10.102.813,01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234.573,34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37.885,55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9.868.239,67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235.452,99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37.005,90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9.632.786,68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1.12.2026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236.335,94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36.122,95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9.396.450,74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237.222,20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35.236,69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9.159.228,54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238.111,78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34.347,11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8.921.116,76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239.004,70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33.454,19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8.682.112,06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239.900,97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32.557,92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8.442.211,09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240.800,60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31.658,29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8.201.410,49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241.703,60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30.755,29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7.959.706,89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242.609,99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29.848,90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7.717.096,90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243.519,78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28.939,11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7.473.577,12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244.432,97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28.025,92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7.229.144,15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245.349,60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27.109,29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6.983.794,55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246.269,66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26.189,23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6.737.524,89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1.12.2027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247.193,17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25.265,72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6.490.331,72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248.120,14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24.338,75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6.242.211,58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249.050,60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23.408,29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5.993.160,98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249.984,53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22.474,36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5.743.176,45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250.921,98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21.536,91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5.492.254,47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251.862,93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20.595,96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5.240.391,54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252.807,42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19.651,47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4.987.584,12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253.755,45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18.703,44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4.733.828,67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254.707,03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17.751,86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4.479.121,64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116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255.662,18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16.796,71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4.223.459,46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256.620,92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15.837,97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3.966.838,54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257.583,24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14.875,65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3.709.255,30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1.12.2028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258.549,18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13.909,71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3.450.706,12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259.518,74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12.940,15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3.191.187,38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260.491,94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11.966,95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2.930.695,44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261.468,78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10.990,11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2.669.226,66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262.449,29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10.009,60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2.406.777,37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111.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263.433,47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9.025,42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2.143.343,90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112.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264.421,35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8.037,54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1.878.922,55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113.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265.412,93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7.045,96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1.613.509,62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114.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266.408,23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6.050,66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1.347.101,39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115.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267.407,26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5.051,63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1.079.694,13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116.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268.410,04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4.048,85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811.284,09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117.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269.416,57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3.042,32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541.867,52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118.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272.458,89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270.426,89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2.032,00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271.440,63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119.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1.1.2030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272.458,53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271.440,63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1.017,90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120. rata otplate kredita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0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33.894.519,09</w:t>
            </w:r>
          </w:p>
        </w:tc>
        <w:tc>
          <w:tcPr>
            <w:tcW w:type="dxa" w:w="13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26.289.373,76</w:t>
            </w:r>
          </w:p>
        </w:tc>
        <w:tc>
          <w:tcPr>
            <w:tcW w:type="dxa" w:w="12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7.605.145,33</w:t>
            </w:r>
          </w:p>
        </w:tc>
        <w:tc>
          <w:tcPr>
            <w:tcW w:type="dxa" w:w="13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Default="00D544D7" w:rsidP="00D544D7" w:rsidR="00D544D7" w:rsidRPr="00221262">
      <w:pPr>
        <w:rPr>
          <w:b/>
        </w:rPr>
      </w:pPr>
    </w:p>
    <w:p w:rsidRDefault="00D544D7" w:rsidP="00D544D7" w:rsidR="00D544D7" w:rsidRPr="00221262">
      <w:pPr>
        <w:rPr>
          <w:b/>
        </w:rPr>
      </w:pPr>
      <w:r w:rsidRPr="00221262">
        <w:rPr>
          <w:b/>
        </w:rPr>
        <w:t xml:space="preserve">Obveze prema ostalim vjerovnicima razvrstavaju se u četiri podskupine </w:t>
      </w:r>
    </w:p>
    <w:p w:rsidRDefault="00D544D7" w:rsidP="00D544D7" w:rsidR="00D544D7" w:rsidRPr="00221262">
      <w:pPr>
        <w:rPr>
          <w:b/>
        </w:rPr>
      </w:pPr>
      <w:r w:rsidRPr="00221262">
        <w:rPr>
          <w:b/>
        </w:rPr>
        <w:t>Prva skupina do razine 50.000,00 kuna</w:t>
      </w:r>
    </w:p>
    <w:p w:rsidRDefault="00D544D7" w:rsidP="00D544D7" w:rsidR="00D544D7" w:rsidRPr="00221262">
      <w:pPr>
        <w:rPr>
          <w:b/>
        </w:rPr>
      </w:pPr>
      <w:r w:rsidRPr="00221262">
        <w:rPr>
          <w:b/>
        </w:rPr>
        <w:t>Druga skupina do razine duga od 100.000,00 kuna</w:t>
      </w:r>
    </w:p>
    <w:p w:rsidRDefault="00D544D7" w:rsidP="00D544D7" w:rsidR="00D544D7" w:rsidRPr="00221262">
      <w:pPr>
        <w:rPr>
          <w:b/>
        </w:rPr>
      </w:pPr>
      <w:r w:rsidRPr="00221262">
        <w:rPr>
          <w:b/>
        </w:rPr>
        <w:t>Treća skupina vjerovnici s tražbinama iznad 100.000,00 kuna</w:t>
      </w:r>
    </w:p>
    <w:p w:rsidRDefault="00D544D7" w:rsidP="00D544D7" w:rsidR="00D544D7" w:rsidRPr="00221262">
      <w:pPr>
        <w:rPr>
          <w:b/>
        </w:rPr>
      </w:pPr>
      <w:r w:rsidRPr="00221262">
        <w:rPr>
          <w:b/>
        </w:rPr>
        <w:t>Četvrta skupina vjerovnici do 1.000,00 kuna s jednokratnim namirenjem</w:t>
      </w:r>
    </w:p>
    <w:p w:rsidRDefault="00221262" w:rsidP="00221262" w:rsidR="00221262" w:rsidRPr="00221262">
      <w:pPr>
        <w:rPr>
          <w:b/>
        </w:rPr>
      </w:pPr>
    </w:p>
    <w:p w:rsidRDefault="00D544D7" w:rsidP="00221262" w:rsidR="00D544D7" w:rsidRPr="00221262">
      <w:pPr>
        <w:rPr>
          <w:b/>
        </w:rPr>
      </w:pPr>
      <w:r w:rsidRPr="00221262">
        <w:rPr>
          <w:b/>
        </w:rPr>
        <w:t>Prva skupina do razine 50.000,00 kuna</w:t>
      </w:r>
    </w:p>
    <w:tbl>
      <w:tblPr>
        <w:tblW w:type="dxa" w:w="10080"/>
        <w:tblInd w:type="dxa" w:w="93"/>
        <w:tblLayout w:type="fixed"/>
        <w:tblLook w:val="04A0" w:noVBand="1" w:noHBand="0" w:lastColumn="0" w:firstColumn="1" w:lastRow="0" w:firstRow="1"/>
      </w:tblPr>
      <w:tblGrid>
        <w:gridCol w:w="665"/>
        <w:gridCol w:w="1477"/>
        <w:gridCol w:w="1275"/>
        <w:gridCol w:w="1418"/>
        <w:gridCol w:w="1559"/>
        <w:gridCol w:w="1276"/>
        <w:gridCol w:w="567"/>
        <w:gridCol w:w="850"/>
        <w:gridCol w:w="993"/>
      </w:tblGrid>
      <w:tr w:rsidTr="00AC0F04" w:rsidR="00D544D7" w:rsidRPr="00221262">
        <w:trPr>
          <w:trHeight w:val="510"/>
        </w:trPr>
        <w:tc>
          <w:tcPr>
            <w:tcW w:type="dxa" w:w="6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type="dxa" w:w="14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kamata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glavnice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zatečenih kamata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ABSOLUTE društvo s ograničenom odgovornošću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97586475497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Storžička 21,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13.696,10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13.696,10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570,67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ADRIA-IMPEX d.o.o. za proizvodnju,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26067842058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Mostarska 23, 22000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2.427,75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2.427,75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101,16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102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AGROPROTEINKA dioničko društvo za zbrinjavanje i toplinsku preradu nusproizvoda životinjskog podrijetla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80695452345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Strojarska cesta 11, 10360 Sesvete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27.398,43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27.398,43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1.141,60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102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ALCA ZAGREB trgovačko društvo s ograničenom odgovornošću za uvoz, izvoz i trgovinu na veliko i malo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58353015102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Koledovčina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19.354,52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19.354,52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806,44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ALGEBRA d.o.o. za obrazovanje odraslih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24919984448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Maksimirska 58 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3.375,00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3.375,00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140,63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ASFALT AB društvo s ograničenom odgovornošću za graditeljstvo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80601028296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Ispod Osoja 31, 21210 Blaca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5.700,00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5.700,00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237,50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ATROX d.o.o. za usluge, turistička agencija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21925283274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Eugena Kvaternika 11, 23000 Zadar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3.050,69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3.050,69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127,11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AUTOKUĆA GAŠPARIĆ društvo s ograničenom odgovornošću za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42211007051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Pavleka Miškine 39, 40000 Strahoninec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12.320,00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12.320,00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513,33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91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BENUSSI društvo s ograničenom odgovornošću za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87971197112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Fažanska cesta 86, 52212 Fažana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4.153,07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4.153,07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173,04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5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VEDRANA BILAN JAVNI BILJEŽNIK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11371130844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KNEZA LJ. POSAVSKOG 17,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15.778,25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15.778,25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657,43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849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VAGE BILOKAPIĆ obrt za usluge i trgovinu, vl. Jakov Bilokapić, Mosećka 54, Split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84554097461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TJEŠIMIROVA 27, 21311 PODSTRANA-ŽMINJAČA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1.991,25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1.991,25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82,97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61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BIOINSTITUT d.o.o. za usluge u zdravstvu i veterinarstvu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42588898414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Ind. zona Istok, R.Steinera 7, 40000 Čakovec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7.753,75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7.753,75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323,07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BLIC TRANS d.o.o. za trgovinu, prijevoz i ugostiteljstvo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77105539078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Brezovička cesta 31,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208,33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BPB TRADE društvo s ograničenom odgovornošću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za trgovinu, proizvodnju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58103555131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Tomašica 11, 43280 Tomašica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4.050,00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4.050,00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168,75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CANABIS, društvo s ograničenom odgovornošću za trgovinu, proizvodnju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69609710910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Bostanci 1, 31555 Črnkovci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3.598,13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3.598,13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149,92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CIAN društvo s ograničenom odgovornošću za sanitarnu zaštitu čovjekove okoline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04201603871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Varaždinska Ulica 51,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11.648,75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11.648,75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485,36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844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COMPA -COMMERCE društvo s ograničenom odgovornošću za export import i međunarodnu špediciju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49221473404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Vrboran 2,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1.186,25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1.186,25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49,43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66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CROATIA-TRADE export-import, trgovina, društvo s ograničenom odgovornošću, Varaždin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10926574453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Stjepana Radića 30 H, 42206 Majerje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20.922,84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20.922,84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871,79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Javni bilježnik JOSIP ČUJEC, Tvrtkova 3, Knin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47832200361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KRALJA PETRA KREŠIMIRA IV 3, 22300 KNIN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17.326,76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17.326,76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721,95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DALMACIJAVINO SPLIT društvo s ograničenom odgovornošću za proizvodnju i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01523004193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Ivana Meštrovića 38, 22320 Drniš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9.015,13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9.015,13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375,63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ODVJETNIK EDO DEKOVIĆ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10289349050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POLJIČKA CESTA 8, LJUDEVITA POSAVSKOG 15,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16.408,84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15.287,00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1.121,84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636,96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46,74</w:t>
            </w:r>
          </w:p>
        </w:tc>
      </w:tr>
      <w:tr w:rsidTr="00AC0F04" w:rsidR="00D544D7" w:rsidRPr="00221262">
        <w:trPr>
          <w:trHeight w:val="102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DUB-INŽENJERING, društvo s ograničenom odgovornošću za upravljanje nekretninama i građenje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81391368092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Šimićeva 9A,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6.685,67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6.685,67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278,57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ECS EUROCOMPUTER SYSTEMS d.o.o. za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72693424464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Maksimirska 120,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4.000,00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166,67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EKO DRUŽBA d.o.o. za trgovinu, prijevoz i ugostiteljstvo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42577653569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Antofagaste 12,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4.987,22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4.987,22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207,80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EMI STIL društvo s ograničenom odgovornošću za proizvodnju namještaja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32442521857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Vladimira Nazora 47, 40000 Novo Selo Rok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3.325,00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138,54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5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EURO DAUS 1963 dioničko društvo za trgovinu, servis vozila i putničke agencije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76091191033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Put Mostina 1,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699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EUROPAK društvo s ograničenom odgovornošću za proizvodnju,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71119366100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Savski gaj XIII.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3.935,35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3.935,35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163,97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654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FOOD.com  SERVIS d.o.o. za prodaju i servis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33488911484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Kovinska 4a,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2.087,38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2.087,38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86,97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FOOD.com 3 d.o.o. za prodaju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01245025121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Kovinska 4a,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6.884,08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6.884,08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286,84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FRATELLI PAGANI d. o. o.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48258848923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Vukovarska 10a, 51000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27.545,64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27.545,64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1.147,74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FRUTIKO d.o.o.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39515900416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Burićev odvojak 49,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9.375,10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9.375,10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390,63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GEOMAPA društvo s ograničenom odgovornošću za geodetske poslove i promet nekretninama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56925040431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Petra Svačića 91, 22320 Drniš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6.250,00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6.250,00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260,42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GOLUBIĆ I PARTNERI odvjetničko društvo jtd.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33787960971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Amruševa 13,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17.812,32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16.562,50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1.249,82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690,10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52,08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Roberta Frangeša Mihanovića 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6.842,35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6.842,35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285,10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Hrvatsko kreditno osiguranje, dioničko društvo za osiguranje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46406681143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Bednjanska 14,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6.000,00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I.T.-GRAF d.o.o. za izdavačku i tiskarsku djelatnost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66378642911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Kovinska 11 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43,75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316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INA-INDUSTRIJA NAFTE,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Avenija V. Holjevca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27.960,52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27.960,52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1.165,02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38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ITEM, d.o.o. informatičke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71527463594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Put Supavla 39,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7.437,50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7.437,50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309,90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7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JUKIĆ - DAM d.o.o. za građenje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78913530404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Živinić 26, 21238 Otok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6.125,06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6.125,06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255,21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658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Javni bilježnik Boško Jurišić, Kralja Zvonimira 85, Solin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63787157180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RENDIĆEVA 9,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1.023,47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1.023,47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42,64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KLESARSTVO DICMO društvo s ograničenom odgovornošću za obradu kamena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83340911118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Kraj 68, 21232 Kraj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3.089,38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3.089,38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128,72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KUDELIĆ društvo s ograničenom odgovornošću za proizvodnju, preradu i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02312920864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Bedenica 50A, 10381 Bedenica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3.567,50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3.567,50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148,65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LABUD tvornica sredstava za pranje, kozmetičkih i kemijskih proizvoda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23359164583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Radnička cesta 173r,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8.861,92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5.515,18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3.346,74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229,80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139,45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STOLARIJA LAPČIĆ, vl. Nikola Lapčić, Knin, Sinjska cesta 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50407389342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HRVATSKIH DOMOBRANA 4, 22300 KNIN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36.915,02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36.915,02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1.538,13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LINGUA-SOFT d.o.o. za prevođenje i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računalne djelatnosti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57552096233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Frankopanska 5a,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68,75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46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MALER društvo s ograničenom odgovornošću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70018060682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Zagrebačka 48, 40000 Ivanovec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16.465,04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16.465,04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686,04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MARJAN AUTO, d.o.o. za trgovinu i servisne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73749851633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Matice Hrvatske 15A,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39.002,97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39.002,97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1.625,12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Odvjetnik IVICA MAZALIN, Trg Republike Hrvatske 1, Zagreb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73646099488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BUČAROVA ULICA 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12.500,00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520,83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30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Odvjetnik VLADIMIR MODRIĆ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30247557213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MARTIĆEVA 47,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8.750,00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8.750,00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364,58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KARLO MALI obrt za maloprodaju, veleprodaju i usluge vl. Drago Papak, Šibenik, Put Bioca 4 A.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40074642719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VRPOLJAČKA CESTA 12, 22205 VRPOLJE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13.617,45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13.617,45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567,39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PAVIĆ I PARTNERI društvo sa ograničenom odgovornošću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74325078725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Kralja D. Zvonimira 24, 10410 Velika Gorica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5.402,66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5.402,66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225,11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BRANKO PERAN,vl."ZAŠTITA" obrt za poslovne usluge u vezi s poslovanjem i upravljanjem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74784514617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GREBAŠTIČKA 5, 22000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9.331,25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9.331,25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388,80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977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MDM PERKOVIĆ, obrt za proizvodnju voćnih rakija, vl. Dražen Perković, Klokočevec Samoborski, Klokočevec Samoborski 6E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06753037189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ŠKOLSKA 3, 10432 BREGANA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17.850,38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17.850,38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743,77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Poslovni info servis društvo s ograničenom odgovornošću za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44763696754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Bednjanska 14,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3.800,00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3.800,00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158,33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PORSCHE INTER AUTO d.o.o. za trgovinu i popravak motornih vozila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67492500921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Velimira Škorpika 21-23,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21.372,79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21.372,79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890,53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PORSCHE LEASING društvo s ograničenom odgovornošću za leasing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90275854576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Velimira Škorpika 21,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10.965,21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10.965,21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456,88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PROTEKO d.o.o.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44459323154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Franje Puškarića 18,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11.650,00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11.650,00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485,42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ZJavni bilježnik ZOJA PULJIZ, Mažuranićevo šetalište 14, Split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17424283709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RUĐERA BOŠKOVIĆA 28,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9.625,75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9.625,75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401,07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613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PZ AGRO OVIS zadruga za poljoprivredu, proizvodnju, usluge i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84721531373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Mali brijeg 9, 10362 Kašina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18.718,75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18.718,75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779,95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RALU LOGISTIKA d.o.o. za prijevoz, skladištenje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95590358666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Gospodarska ulica 11, 10370 Dragošička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20.759,34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20.759,34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864,97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ROTTEX d.o.o. za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65735633110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Plitvička 8, 23210 Biograd Na Moru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5.464,68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5.464,68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227,70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SAMPLE CONTROL društvo s ograničenom odgovornošću za usluge i trgovinu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95434893522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Franje Puškarića 18, 10250 Lučko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19.250,00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19.250,00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802,08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SAVEZ GLUHIH I NAGLUHIH GRADA ZAGREBA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25640412631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Kneza Mislava 7,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39.197,96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39.197,96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1.633,25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30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ŠIME SAVIĆ ODVJETNIK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51716527278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ILICA 191C,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104,17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SOLANA PAG, dioničko društvo za proizvodnju, preradu i oplemenjivanje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morske soli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34949147151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Svilnobb, 23250 Pag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125,00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Sveučilište u Zagrebu, Prehrambeno-biotehnološki fakultet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47824453867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Pierottijeva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12.310,00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12.310,00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512,92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ŠANDOR TRADICIJA jednostavno društvo s ograničenom odgovornošću za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00401742199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Nova cesta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4.978,10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4.978,10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207,42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102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ILIJA ŠARIĆ JAVNI BILJEŽNIK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20682859885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ULICA DR. FRANJE TUĐMANA 8C,(Trg hrvatske bratske zajednice 3 A,Split), 21210 SOLIN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8.422,50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8.422,50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350,94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Javni bilježnik Dijana Šimić, Nikole Tesle 17a, Drniš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10966727285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VUKOVARSKA ULICA 4, 22320 DRNIŠ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1.938,75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1.938,75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80,78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ŠKARE TRADE, d.o.o. za trgovinu i ugostiteljstvo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88448992592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Sarajevska Ulica 64,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17.982,50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17.982,50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749,27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102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KLIMA ELEKTRO ŠUPE obrt za klimatizaciju i elektro usluge , vl. Željko Šupe, Šibenik, Petra Preradovića 32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95433061508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PETRA PRERADOVIĆA 32, 22000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49.155,00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49.155,00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2.048,13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Tele2 d.o.o. za telekomunikacijske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70133616033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Ulica grada Vukovara 269D,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2.906,88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2.906,88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121,12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TERMOBIL THERMO KING d. o. o. za trgovinu i servis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21775912231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Pemani, Permani 21B, 51213 Jurdani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1.117,14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1.117,14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46,55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Tim BBS d.o.o. za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55337538447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Zdenačka 116, 10291 Zdenci Brdovečki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14.625,00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14.625,00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609,38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TOP AUTOMOTIVE d.o.o. za trgovinu i usluge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14875601208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Slavonska avenija 11B,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1.516,49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1.516,49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63,19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VERUS PROJEKT d.o.o. za projektiranje i nadzor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26453331545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Obala Š. Roka 76, 22000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41,67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VICTUS TRADING SYSTEMS društvo s ograničenom odgovornošću za savjetovanje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26066642914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Nehajska 15, 51000 Rijeka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1.137,50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1.137,50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47,40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102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VINOPLOD-VINARIJA, dioničko društvo za proizvodnju i prodaju vina, alkoholnih i bezalkoholnih pića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47074146147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Velimira Škorpika 2, 22000 Šibenik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13.504,38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13.504,38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562,68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ZAŠTITAINSPEKT d.o.o. za zaštitu na radu, zaštitu od požara i zaštitu životnog okoliša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28737940650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Adama Reisnera 95a, 31000 Osijek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8.478,84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8.478,84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353,29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51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ORION-PROM d.o.o. za trgovinu, usluge i uvoz-izvoz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53611903552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Malešnica 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4.312,50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4.312,50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179,69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765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ALAN-STJEPKO SORIĆ ODVJETNIK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07608960219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ULICA ANDRIJE ŽAJE 25, BOŽIDARA ADŽIJE 22/2,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34.375,00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34.375,00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1.432,29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D544D7" w:rsidRPr="00221262">
        <w:trPr>
          <w:trHeight w:val="300"/>
        </w:trPr>
        <w:tc>
          <w:tcPr>
            <w:tcW w:type="dxa" w:w="6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888.550,80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882.832,40</w:t>
            </w:r>
          </w:p>
        </w:tc>
        <w:tc>
          <w:tcPr>
            <w:tcW w:type="dxa" w:w="5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5.718,40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36.784,68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238,27</w:t>
            </w:r>
          </w:p>
        </w:tc>
      </w:tr>
    </w:tbl>
    <w:p w:rsidRDefault="00D544D7" w:rsidP="00D544D7" w:rsidR="00D544D7" w:rsidRPr="00221262">
      <w:pPr>
        <w:rPr>
          <w:b/>
        </w:rPr>
      </w:pPr>
    </w:p>
    <w:p w:rsidRDefault="00D544D7" w:rsidP="00D544D7" w:rsidR="00D544D7" w:rsidRPr="00221262">
      <w:r w:rsidRPr="00221262">
        <w:t>Vjerovnicima u prvoj podskupini ostalih vjerovnika obveze po osnovu glavnica duga namiruju se u roku od 2 godine uz godišnju kamatnu stopu od 4,5%. Zatečene nenamirene obveze po kamatama otplaćuju se u istom roku bez obračuna kamata.</w:t>
      </w:r>
    </w:p>
    <w:p w:rsidRDefault="00D544D7" w:rsidP="00D544D7" w:rsidR="00D544D7" w:rsidRPr="00221262">
      <w:pPr>
        <w:rPr>
          <w:b/>
        </w:rPr>
      </w:pPr>
      <w:r w:rsidRPr="00221262">
        <w:t>Namirenje navedenih obveza počinje teći na kraju mjeseca koji teče nakon mjeseca u kojem je sklopljen pravomoćni predstečajni sporazum.</w:t>
      </w:r>
    </w:p>
    <w:p w:rsidRDefault="00D544D7" w:rsidP="00D544D7" w:rsidR="00D544D7" w:rsidRPr="00221262">
      <w:pPr>
        <w:rPr>
          <w:b/>
        </w:rPr>
      </w:pPr>
    </w:p>
    <w:p w:rsidRDefault="00D544D7" w:rsidP="00D544D7" w:rsidR="00D544D7" w:rsidRPr="00221262">
      <w:pPr>
        <w:rPr>
          <w:b/>
        </w:rPr>
      </w:pPr>
    </w:p>
    <w:tbl>
      <w:tblPr>
        <w:tblW w:type="dxa" w:w="9160"/>
        <w:tblInd w:type="dxa" w:w="93"/>
        <w:tblLook w:val="04A0" w:noVBand="1" w:noHBand="0" w:lastColumn="0" w:firstColumn="1" w:lastRow="0" w:firstRow="1"/>
      </w:tblPr>
      <w:tblGrid>
        <w:gridCol w:w="735"/>
        <w:gridCol w:w="1016"/>
        <w:gridCol w:w="1293"/>
        <w:gridCol w:w="1313"/>
        <w:gridCol w:w="1290"/>
        <w:gridCol w:w="1236"/>
        <w:gridCol w:w="2277"/>
      </w:tblGrid>
      <w:tr w:rsidTr="00D544D7" w:rsidR="00D544D7" w:rsidRPr="00221262">
        <w:trPr>
          <w:trHeight w:val="300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Red. 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Datum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Otplatni obrok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Otplatna kvota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Uplata kamate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Stanje duga</w:t>
            </w:r>
          </w:p>
        </w:tc>
        <w:tc>
          <w:tcPr>
            <w:tcW w:type="dxa" w:w="2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882.382,40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35.205,13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3.308,93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847.177,27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35.337,15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3.176,91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811.840,12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35.469,66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3.044,40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776.370,46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35.602,67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2.911,39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740.767,79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35.736,18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2.777,88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705.031,61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35.870,19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2.643,87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669.161,42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36.004,70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2.509,36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633.156,72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36.139,72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2.374,34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597.017,00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36.275,25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2.238,81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560.741,75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36.411,28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2.102,78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524.330,47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36.547,82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1.966,24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487.782,65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36.684,88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1.829,18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451.097,77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36.822,44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1.691,62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414.275,33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36.960,53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1.553,53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377.314,80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37.099,13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1.414,93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340.215,67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37.238,25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1.275,81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302.977,42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37.377,89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1.136,17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265.599,53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37.518,06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996,00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228.081,47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37.658,75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855,31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190.422,72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37.799,97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714,09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152.622,75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37.941,72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572,34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114.681,03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38.084,01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430,05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76.597,02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38.514,06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38.226,82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287,24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38.370,20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38.514,09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38.370,20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143,89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924.337,47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882.382,40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41.955,07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Default="00221262" w:rsidP="00221262" w:rsidR="00221262" w:rsidRPr="00221262">
      <w:pPr>
        <w:widowControl w:val="false"/>
        <w:suppressAutoHyphens/>
        <w:ind w:left="360"/>
        <w:rPr>
          <w:b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1"/>
          <w:numId w:val="5"/>
        </w:numPr>
        <w:suppressAutoHyphens/>
        <w:rPr>
          <w:b/>
        </w:rPr>
      </w:pPr>
      <w:r w:rsidRPr="00221262">
        <w:rPr>
          <w:b/>
        </w:rPr>
        <w:t>Druga skupina do razine duga od 100.000,00 kuna</w:t>
      </w:r>
    </w:p>
    <w:tbl>
      <w:tblPr>
        <w:tblW w:type="dxa" w:w="11057"/>
        <w:tblInd w:type="dxa" w:w="-601"/>
        <w:tblLayout w:type="fixed"/>
        <w:tblLook w:val="04A0" w:noVBand="1" w:noHBand="0" w:lastColumn="0" w:firstColumn="1" w:lastRow="0" w:firstRow="1"/>
      </w:tblPr>
      <w:tblGrid>
        <w:gridCol w:w="709"/>
        <w:gridCol w:w="1418"/>
        <w:gridCol w:w="1701"/>
        <w:gridCol w:w="1276"/>
        <w:gridCol w:w="1134"/>
        <w:gridCol w:w="2126"/>
        <w:gridCol w:w="850"/>
        <w:gridCol w:w="993"/>
        <w:gridCol w:w="850"/>
      </w:tblGrid>
      <w:tr w:rsidTr="00AC0F04" w:rsidR="00AC0F04" w:rsidRPr="00221262">
        <w:trPr>
          <w:trHeight w:val="5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kamata</w:t>
            </w:r>
          </w:p>
        </w:tc>
        <w:tc>
          <w:tcPr>
            <w:tcW w:type="dxa" w:w="9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glavnice</w:t>
            </w:r>
          </w:p>
        </w:tc>
        <w:tc>
          <w:tcPr>
            <w:tcW w:type="dxa" w:w="8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zatečenih kamata</w:t>
            </w:r>
          </w:p>
        </w:tc>
      </w:tr>
      <w:tr w:rsidTr="00AC0F04" w:rsidR="00AC0F04" w:rsidRPr="00221262">
        <w:trPr>
          <w:trHeight w:val="577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CRIVAC za građenje i usluge,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36335585782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Zvonimirova 75, 21210 Solin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68.400,00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68.400,00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1.900,00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AC0F04" w:rsidRPr="00221262">
        <w:trPr>
          <w:trHeight w:val="7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DELIĆ DIELEKTRIK d.o.o. za izradu i izvedbu projekta iz područja elektrike i elektronike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55530942867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Mejaši 23,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69.569,28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69.569,28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1.932,48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AC0F04" w:rsidRPr="00221262">
        <w:trPr>
          <w:trHeight w:val="7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ERSTE CARD CLUB društvo s ograničenom odgovornošću za financijsko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posredovanje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85941596441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Ulica Frana Folnegovića 6,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51.709,98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51.660,27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49,71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1.435,01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1,38</w:t>
            </w:r>
          </w:p>
        </w:tc>
      </w:tr>
      <w:tr w:rsidTr="00AC0F04" w:rsidR="00AC0F04" w:rsidRPr="00221262">
        <w:trPr>
          <w:trHeight w:val="51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KONZUM trgovina na veliko i malo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29955634590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Marijana Čavića 1a,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50.329,23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47.072,70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3.256,53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1.307,58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90,46</w:t>
            </w:r>
          </w:p>
        </w:tc>
      </w:tr>
      <w:tr w:rsidTr="00AC0F04" w:rsidR="00AC0F04" w:rsidRPr="00221262">
        <w:trPr>
          <w:trHeight w:val="5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Obrt za građevinarstvo MAMIĆ, vl. Ivan Mamić, Podstrana,Hercegovačka 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64650731338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HERCEGOVAČKA ULICA 40, 21312 PODSTRANA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92.571,49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92.571,49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2.571,43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AC0F04" w:rsidRPr="00221262">
        <w:trPr>
          <w:trHeight w:val="7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PIK VRBOVEC-MESNA INDUSTRIJA, dioničko društvo za proizvodnju i promet mesa i mesnih prerađevina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78909170415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Zagrebačka 148, 10340 Vrbovec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97.106,81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93.459,53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3.647,28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2.596,10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101,31</w:t>
            </w:r>
          </w:p>
        </w:tc>
      </w:tr>
      <w:tr w:rsidTr="00AC0F04" w:rsidR="00AC0F04" w:rsidRPr="00221262">
        <w:trPr>
          <w:trHeight w:val="7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REVICON za računovodstvo, poslovno savjetovanje,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63814286623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Gorička 6,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89.197,12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89.197,12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2.477,70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AC0F04" w:rsidRPr="00221262">
        <w:trPr>
          <w:trHeight w:val="7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VIPnet, društvo s ograničenom odgovornošću za usluge javnih telekomunikacija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Vrtni put 1, 10000 Zagreb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56.261,28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36.995,22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19.266,06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1.027,65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535,17</w:t>
            </w:r>
          </w:p>
        </w:tc>
      </w:tr>
      <w:tr w:rsidTr="00AC0F04" w:rsidR="00AC0F04" w:rsidRPr="00221262">
        <w:trPr>
          <w:trHeight w:val="543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Udruga gluhih i nagluhih  osoba grada Splita i županije splitsko-dalmatinske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51163570253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Ulica bana Josipa Jelačića 6, 21000 Split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66.491,48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66.491,48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1.846,99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AC0F04" w:rsidR="00AC0F04" w:rsidRPr="00221262">
        <w:trPr>
          <w:trHeight w:val="300"/>
        </w:trPr>
        <w:tc>
          <w:tcPr>
            <w:tcW w:type="dxa" w:w="5104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641.636,67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615.417,09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26.219,58</w:t>
            </w:r>
          </w:p>
        </w:tc>
        <w:tc>
          <w:tcPr>
            <w:tcW w:type="dxa" w:w="9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2"/>
              </w:rPr>
            </w:pPr>
            <w:r w:rsidRPr="00221262">
              <w:rPr>
                <w:b/>
                <w:bCs/>
                <w:color w:val="000000"/>
                <w:sz w:val="20"/>
                <w:szCs w:val="22"/>
              </w:rPr>
              <w:t>17.094,92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2"/>
              </w:rPr>
            </w:pPr>
            <w:r w:rsidRPr="00221262">
              <w:rPr>
                <w:b/>
                <w:bCs/>
                <w:color w:val="000000"/>
                <w:sz w:val="20"/>
                <w:szCs w:val="22"/>
              </w:rPr>
              <w:t>728,32</w:t>
            </w:r>
          </w:p>
        </w:tc>
      </w:tr>
    </w:tbl>
    <w:p w:rsidRDefault="00D544D7" w:rsidP="00D544D7" w:rsidR="00D544D7" w:rsidRPr="00221262">
      <w:r w:rsidRPr="00221262">
        <w:t>Vjerovnicima u drugoj podskupini ostalih vjerovnika obveze po osnovu glavnica duga namiruju se u roku od 3 godine uz godišnju kamatnu stopu od 4,5%. Zatečene nenamirene obveze po kamatama otplaćuju se u istom roku bez obračuna kamata.</w:t>
      </w:r>
    </w:p>
    <w:p w:rsidRDefault="00D544D7" w:rsidP="00D544D7" w:rsidR="00D544D7" w:rsidRPr="00221262">
      <w:pPr>
        <w:rPr>
          <w:b/>
        </w:rPr>
      </w:pPr>
      <w:r w:rsidRPr="00221262">
        <w:t>Namirenje navedenih obveza počinje teći na kraju mjeseca koji teče nakon mjeseca u kojem je sklopljen pravomoćni predstečajni sporazum.</w:t>
      </w:r>
    </w:p>
    <w:p w:rsidRDefault="00D544D7" w:rsidP="00D544D7" w:rsidR="00D544D7" w:rsidRPr="00221262"/>
    <w:p w:rsidRDefault="00D544D7" w:rsidP="00D544D7" w:rsidR="00D544D7" w:rsidRPr="00221262"/>
    <w:tbl>
      <w:tblPr>
        <w:tblW w:type="dxa" w:w="8920"/>
        <w:tblInd w:type="dxa" w:w="93"/>
        <w:tblLook w:val="04A0" w:noVBand="1" w:noHBand="0" w:lastColumn="0" w:firstColumn="1" w:lastRow="0" w:firstRow="1"/>
      </w:tblPr>
      <w:tblGrid>
        <w:gridCol w:w="734"/>
        <w:gridCol w:w="1016"/>
        <w:gridCol w:w="1293"/>
        <w:gridCol w:w="1312"/>
        <w:gridCol w:w="1288"/>
        <w:gridCol w:w="1235"/>
        <w:gridCol w:w="2042"/>
      </w:tblGrid>
      <w:tr w:rsidTr="00D544D7" w:rsidR="00D544D7" w:rsidRPr="00221262">
        <w:trPr>
          <w:trHeight w:val="300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Red. 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Datum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Otplatni obrok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Otplatna kvota</w:t>
            </w:r>
          </w:p>
        </w:tc>
        <w:tc>
          <w:tcPr>
            <w:tcW w:type="dxa" w:w="1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Uplata kamate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Stanje duga</w:t>
            </w:r>
          </w:p>
        </w:tc>
        <w:tc>
          <w:tcPr>
            <w:tcW w:type="dxa" w:w="2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615.417,09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15.998,96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2.307,81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599.418,13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16.058,95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2.247,82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583.359,18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16.119,17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2.187,60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567.240,01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16.179,62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2.127,15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551.060,39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16.240,29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2.066,48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534.820,10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16.301,19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2.005,58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518.518,91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16.362,32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1.944,45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502.156,59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16.423,68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1.883,09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485.732,91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16.485,27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1.821,50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469.247,64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16.547,09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1.759,68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452.700,55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1.12.2019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16.609,14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1.697,63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436.091,41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16.671,43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1.635,34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419.419,98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16.733,94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1.572,83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402.686,04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16.796,70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1.510,07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385.889,34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16.859,68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1.447,09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369.029,66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16.922,91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1.383,86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352.106,75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16.986,37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1.320,40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335.120,38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17.050,07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1.256,70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318.070,31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17.114,01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1.192,76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300.956,30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17.178,18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1.128,59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283.778,12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17.242,60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1.064,17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266.535,52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17.307,26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999,51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249.228,26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17.372,16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934,61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231.856,10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17.437,31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869,46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214.418,79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17.502,70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804,07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196.916,09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17.568,33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738,44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179.347,76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17.634,22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672,55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161.713,54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17.700,34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606,43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144.013,20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17.766,72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540,05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126.246,48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17.833,35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473,42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108.413,13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17.900,22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406,55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90.512,91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17.967,35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339,42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72.545,56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18.034,72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272,05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54.510,84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18.102,35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204,42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36.408,49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1.12.2021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18.306,77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18.170,24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136,53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18.238,25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1.1.2022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18.306,64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18.238,25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 rata otplate duga</w:t>
            </w:r>
          </w:p>
        </w:tc>
      </w:tr>
      <w:tr w:rsidTr="00D544D7" w:rsidR="00D544D7" w:rsidRPr="00221262">
        <w:trPr>
          <w:trHeight w:val="300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659.043,59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615.417,09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43.626,50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Default="00D544D7" w:rsidP="00D544D7" w:rsidR="00D544D7" w:rsidRPr="00221262"/>
    <w:p w:rsidRDefault="00D544D7" w:rsidP="00D617CA" w:rsidR="00D544D7" w:rsidRPr="00221262">
      <w:pPr>
        <w:pStyle w:val="Odlomakpopisa"/>
        <w:widowControl w:val="false"/>
        <w:numPr>
          <w:ilvl w:val="1"/>
          <w:numId w:val="5"/>
        </w:numPr>
        <w:suppressAutoHyphens/>
        <w:rPr>
          <w:b/>
        </w:rPr>
      </w:pPr>
      <w:r w:rsidRPr="00221262">
        <w:rPr>
          <w:b/>
        </w:rPr>
        <w:t>Treća skupina vjerovnici s tražbinama iznad 100.000,00 kuna</w:t>
      </w: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02"/>
        <w:gridCol w:w="1337"/>
        <w:gridCol w:w="1127"/>
        <w:gridCol w:w="1729"/>
        <w:gridCol w:w="995"/>
        <w:gridCol w:w="995"/>
        <w:gridCol w:w="927"/>
        <w:gridCol w:w="825"/>
        <w:gridCol w:w="758"/>
      </w:tblGrid>
      <w:tr w:rsidTr="008026D7" w:rsidR="00D544D7" w:rsidRPr="00221262">
        <w:trPr>
          <w:trHeight w:val="51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kamata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glavnice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Mjesečni obrok otplate zatečenih kamata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ADRIS GRUPA dioničko društvo za upravljanje i ulaganje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82023167977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Vladimira Nazora 1, 52210 Rovinj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202.398,75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202.398,75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1.686,66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Vatroslava Jagića 33,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141.834,75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140.674,07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1.160,68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1.172,28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9,67</w:t>
            </w:r>
          </w:p>
        </w:tc>
      </w:tr>
      <w:tr w:rsidTr="008026D7" w:rsidR="00D544D7" w:rsidRPr="00221262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ERSTE FACTORING društvo s ograničenom odgovornošću za factoring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10194059689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Ivana Lučića 2a,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9.935.925,06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9.635.792,91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300.132,15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80.298,27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2.501,10</w:t>
            </w:r>
          </w:p>
        </w:tc>
      </w:tr>
      <w:tr w:rsidTr="008026D7" w:rsidR="00D544D7" w:rsidRPr="00221262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ETI TRADE društvo s ograničenom odgovornošću za proizvodnju, promet roba i usluga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41122391100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Katun Trviški 581, 52000 Pazin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107.581,25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107.581,25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896,51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Fine'sa Confidus društvo s ograničenom odgovornošću, kompanija za predfinanciranje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42948677782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Ivana Kukuljevića 25,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2.057.913,85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1.978.177,81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79.736,04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16.484,82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664,47</w:t>
            </w:r>
          </w:p>
        </w:tc>
      </w:tr>
      <w:tr w:rsidTr="008026D7" w:rsidR="00D544D7" w:rsidRPr="00221262">
        <w:trPr>
          <w:trHeight w:val="9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Fine'sa Credos, dioničko društvo, consulting financijska kompanija razvoja i upravljanja projektima štednje i komercijalnog financiranja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25686975671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Ivana Kukuljevića 25,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2.252.345,48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2.228.640,02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23.705,46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18.572,00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197,55</w:t>
            </w:r>
          </w:p>
        </w:tc>
      </w:tr>
      <w:tr w:rsidTr="008026D7" w:rsidR="00D544D7" w:rsidRPr="00221262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IVKOVIĆ COMMERCE,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98285011396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Trondheimska 3, 21000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188.630,30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188.630,30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1.571,92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JAŠKAPACK d.o.o. tvornica valovitog kartona i ambalaže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53994275676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Savska Cesta 1, 10360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163.156,92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163.156,92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1.359,64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MVM-KOMAR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d.o.o.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45654318065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Matije Gupca 31, 49221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Bedekovčina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185.303,91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185.303,91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1.544,20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566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NACIONALŠPED društvo s ograničenom odgovornošću za špediciju i graditeljstvo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12560061252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Velebitska 21, 21000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1.477.802,83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1.477.802,83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12.315,02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56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PODRAVSKI MLIN društvo s ograničenom odgovornošću za preradu i promet žitarica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16527167185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Trg bana Jelačića 6A, 48363 Podravske Sesvete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140.788,89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139.232,28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1.556,61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1.160,27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12,97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PUĐA d.o.o.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72892044648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Čaporice 133, 21240 Čaporice, Trilj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173.098,25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173.098,25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1.442,49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TAMES TRADE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25995974566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Slavonska avenija 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2.155.864,70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2.155.864,70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17.965,54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52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VELPRO - CENTAR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46660800468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Marijana Čavića 1,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271.330,10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248.085,68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23.244,42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2.067,38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193,70</w:t>
            </w:r>
          </w:p>
        </w:tc>
      </w:tr>
      <w:tr w:rsidTr="008026D7" w:rsidR="00D544D7" w:rsidRPr="00221262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DANISH CROWN A/S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66939530827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MARSVEJ 43, 8960 RANDERS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337.795,81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186.562,42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151.233,39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1.554,69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1.260,28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GEBRÜDER FÖRSTER GMBH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20410196206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EICHENDORFFSTRASSE 13, 97947 GRÜNSFELD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1.109.334,21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  <w:lang w:val="sv-SE"/>
              </w:rPr>
              <w:t>945.596,47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  <w:lang w:val="sv-SE"/>
              </w:rPr>
              <w:t>163.737,74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7.879,97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1.364,48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LAMEX FOODS B.V.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80110075629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KOOPMANSLAAN 31/4, 7005 DOETINCHEM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604.282,89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  <w:lang w:val="sv-SE"/>
              </w:rPr>
              <w:t>493.119,30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  <w:lang w:val="sv-SE"/>
              </w:rPr>
              <w:t>111.163,59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4.109,33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926,36</w:t>
            </w:r>
          </w:p>
        </w:tc>
      </w:tr>
      <w:tr w:rsidTr="008026D7" w:rsidR="00D544D7" w:rsidRPr="00221262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LAMEX FOODS INC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8500 NORMAND LAKE BLVD, suite 1150, MN 55437 BLOOMINGTON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286.060,36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  <w:lang w:val="sv-SE"/>
              </w:rPr>
              <w:t>251.210,02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  <w:lang w:val="sv-SE"/>
              </w:rPr>
              <w:t>34.850,34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2.093,42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290,42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LAMEX FOODS IRELAND LTD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31371065725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CASTLE LANE, RIVER HOUSEBB, BT51 3DP COLERAINE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145.346,34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104.822,21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40.524,13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873,52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337,70</w:t>
            </w:r>
          </w:p>
        </w:tc>
      </w:tr>
      <w:tr w:rsidTr="008026D7" w:rsidR="00D544D7" w:rsidRPr="00221262">
        <w:trPr>
          <w:trHeight w:val="76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LAMEX FOODS UK LIMITED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75707051396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GREAT CAMBRIDGE ROAD,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TURNFORD PLACEBB, EN10 6NH TURNFORD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218.962,37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114.936,15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104.026,22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957,80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866,89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R+V ALLGEMEINE VERSICHERUNG AG, NIEDERLASSUNG ÖSTERREICH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24868537961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WILHELMSTRASSE 68, 1120 BEČ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148.021,16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148.021,16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1.233,51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SALUMIFICIO SAN MICHELE-S.P.A.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48151321149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VIA PALLAVICINA 11, 26010 OFFANENGO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254.397,58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254.397,58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2"/>
                <w:szCs w:val="22"/>
              </w:rPr>
            </w:pPr>
            <w:r w:rsidRPr="00221262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2.119,98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</w:tr>
      <w:tr w:rsidTr="008026D7" w:rsidR="00D544D7" w:rsidRPr="00221262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VAN ROOI MEAT B.V.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89558717425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ROGGEDIJK 4, 5704 HELMOND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316.252,45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201.283,65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114.968,80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1.677,36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544D7" w:rsidP="00D544D7" w:rsidR="00D544D7" w:rsidRPr="00221262">
            <w:pPr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958,07</w:t>
            </w:r>
          </w:p>
        </w:tc>
      </w:tr>
      <w:tr w:rsidTr="008026D7" w:rsidR="00D544D7" w:rsidRPr="00221262">
        <w:trPr>
          <w:trHeight w:val="3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auto" w:w="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22.874.428,21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1.150.039,57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181.036,57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</w:tcPr>
          <w:p w:rsidRDefault="00D544D7" w:rsidP="00D544D7" w:rsidR="00D544D7" w:rsidRPr="00221262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9.583,66</w:t>
            </w:r>
          </w:p>
        </w:tc>
      </w:tr>
    </w:tbl>
    <w:p w:rsidRDefault="00D544D7" w:rsidP="00D544D7" w:rsidR="00D544D7" w:rsidRPr="00221262">
      <w:pPr>
        <w:jc w:val="both"/>
      </w:pPr>
      <w:r w:rsidRPr="00221262">
        <w:t>Vjerovnicima u trećoj podskupini ostalih vjerovnika obveze po osnovu glavnica duga namiruju se u roku od 1+10 godina (1 godina počeka)uz godišnju kamatnu stopu od 4,5%. Zatečene nenamirene obveze po kamatama otplaćuju se u istom roku bez obračuna kamata.</w:t>
      </w:r>
    </w:p>
    <w:p w:rsidRDefault="00D544D7" w:rsidP="00D544D7" w:rsidR="00D544D7" w:rsidRPr="00221262">
      <w:pPr>
        <w:jc w:val="both"/>
      </w:pPr>
      <w:r w:rsidRPr="00221262">
        <w:t>Namirenje navedenih obveza počinje teći na kraju mjeseca koji teče nakon mjeseca u kojem je sklopljen pravomoćni predstečajni sporazum.</w:t>
      </w:r>
    </w:p>
    <w:p w:rsidRDefault="00D544D7" w:rsidP="00D544D7" w:rsidR="00D544D7" w:rsidRPr="00221262">
      <w:pPr>
        <w:jc w:val="both"/>
      </w:pPr>
    </w:p>
    <w:p w:rsidRDefault="00D544D7" w:rsidP="00D544D7" w:rsidR="00D544D7" w:rsidRPr="00221262">
      <w:pPr>
        <w:jc w:val="both"/>
      </w:pPr>
    </w:p>
    <w:tbl>
      <w:tblPr>
        <w:tblW w:type="dxa" w:w="9565"/>
        <w:tblInd w:type="dxa" w:w="93"/>
        <w:tblLook w:val="04A0" w:noVBand="1" w:noHBand="0" w:lastColumn="0" w:firstColumn="1" w:lastRow="0" w:firstRow="1"/>
      </w:tblPr>
      <w:tblGrid>
        <w:gridCol w:w="732"/>
        <w:gridCol w:w="1065"/>
        <w:gridCol w:w="1433"/>
        <w:gridCol w:w="1433"/>
        <w:gridCol w:w="1343"/>
        <w:gridCol w:w="1433"/>
        <w:gridCol w:w="2126"/>
      </w:tblGrid>
      <w:tr w:rsidTr="00D544D7" w:rsidR="00D544D7" w:rsidRPr="00221262">
        <w:trPr>
          <w:trHeight w:val="299"/>
        </w:trPr>
        <w:tc>
          <w:tcPr>
            <w:tcW w:type="dxa" w:w="7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Red. br.</w:t>
            </w:r>
          </w:p>
        </w:tc>
        <w:tc>
          <w:tcPr>
            <w:tcW w:type="dxa" w:w="10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Datum</w:t>
            </w:r>
          </w:p>
        </w:tc>
        <w:tc>
          <w:tcPr>
            <w:tcW w:type="dxa" w:w="14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Otplatni obrok</w:t>
            </w:r>
          </w:p>
        </w:tc>
        <w:tc>
          <w:tcPr>
            <w:tcW w:type="dxa" w:w="14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Otplatna kvota</w:t>
            </w:r>
          </w:p>
        </w:tc>
        <w:tc>
          <w:tcPr>
            <w:tcW w:type="dxa" w:w="13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Uplata kamate</w:t>
            </w:r>
          </w:p>
        </w:tc>
        <w:tc>
          <w:tcPr>
            <w:tcW w:type="dxa" w:w="14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Stanje kredita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Napomena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76.035,36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76.035,36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84.182,01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Naplata kamate u počeku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143.681,65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81.466,46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21.580.706,99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144.220,46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80.927,65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21.436.486,53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144.761,28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80.386,83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21.291.725,25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145.304,14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79.843,97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21.146.421,11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145.849,03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79.299,08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21.000.572,08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146.395,96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78.752,15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20.854.176,12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146.944,95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78.203,16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20.707.231,17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147.495,99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77.652,12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20.559.735,18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148.049,10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77.099,01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20.411.686,08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148.604,29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76.543,82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20.263.081,79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149.161,55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75.986,56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20.113.920,24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149.720,91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75.427,20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19.964.199,33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150.282,36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74.865,75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19.813.916,97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150.845,92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74.302,19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19.663.071,05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151.411,59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73.736,52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19.511.659,46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151.979,39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73.168,72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19.359.680,07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152.549,31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72.598,80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19.207.130,76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153.121,37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72.026,74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19.054.009,39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153.695,57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71.452,54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18.900.313,82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154.271,93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70.876,18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18.746.041,89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154.850,45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70.297,66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18.591.191,44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155.431,14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69.716,97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18.435.760,30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156.014,01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69.134,10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18.279.746,29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156.599,06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68.549,05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18.123.147,23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157.186,31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67.961,80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17.965.960,92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157.775,76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67.372,35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17.808.185,16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158.367,41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66.780,70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17.649.817,75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158.961,29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66.186,82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17.490.856,46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159.557,40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65.590,71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17.331.299,06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160.155,74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64.992,37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17.171.143,32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160.756,32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64.391,79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17.010.387,00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161.359,16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63.788,95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16.849.027,84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161.964,25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63.183,86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16.687.063,59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162.571,62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62.576,49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16.524.491,97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163.181,26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61.966,85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16.361.310,71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163.793,19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61.354,92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16.197.517,52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164.407,42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60.740,69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16.033.110,10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165.023,95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60.124,16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15.868.086,15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165.642,79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59.505,32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15.702.443,36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166.263,95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58.884,16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15.536.179,41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166.887,44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58.260,67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15.369.291,97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167.513,26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57.634,85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15.201.778,71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168.141,44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57.006,67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15.033.637,27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168.771,97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56.376,14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14.864.865,30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169.404,86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55.743,25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14.695.460,44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170.040,13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55.107,98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14.525.420,31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170.677,78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54.470,33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14.354.742,53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171.317,82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53.830,29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14.183.424,71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171.960,27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53.187,84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14.011.464,44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172.605,12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52.542,99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13.838.859,32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173.252,39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51.895,72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13.665.606,93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173.902,08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51.246,03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13.491.704,85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174.554,22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50.593,89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13.317.150,63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175.208,79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49.939,32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13.141.941,84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175.865,83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49.282,28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12.966.076,01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176.525,32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48.622,79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12.789.550,69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177.187,29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47.960,82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12.612.363,40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177.851,75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47.296,36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12.434.511,65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178.518,69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46.629,42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12.255.992,96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179.188,14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45.959,97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12.076.804,82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179.860,09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45.288,02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11.896.944,73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180.534,57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44.613,54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11.716.410,16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181.211,57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43.936,54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11.535.198,59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181.891,11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43.257,00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11.353.307,48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182.573,21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42.574,90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11.170.734,27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183.257,86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41.890,25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10.987.476,41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183.945,07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41.203,04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10.803.531,34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184.634,87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40.513,24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10.618.896,47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185.327,25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39.820,86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10.433.569,22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186.022,22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39.125,89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10.247.547,00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186.719,81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38.428,30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10.060.827,19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187.420,01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37.728,10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9.873.407,18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188.122,83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37.025,28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9.685.284,35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188.828,29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36.319,82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9.496.456,06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189.536,40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35.611,71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9.306.919,66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190.247,16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34.900,95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9.116.672,50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190.960,59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34.187,52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8.925.711,91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191.676,69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33.471,42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8.734.035,22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192.395,48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32.752,63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8.541.639,74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193.116,96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32.031,15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8.348.522,78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193.841,15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31.306,96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8.154.681,63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194.568,05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30.580,06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7.960.113,58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195.297,68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29.850,43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7.764.815,90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196.030,05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29.118,06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7.568.785,85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196.765,16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28.382,95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7.372.020,69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197.503,03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27.645,08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7.174.517,66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198.243,67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26.904,44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6.976.273,99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198.987,08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26.161,03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6.777.286,91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199.733,28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25.414,83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6.577.553,63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200.482,28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24.665,83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6.377.071,35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201.234,09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23.914,02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6.175.837,26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201.988,72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23.159,39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5.973.848,54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105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202.746,18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22.401,93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5.771.102,36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203.506,48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21.641,63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5.567.595,88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204.269,62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20.878,49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5.363.326,26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205.035,64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20.112,47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5.158.290,62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205.804,52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19.343,59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4.952.486,10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206.576,29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18.571,82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4.745.909,81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207.350,95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17.797,16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4.538.558,86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208.128,51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17.019,60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4.330.430,35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208.909,00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16.239,11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4.121.521,35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209.692,40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15.455,71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3.911.828,95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210.478,75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14.669,36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3.701.350,20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211.268,05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13.880,06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3.490.082,15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212.060,30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13.087,81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3.278.021,85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212.855,53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12.292,58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3.065.166,32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1.12.2028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213.653,74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11.494,37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2.851.512,58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214.454,94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10.693,17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2.637.057,64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1.2.2029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215.259,14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9.888,97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2.421.798,50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109.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216.066,36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9.081,75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2.205.732,14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1.4.2029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216.876,61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8.271,50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1.988.855,53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111.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217.689,90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7.458,21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1.771.165,63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112.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218.506,24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6.641,87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1.552.659,39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113.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1.7.2029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219.325,64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5.822,47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1.333.333,75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114.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1.8.2029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220.148,11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1.113.185,64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115.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1.9.2029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220.973,66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4.174,45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892.211,98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116.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1.10.2029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221.802,31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3.345,80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670.409,67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117.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1.11.2029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222.634,07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2.514,04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447.775,60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118.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1.12.2029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225.148,11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223.468,95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1.679,16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224.306,65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119.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1.1.2030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225.147,80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224.306,65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841,15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120. rata otplate kredita</w:t>
            </w:r>
          </w:p>
        </w:tc>
      </w:tr>
      <w:tr w:rsidTr="00D544D7" w:rsidR="00D544D7" w:rsidRPr="00221262">
        <w:trPr>
          <w:trHeight w:val="299"/>
        </w:trPr>
        <w:tc>
          <w:tcPr>
            <w:tcW w:type="dxa" w:w="7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0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27.017.772,89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21.724.388,64</w:t>
            </w:r>
          </w:p>
        </w:tc>
        <w:tc>
          <w:tcPr>
            <w:tcW w:type="dxa" w:w="13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5.293.384,25</w:t>
            </w:r>
          </w:p>
        </w:tc>
        <w:tc>
          <w:tcPr>
            <w:tcW w:type="dxa" w:w="1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Default="00D544D7" w:rsidP="00D544D7" w:rsidR="00D544D7" w:rsidRPr="00221262">
      <w:pPr>
        <w:jc w:val="both"/>
        <w:rPr>
          <w:b/>
        </w:rPr>
      </w:pPr>
    </w:p>
    <w:p w:rsidRDefault="00D544D7" w:rsidP="00D544D7" w:rsidR="00D544D7" w:rsidRPr="00221262">
      <w:pPr>
        <w:rPr>
          <w:b/>
        </w:rPr>
      </w:pPr>
    </w:p>
    <w:p w:rsidRDefault="00D544D7" w:rsidP="00D617CA" w:rsidR="00D544D7" w:rsidRPr="00221262">
      <w:pPr>
        <w:pStyle w:val="Odlomakpopisa"/>
        <w:widowControl w:val="false"/>
        <w:numPr>
          <w:ilvl w:val="1"/>
          <w:numId w:val="5"/>
        </w:numPr>
        <w:suppressAutoHyphens/>
        <w:rPr>
          <w:b/>
        </w:rPr>
      </w:pPr>
      <w:r w:rsidRPr="00221262">
        <w:rPr>
          <w:b/>
        </w:rPr>
        <w:t>Četvrta skupina vjerovnici do 1.000,00 kuna s jednokratnim namirenjem</w:t>
      </w:r>
    </w:p>
    <w:tbl>
      <w:tblPr>
        <w:tblW w:type="dxa" w:w="9334"/>
        <w:tblInd w:type="dxa" w:w="93"/>
        <w:tblLook w:val="04A0" w:noVBand="1" w:noHBand="0" w:lastColumn="0" w:firstColumn="1" w:lastRow="0" w:firstRow="1"/>
      </w:tblPr>
      <w:tblGrid>
        <w:gridCol w:w="724"/>
        <w:gridCol w:w="1985"/>
        <w:gridCol w:w="2268"/>
        <w:gridCol w:w="2551"/>
        <w:gridCol w:w="1806"/>
      </w:tblGrid>
      <w:tr w:rsidTr="008026D7" w:rsidR="00D544D7" w:rsidRPr="00221262">
        <w:trPr>
          <w:trHeight w:val="504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</w:tr>
      <w:tr w:rsidTr="008026D7" w:rsidR="00D544D7" w:rsidRPr="00221262">
        <w:trPr>
          <w:trHeight w:val="246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BKS Bank AG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61436608168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Mljekarski Trg 3, 51000 Rijeka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137,50</w:t>
            </w:r>
          </w:p>
        </w:tc>
      </w:tr>
      <w:tr w:rsidTr="008026D7" w:rsidR="00D544D7" w:rsidRPr="00221262">
        <w:trPr>
          <w:trHeight w:val="236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ČISTOĆA, usluge održavanja čistoće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84923155727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Ulica Stjepana Radića 33, 23000 Zadar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523,29</w:t>
            </w:r>
          </w:p>
        </w:tc>
      </w:tr>
      <w:tr w:rsidTr="008026D7" w:rsidR="00D544D7" w:rsidRPr="00221262">
        <w:trPr>
          <w:trHeight w:val="278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GRAD ZADAR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09933651854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Narodni trg 1, 23000 Zadar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968,40</w:t>
            </w:r>
          </w:p>
        </w:tc>
      </w:tr>
      <w:tr w:rsidTr="008026D7" w:rsidR="00D544D7" w:rsidRPr="00221262">
        <w:trPr>
          <w:trHeight w:val="268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Trg Stjepana Radića 1, 10000 Zagreb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894,07</w:t>
            </w:r>
          </w:p>
        </w:tc>
      </w:tr>
      <w:tr w:rsidTr="008026D7" w:rsidR="00D544D7" w:rsidRPr="00221262">
        <w:trPr>
          <w:trHeight w:val="244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HP - Hrvatska pošta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Jurišićeva 13, 10000 Zagreb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127,00</w:t>
            </w:r>
          </w:p>
        </w:tc>
      </w:tr>
      <w:tr w:rsidTr="008026D7" w:rsidR="00D544D7" w:rsidRPr="00221262">
        <w:trPr>
          <w:trHeight w:val="531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KOMUNALNO PODUZEĆE, društvo </w:t>
            </w:r>
            <w:r w:rsidRPr="00221262">
              <w:rPr>
                <w:color w:val="000000"/>
                <w:sz w:val="20"/>
                <w:szCs w:val="20"/>
              </w:rPr>
              <w:lastRenderedPageBreak/>
              <w:t>s ograničenom odgovornošću za vodoopskrbu, odvodnju i pročišćavanje otpadnih voda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lastRenderedPageBreak/>
              <w:t>33813961569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Trg Oluje 5. kolovoza 1995. kbr.9, 22300 Knin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291,59</w:t>
            </w:r>
          </w:p>
        </w:tc>
      </w:tr>
      <w:tr w:rsidTr="008026D7" w:rsidR="00D544D7" w:rsidRPr="00221262">
        <w:trPr>
          <w:trHeight w:val="52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56826138353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Biokovska 3, 21000 Split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159,32</w:t>
            </w:r>
          </w:p>
        </w:tc>
      </w:tr>
      <w:tr w:rsidTr="008026D7" w:rsidR="00D544D7" w:rsidRPr="00221262">
        <w:trPr>
          <w:trHeight w:val="24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AUTO KUĆA GAŠPEROV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83513335541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Kralja Stjepana Držislava 7, 21000 Split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12,20</w:t>
            </w:r>
          </w:p>
        </w:tc>
      </w:tr>
      <w:tr w:rsidTr="008026D7" w:rsidR="00D544D7" w:rsidRPr="00221262">
        <w:trPr>
          <w:trHeight w:val="294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" MARIO " TRGOVAČKI OBRT, JOSO BARIŠIĆ , PETRINJA, BOGOSLAVA ŠULEKA 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09041564041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BOGOSLAVA ŠULEKA 3, 44250 PETRINJA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285,00</w:t>
            </w:r>
          </w:p>
        </w:tc>
      </w:tr>
      <w:tr w:rsidTr="008026D7" w:rsidR="00D544D7" w:rsidRPr="00221262">
        <w:trPr>
          <w:trHeight w:val="216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FRANCK prehrambena industrija, dioničko društvo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07676693758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Vodovodna 20, 10000 Zagreb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418,75</w:t>
            </w:r>
          </w:p>
        </w:tc>
      </w:tr>
      <w:tr w:rsidTr="008026D7" w:rsidR="00D544D7" w:rsidRPr="00221262">
        <w:trPr>
          <w:trHeight w:val="266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Proizvodno-trgovački obrt "IGP", vl. Tomislav Laušić, Split, Ćirila i Metoda 35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40477029940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PIŠĆINE 27, 21312 PODSTRANA-SITA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450,00</w:t>
            </w:r>
          </w:p>
        </w:tc>
      </w:tr>
      <w:tr w:rsidTr="008026D7" w:rsidR="00D544D7" w:rsidRPr="00221262">
        <w:trPr>
          <w:trHeight w:val="33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PROBUS KONZALTING-INŽENJERING Grupa d.o.o. za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29092542455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Novo Selo Palanjačko, Kutinska 15, 44000 Sisak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787,50</w:t>
            </w:r>
          </w:p>
        </w:tc>
      </w:tr>
      <w:tr w:rsidTr="008026D7" w:rsidR="00D544D7" w:rsidRPr="00221262">
        <w:trPr>
          <w:trHeight w:val="198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PRVO PLINARSKO DRUŠTVO - DISTRIBUCIJA PLINA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51543249867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K.A.Stepinca 27, 32000 Vukovar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922,30</w:t>
            </w:r>
          </w:p>
        </w:tc>
      </w:tr>
      <w:tr w:rsidTr="008026D7" w:rsidR="00D544D7" w:rsidRPr="00221262">
        <w:trPr>
          <w:trHeight w:val="188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ROT-SINERGIJA d.o.o. za gradnju i brodogradnju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68584395381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Slavićeva 15, 21000 Split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232,00</w:t>
            </w:r>
          </w:p>
        </w:tc>
      </w:tr>
      <w:tr w:rsidTr="008026D7" w:rsidR="00D544D7" w:rsidRPr="00221262">
        <w:trPr>
          <w:trHeight w:val="192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SAMČOVIĆ društvo s ograničenom odgovornošću za proizvodnju i trgovinu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09340422225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Put Garaca 2, 21260 Donji Proložac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435,75</w:t>
            </w:r>
          </w:p>
        </w:tc>
      </w:tr>
      <w:tr w:rsidTr="008026D7" w:rsidR="00D544D7" w:rsidRPr="00221262">
        <w:trPr>
          <w:trHeight w:val="562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SJAJ METAL društvo s ograničenom odgovornošću za proizvodnju, trgovinu i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43429097452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Karlović Vinka 39, 40000 Nedelišće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920,00</w:t>
            </w:r>
          </w:p>
        </w:tc>
      </w:tr>
      <w:tr w:rsidTr="008026D7" w:rsidR="00D544D7" w:rsidRPr="00221262">
        <w:trPr>
          <w:trHeight w:val="36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TEHNIČAR-KOPIRNI CENTAR, d.o.o. za usluge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00503876202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Karamanova 1, 21000 Split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584,84</w:t>
            </w:r>
          </w:p>
        </w:tc>
      </w:tr>
      <w:tr w:rsidTr="008026D7" w:rsidR="00D544D7" w:rsidRPr="00221262">
        <w:trPr>
          <w:trHeight w:val="554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TOMMY društvo s ograničenom odgovornošću za trgovinu, turizam i ugostiteljstvo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00278260010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Domovinskog rata 93, 21000 Split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78,94</w:t>
            </w:r>
          </w:p>
        </w:tc>
      </w:tr>
      <w:tr w:rsidTr="008026D7" w:rsidR="00D544D7" w:rsidRPr="00221262">
        <w:trPr>
          <w:trHeight w:val="708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VIMA, društvo s ograničenom odgovornošću, za izvoz-uvoz, proizvodnju, marketing, turizam, ugostiteljstvo, informatiku, trgovinu na veliko i malo, transport, šport i rekreaciju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38556643495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Benkovačka Ulica 3, 21000 Split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562,50</w:t>
            </w:r>
          </w:p>
        </w:tc>
      </w:tr>
      <w:tr w:rsidTr="008026D7" w:rsidR="00D544D7" w:rsidRPr="00221262">
        <w:trPr>
          <w:trHeight w:val="562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02573674713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Vodovodna 20a, 10000 Zagreb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227,00</w:t>
            </w:r>
          </w:p>
        </w:tc>
      </w:tr>
      <w:tr w:rsidTr="008026D7" w:rsidR="00D544D7" w:rsidRPr="00221262">
        <w:trPr>
          <w:trHeight w:val="276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21262"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 xml:space="preserve">MINISTARSTVO POLJOPRIVREDE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76767369197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spacing w:lineRule="auto" w:line="276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Ulica grada Vukovara 78, 10000 Zagreb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544D7" w:rsidP="00D544D7" w:rsidR="00D544D7" w:rsidRPr="00221262">
            <w:pPr>
              <w:spacing w:lineRule="auto" w:line="276"/>
              <w:jc w:val="right"/>
              <w:rPr>
                <w:color w:val="000000"/>
                <w:sz w:val="20"/>
                <w:szCs w:val="20"/>
              </w:rPr>
            </w:pPr>
            <w:r w:rsidRPr="00221262">
              <w:rPr>
                <w:color w:val="000000"/>
                <w:sz w:val="20"/>
                <w:szCs w:val="20"/>
              </w:rPr>
              <w:t>1.000,00</w:t>
            </w:r>
          </w:p>
        </w:tc>
      </w:tr>
      <w:tr w:rsidTr="008026D7" w:rsidR="00D544D7" w:rsidRPr="00221262">
        <w:trPr>
          <w:trHeight w:val="281"/>
        </w:trPr>
        <w:tc>
          <w:tcPr>
            <w:tcW w:type="dxa" w:w="7528"/>
            <w:gridSpan w:val="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center"/>
              <w:rPr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8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Tint="33" w:themeFill="accent5" w:fill="DAEEF3" w:color="auto" w:val="clear"/>
            <w:noWrap/>
            <w:vAlign w:val="center"/>
            <w:hideMark/>
          </w:tcPr>
          <w:p w:rsidRDefault="00D544D7" w:rsidP="00D544D7" w:rsidR="00D544D7" w:rsidRPr="00221262">
            <w:pPr>
              <w:spacing w:lineRule="auto" w:line="276"/>
              <w:jc w:val="right"/>
              <w:rPr>
                <w:b/>
                <w:color w:val="000000"/>
                <w:sz w:val="20"/>
                <w:szCs w:val="20"/>
              </w:rPr>
            </w:pPr>
            <w:r w:rsidRPr="00221262">
              <w:rPr>
                <w:b/>
                <w:color w:val="000000"/>
                <w:sz w:val="20"/>
                <w:szCs w:val="20"/>
              </w:rPr>
              <w:t>10.017,95</w:t>
            </w:r>
          </w:p>
        </w:tc>
      </w:tr>
    </w:tbl>
    <w:p w:rsidRDefault="00D544D7" w:rsidP="00D544D7" w:rsidR="00D544D7" w:rsidRPr="00221262">
      <w:pPr>
        <w:jc w:val="both"/>
        <w:rPr>
          <w:sz w:val="22"/>
          <w:szCs w:val="22"/>
        </w:rPr>
      </w:pPr>
    </w:p>
    <w:p w:rsidRDefault="00D544D7" w:rsidP="00D544D7" w:rsidR="00D544D7" w:rsidRPr="00221262">
      <w:pPr>
        <w:jc w:val="both"/>
        <w:rPr>
          <w:sz w:val="22"/>
          <w:szCs w:val="22"/>
        </w:rPr>
      </w:pPr>
      <w:r w:rsidRPr="00221262">
        <w:rPr>
          <w:sz w:val="22"/>
          <w:szCs w:val="22"/>
        </w:rPr>
        <w:t>Vjerovnicima u četvrtoj podskupini ostalih vjerovnika obveze se namiruju se u roku od 60 dana od pravomoćnosti sporazuma o predstečaju na Trgovačkom sudu.</w:t>
      </w:r>
    </w:p>
    <w:p w:rsidRDefault="00D544D7" w:rsidP="00D544D7" w:rsidR="00D544D7" w:rsidRPr="00221262">
      <w:pPr>
        <w:jc w:val="both"/>
        <w:rPr>
          <w:sz w:val="22"/>
          <w:szCs w:val="22"/>
        </w:rPr>
      </w:pPr>
      <w:r w:rsidRPr="00221262">
        <w:rPr>
          <w:sz w:val="22"/>
          <w:szCs w:val="22"/>
        </w:rPr>
        <w:t>Namirenje navedenih obveza počinje teći na kraju mjeseca koji teče nakon mjeseca u kojem je sklopljen pravomoćni predstečajni sporazum.</w:t>
      </w:r>
    </w:p>
    <w:p w:rsidRDefault="00D544D7" w:rsidP="00D544D7" w:rsidR="00D544D7" w:rsidRPr="00221262">
      <w:pPr>
        <w:jc w:val="both"/>
        <w:rPr>
          <w:i/>
          <w:sz w:val="22"/>
          <w:szCs w:val="22"/>
        </w:rPr>
      </w:pPr>
    </w:p>
    <w:p w:rsidRDefault="002F1DAA" w:rsidP="00A95427" w:rsidR="00A95427" w:rsidRPr="00221262">
      <w:pPr>
        <w:ind w:firstLine="705"/>
        <w:jc w:val="both"/>
      </w:pPr>
      <w:r w:rsidRPr="00221262">
        <w:t xml:space="preserve">II. </w:t>
      </w:r>
      <w:r w:rsidR="000809A1" w:rsidRPr="00221262">
        <w:t xml:space="preserve">Ovo rješenje </w:t>
      </w:r>
      <w:r w:rsidRPr="00221262">
        <w:t>kojim se p</w:t>
      </w:r>
      <w:r w:rsidR="000809A1" w:rsidRPr="00221262">
        <w:t xml:space="preserve">otvrđuje predstečajni sporazum nad dužnikom </w:t>
      </w:r>
      <w:r w:rsidRPr="00221262">
        <w:t xml:space="preserve">objaviti </w:t>
      </w:r>
      <w:r w:rsidR="00545791" w:rsidRPr="00221262">
        <w:t>će se na mrežno</w:t>
      </w:r>
      <w:r w:rsidRPr="00221262">
        <w:t>j</w:t>
      </w:r>
      <w:r w:rsidR="00545791" w:rsidRPr="00221262">
        <w:t xml:space="preserve"> stranici e-Oglasna ploča sudova</w:t>
      </w:r>
      <w:r w:rsidRPr="00221262">
        <w:t xml:space="preserve"> te će se dostaviti registru Stalne službe ovoga suda u Šibeniku službe radi upisa podatka o potvrdi predstečajnog sporazuma, a po n</w:t>
      </w:r>
      <w:r w:rsidR="000809A1" w:rsidRPr="00221262">
        <w:t>jegovoj</w:t>
      </w:r>
      <w:r w:rsidRPr="00221262">
        <w:t xml:space="preserve"> pravomoćnosti i nadležnoj</w:t>
      </w:r>
      <w:r w:rsidR="00A95427" w:rsidRPr="00221262">
        <w:t xml:space="preserve"> jedinici Financijske agencije.</w:t>
      </w:r>
    </w:p>
    <w:p w:rsidRDefault="00F63F0B" w:rsidP="00545791" w:rsidR="00F63F0B" w:rsidRPr="00221262">
      <w:pPr>
        <w:ind w:hanging="705" w:left="705"/>
        <w:jc w:val="center"/>
      </w:pPr>
    </w:p>
    <w:p w:rsidRDefault="00F63F0B" w:rsidP="00545791" w:rsidR="00F63F0B" w:rsidRPr="00221262">
      <w:pPr>
        <w:ind w:hanging="705" w:left="705"/>
        <w:jc w:val="center"/>
      </w:pPr>
    </w:p>
    <w:p w:rsidRDefault="00F63F0B" w:rsidP="00545791" w:rsidR="00F63F0B" w:rsidRPr="00221262">
      <w:pPr>
        <w:ind w:hanging="705" w:left="705"/>
        <w:jc w:val="center"/>
      </w:pPr>
    </w:p>
    <w:p w:rsidRDefault="00545791" w:rsidP="00545791" w:rsidR="00545791" w:rsidRPr="00221262">
      <w:pPr>
        <w:ind w:hanging="705" w:left="705"/>
        <w:jc w:val="center"/>
      </w:pPr>
      <w:r w:rsidRPr="00221262">
        <w:t>Obrazloženje</w:t>
      </w:r>
    </w:p>
    <w:p w:rsidRDefault="00545791" w:rsidP="00545791" w:rsidR="00545791" w:rsidRPr="00221262">
      <w:pPr>
        <w:ind w:hanging="705" w:left="705"/>
        <w:rPr>
          <w:sz w:val="22"/>
          <w:szCs w:val="22"/>
        </w:rPr>
      </w:pPr>
    </w:p>
    <w:p w:rsidRDefault="006F6B33" w:rsidP="00153D90" w:rsidR="00545791" w:rsidRPr="00221262">
      <w:pPr>
        <w:ind w:firstLine="705"/>
        <w:jc w:val="both"/>
      </w:pPr>
      <w:r w:rsidRPr="00221262">
        <w:t xml:space="preserve">Predstečajni dužnik </w:t>
      </w:r>
      <w:r w:rsidR="00AE7BAD" w:rsidRPr="00221262">
        <w:t xml:space="preserve">DIM-MES d.o.o. sa sjedištem u Drnišu, Poljana 7, OIB: 71968165400 </w:t>
      </w:r>
      <w:r w:rsidR="00E85F7E" w:rsidRPr="00221262">
        <w:t xml:space="preserve">je </w:t>
      </w:r>
      <w:r w:rsidR="00AE7BAD" w:rsidRPr="00221262">
        <w:t>10</w:t>
      </w:r>
      <w:r w:rsidRPr="00221262">
        <w:t xml:space="preserve">. </w:t>
      </w:r>
      <w:r w:rsidR="00AE7BAD" w:rsidRPr="00221262">
        <w:t>kolovoza</w:t>
      </w:r>
      <w:r w:rsidRPr="00221262">
        <w:t xml:space="preserve"> 201</w:t>
      </w:r>
      <w:r w:rsidR="00AE7BAD" w:rsidRPr="00221262">
        <w:t>8</w:t>
      </w:r>
      <w:r w:rsidRPr="00221262">
        <w:t>. podnio ovom sudu prijedlog za otvaranje</w:t>
      </w:r>
      <w:r w:rsidR="00545791" w:rsidRPr="00221262">
        <w:t xml:space="preserve"> predstečajnog </w:t>
      </w:r>
      <w:r w:rsidR="00545791" w:rsidRPr="00221262">
        <w:lastRenderedPageBreak/>
        <w:t xml:space="preserve">postupka </w:t>
      </w:r>
      <w:r w:rsidR="00E85F7E" w:rsidRPr="00221262">
        <w:t>nad</w:t>
      </w:r>
      <w:r w:rsidRPr="00221262">
        <w:t xml:space="preserve"> istim zbog postojanja predstečajnog razloga prijeteće nesposobnosti za plaćanje svojih postojećih obveza po dospijeću u smislu odredbe čl. 4. Stečajnog zakona (Narode novine broj 71/15, dalje: SZ). </w:t>
      </w:r>
    </w:p>
    <w:p w:rsidRDefault="00E85F7E" w:rsidP="00153D90" w:rsidR="006F6B33" w:rsidRPr="00221262">
      <w:pPr>
        <w:ind w:firstLine="705"/>
        <w:jc w:val="both"/>
      </w:pPr>
      <w:r w:rsidRPr="00221262">
        <w:t xml:space="preserve">Ovaj sud je rješenjem od </w:t>
      </w:r>
      <w:r w:rsidR="00C03BDF" w:rsidRPr="00221262">
        <w:t>8</w:t>
      </w:r>
      <w:r w:rsidR="006F6B33" w:rsidRPr="00221262">
        <w:t xml:space="preserve">. </w:t>
      </w:r>
      <w:r w:rsidR="00C03BDF" w:rsidRPr="00221262">
        <w:t>prosinca</w:t>
      </w:r>
      <w:r w:rsidR="006F6B33" w:rsidRPr="00221262">
        <w:t xml:space="preserve"> 2017. otvorio predstečajni postupak nad istim. </w:t>
      </w:r>
    </w:p>
    <w:p w:rsidRDefault="00AF2540" w:rsidP="00153D90" w:rsidR="00AF2540" w:rsidRPr="00221262">
      <w:pPr>
        <w:ind w:firstLine="705"/>
        <w:jc w:val="both"/>
      </w:pPr>
      <w:r w:rsidRPr="00221262">
        <w:t>Na ročišt</w:t>
      </w:r>
      <w:r w:rsidR="00E85F7E" w:rsidRPr="00221262">
        <w:t>u</w:t>
      </w:r>
      <w:r w:rsidR="00C03BDF" w:rsidRPr="00221262">
        <w:t xml:space="preserve"> radi ispitivanja tražbina od 5</w:t>
      </w:r>
      <w:r w:rsidRPr="00221262">
        <w:t xml:space="preserve">. </w:t>
      </w:r>
      <w:r w:rsidR="00C03BDF" w:rsidRPr="00221262">
        <w:t>travnja</w:t>
      </w:r>
      <w:r w:rsidR="00E85F7E" w:rsidRPr="00221262">
        <w:t xml:space="preserve"> 2018</w:t>
      </w:r>
      <w:r w:rsidRPr="00221262">
        <w:t>. održanom u nazočnosti osoba ovlaštenih za zastupanje dužnika po zakonu,  povjerenika dužnika</w:t>
      </w:r>
      <w:r w:rsidR="00805979" w:rsidRPr="00221262">
        <w:t xml:space="preserve"> </w:t>
      </w:r>
      <w:r w:rsidR="00C03BDF" w:rsidRPr="00221262">
        <w:t>Željka Vrkića iz Zadra</w:t>
      </w:r>
      <w:r w:rsidRPr="00221262">
        <w:t xml:space="preserve"> i pojedinih vjerovnika koji su prijavili tražbine, ispitane su sve prijavljene tražbine vjerovnika nakon čega je sud na istom ročištu primjenom odredbe čl. 49. st. 1. i 2. SZ-a, sastavio tablicu ispitanih tražbina i tablicu razlučnih prava. </w:t>
      </w:r>
    </w:p>
    <w:p w:rsidRDefault="00AF2540" w:rsidP="00AB57F7" w:rsidR="00AB57F7" w:rsidRPr="00221262">
      <w:pPr>
        <w:ind w:firstLine="705"/>
        <w:jc w:val="both"/>
      </w:pPr>
      <w:r w:rsidRPr="00221262">
        <w:t>Na temelju tablice is</w:t>
      </w:r>
      <w:r w:rsidR="00E85F7E" w:rsidRPr="00221262">
        <w:t xml:space="preserve">pitanih tražbina, ovaj sud je </w:t>
      </w:r>
      <w:r w:rsidR="00C03BDF" w:rsidRPr="00221262">
        <w:t>18</w:t>
      </w:r>
      <w:r w:rsidRPr="00221262">
        <w:t xml:space="preserve">. </w:t>
      </w:r>
      <w:r w:rsidR="00C03BDF" w:rsidRPr="00221262">
        <w:t>travnja</w:t>
      </w:r>
      <w:r w:rsidR="00E85F7E" w:rsidRPr="00221262">
        <w:t xml:space="preserve"> 2018</w:t>
      </w:r>
      <w:r w:rsidRPr="00221262">
        <w:t>. donio rješenje o utvrđenim i osporenim tražbinama uz naznaku razloga osporavanja u smislu odredbe 50. SZ-a</w:t>
      </w:r>
      <w:r w:rsidR="00AB57F7" w:rsidRPr="00221262">
        <w:t>, te je n</w:t>
      </w:r>
      <w:r w:rsidR="00C03BDF" w:rsidRPr="00221262">
        <w:t>akon njegove pravomoćnosti od 19</w:t>
      </w:r>
      <w:r w:rsidR="00AB57F7" w:rsidRPr="00221262">
        <w:t xml:space="preserve">. </w:t>
      </w:r>
      <w:r w:rsidR="00C03BDF" w:rsidRPr="00221262">
        <w:t>srpnja</w:t>
      </w:r>
      <w:r w:rsidR="00E85F7E" w:rsidRPr="00221262">
        <w:t xml:space="preserve"> 2018</w:t>
      </w:r>
      <w:r w:rsidR="00AB57F7" w:rsidRPr="00221262">
        <w:t xml:space="preserve">., zakazano ročište za glasovanje o </w:t>
      </w:r>
      <w:r w:rsidR="00E85F7E" w:rsidRPr="00221262">
        <w:t xml:space="preserve">izmijenjenom </w:t>
      </w:r>
      <w:r w:rsidR="00AB57F7" w:rsidRPr="00221262">
        <w:t>planu restru</w:t>
      </w:r>
      <w:r w:rsidR="00805979" w:rsidRPr="00221262">
        <w:t xml:space="preserve">kturiranja dužnika dostavljenom </w:t>
      </w:r>
      <w:r w:rsidR="00242622" w:rsidRPr="00221262">
        <w:t>u spis 2</w:t>
      </w:r>
      <w:r w:rsidR="00C03BDF" w:rsidRPr="00221262">
        <w:t>5</w:t>
      </w:r>
      <w:r w:rsidR="00AB57F7" w:rsidRPr="00221262">
        <w:t xml:space="preserve">. </w:t>
      </w:r>
      <w:r w:rsidR="00C03BDF" w:rsidRPr="00221262">
        <w:t>srpnja</w:t>
      </w:r>
      <w:r w:rsidR="00242622" w:rsidRPr="00221262">
        <w:t xml:space="preserve"> 2018</w:t>
      </w:r>
      <w:r w:rsidR="00AB57F7" w:rsidRPr="00221262">
        <w:t xml:space="preserve">. </w:t>
      </w:r>
    </w:p>
    <w:p w:rsidRDefault="00116474" w:rsidP="00AB57F7" w:rsidR="00FA7BEB" w:rsidRPr="00221262">
      <w:pPr>
        <w:ind w:firstLine="705"/>
        <w:jc w:val="both"/>
      </w:pPr>
      <w:r w:rsidRPr="00221262">
        <w:t>P</w:t>
      </w:r>
      <w:r w:rsidR="00FA7BEB" w:rsidRPr="00221262">
        <w:t>ostupajući u skladu s prednjim nalogom suda, dužnik je u zakonskom roku dostavio u spis izmijen</w:t>
      </w:r>
      <w:r w:rsidR="00C03BDF" w:rsidRPr="00221262">
        <w:t>jeni plan restrukturiranja od 25</w:t>
      </w:r>
      <w:r w:rsidR="00FA7BEB" w:rsidRPr="00221262">
        <w:t xml:space="preserve">. </w:t>
      </w:r>
      <w:r w:rsidR="00C03BDF" w:rsidRPr="00221262">
        <w:t>srpnja</w:t>
      </w:r>
      <w:r w:rsidRPr="00221262">
        <w:t xml:space="preserve"> 2018</w:t>
      </w:r>
      <w:r w:rsidR="00FA7BEB" w:rsidRPr="00221262">
        <w:t xml:space="preserve">. koji je uredno objavljen na e-Oglasnoj ploči suda. </w:t>
      </w:r>
    </w:p>
    <w:p w:rsidRDefault="00FA7BEB" w:rsidP="00116474" w:rsidR="00FA7BEB" w:rsidRPr="00221262">
      <w:pPr>
        <w:ind w:firstLine="705"/>
        <w:jc w:val="both"/>
      </w:pPr>
      <w:r w:rsidRPr="00221262">
        <w:t>Zbog navedenog, ovaj sud je zaključkom od 2</w:t>
      </w:r>
      <w:r w:rsidR="00C03BDF" w:rsidRPr="00221262">
        <w:t>7</w:t>
      </w:r>
      <w:r w:rsidRPr="00221262">
        <w:t xml:space="preserve">. </w:t>
      </w:r>
      <w:r w:rsidR="00C03BDF" w:rsidRPr="00221262">
        <w:t>studenog</w:t>
      </w:r>
      <w:r w:rsidR="00116474" w:rsidRPr="00221262">
        <w:t xml:space="preserve"> 2018</w:t>
      </w:r>
      <w:r w:rsidRPr="00221262">
        <w:t>. odredio ročište za raspravljanje i glasovanje o izmijenjenom planu re</w:t>
      </w:r>
      <w:r w:rsidR="00116474" w:rsidRPr="00221262">
        <w:t xml:space="preserve">strukturiranja dužnika za dan </w:t>
      </w:r>
      <w:r w:rsidR="00C03BDF" w:rsidRPr="00221262">
        <w:t>4</w:t>
      </w:r>
      <w:r w:rsidRPr="00221262">
        <w:t xml:space="preserve">. </w:t>
      </w:r>
      <w:r w:rsidR="00C03BDF" w:rsidRPr="00221262">
        <w:t>prosinca</w:t>
      </w:r>
      <w:r w:rsidRPr="00221262">
        <w:t xml:space="preserve"> 201</w:t>
      </w:r>
      <w:r w:rsidR="00116474" w:rsidRPr="00221262">
        <w:t>8</w:t>
      </w:r>
      <w:r w:rsidRPr="00221262">
        <w:t xml:space="preserve">. uz napomenu da se glasovanje provodi pisanim putem, na propisanom obrascu potpisanom i ovjerenom od ovlaštene osobe koji mora biti dostavljen sudu najkasnije do početka ročišta za glasovanje, sve u skladu s odredbom čl. 58. SZ-a. </w:t>
      </w:r>
    </w:p>
    <w:p w:rsidRDefault="00FA7BEB" w:rsidP="00B408AC" w:rsidR="00F2184A" w:rsidRPr="00221262">
      <w:pPr>
        <w:ind w:firstLine="705"/>
        <w:jc w:val="both"/>
        <w:rPr>
          <w:noProof/>
        </w:rPr>
      </w:pPr>
      <w:r w:rsidRPr="00221262">
        <w:t xml:space="preserve">Na ročištu od </w:t>
      </w:r>
      <w:r w:rsidR="00C03BDF" w:rsidRPr="00221262">
        <w:t>4</w:t>
      </w:r>
      <w:r w:rsidRPr="00221262">
        <w:t xml:space="preserve">. </w:t>
      </w:r>
      <w:r w:rsidR="00C03BDF" w:rsidRPr="00221262">
        <w:t>prosinca</w:t>
      </w:r>
      <w:r w:rsidRPr="00221262">
        <w:t xml:space="preserve"> 201</w:t>
      </w:r>
      <w:r w:rsidR="00116474" w:rsidRPr="00221262">
        <w:t>8</w:t>
      </w:r>
      <w:r w:rsidRPr="00221262">
        <w:t>. direktor dužnika je izložio</w:t>
      </w:r>
      <w:r w:rsidR="00C03BDF" w:rsidRPr="00221262">
        <w:t xml:space="preserve"> </w:t>
      </w:r>
      <w:r w:rsidR="008026D7">
        <w:t>izmijeni plan restrukturiranja.</w:t>
      </w:r>
    </w:p>
    <w:p w:rsidRDefault="00F2184A" w:rsidP="00F2184A" w:rsidR="00E76B67">
      <w:pPr>
        <w:spacing w:lineRule="atLeast" w:line="240"/>
        <w:jc w:val="both"/>
        <w:rPr>
          <w:rFonts w:eastAsia="Calibri"/>
        </w:rPr>
      </w:pPr>
      <w:r w:rsidRPr="00221262">
        <w:rPr>
          <w:rFonts w:eastAsia="Calibri"/>
        </w:rPr>
        <w:tab/>
        <w:t xml:space="preserve">S obzirom da na ročištu povjerenik dužnika i nazočni vjerovnici  nisu imali prijedloga vezanih za izmijenjeni plan restrukturiranja dužnika, ovaj sud je primjenom odredbe čl. 57. SZ-a na istom ročištu sastavio popis </w:t>
      </w:r>
      <w:r w:rsidR="00116474" w:rsidRPr="00221262">
        <w:rPr>
          <w:rFonts w:eastAsia="Calibri"/>
        </w:rPr>
        <w:t>svih</w:t>
      </w:r>
      <w:r w:rsidR="00A523FB" w:rsidRPr="00221262">
        <w:rPr>
          <w:rFonts w:eastAsia="Calibri"/>
        </w:rPr>
        <w:t xml:space="preserve"> </w:t>
      </w:r>
      <w:r w:rsidRPr="00221262">
        <w:rPr>
          <w:rFonts w:eastAsia="Calibri"/>
        </w:rPr>
        <w:t>vjerovnika</w:t>
      </w:r>
      <w:r w:rsidR="00A523FB" w:rsidRPr="00221262">
        <w:rPr>
          <w:rFonts w:eastAsia="Calibri"/>
        </w:rPr>
        <w:t xml:space="preserve"> </w:t>
      </w:r>
      <w:r w:rsidRPr="00221262">
        <w:rPr>
          <w:rFonts w:eastAsia="Calibri"/>
        </w:rPr>
        <w:t>i prava glasa koja im pripadaju</w:t>
      </w:r>
      <w:r w:rsidR="00A523FB" w:rsidRPr="00221262">
        <w:rPr>
          <w:rFonts w:eastAsia="Calibri"/>
        </w:rPr>
        <w:t xml:space="preserve"> </w:t>
      </w:r>
      <w:r w:rsidRPr="00221262">
        <w:rPr>
          <w:rFonts w:eastAsia="Calibri"/>
        </w:rPr>
        <w:t>nakon</w:t>
      </w:r>
      <w:r w:rsidR="00A523FB" w:rsidRPr="00221262">
        <w:rPr>
          <w:rFonts w:eastAsia="Calibri"/>
        </w:rPr>
        <w:t xml:space="preserve"> čega se pristupilo odvojenom pisanom glasovanju</w:t>
      </w:r>
      <w:r w:rsidR="00116474" w:rsidRPr="00221262">
        <w:rPr>
          <w:rFonts w:eastAsia="Calibri"/>
        </w:rPr>
        <w:t>.</w:t>
      </w:r>
      <w:r w:rsidR="008026D7">
        <w:rPr>
          <w:rFonts w:eastAsia="Calibri"/>
        </w:rPr>
        <w:t xml:space="preserve"> Nakon glasovanja, pri čemu je vjerovniku Republici Hrvatskoj - Poreznoj upravi ostavljen dodatni rok od 8 dana za dostavu obrasca za glasovanja budući je način glasovanja ovog vjerovnika zavisio o sklapanju upravnog ugovora koje je bilo u tijeku,</w:t>
      </w:r>
      <w:r w:rsidR="00313A98" w:rsidRPr="00221262">
        <w:rPr>
          <w:rFonts w:eastAsia="Calibri"/>
        </w:rPr>
        <w:t xml:space="preserve"> sud je </w:t>
      </w:r>
      <w:r w:rsidR="008026D7">
        <w:rPr>
          <w:rFonts w:eastAsia="Calibri"/>
        </w:rPr>
        <w:t>po proteku tog roka</w:t>
      </w:r>
      <w:r w:rsidR="00D50A56">
        <w:rPr>
          <w:rFonts w:eastAsia="Calibri"/>
        </w:rPr>
        <w:t>, a temeljem zapisnika o glasovanju sastavljenog na osnovu čl. 58. st. 3. Stečajnog zakona</w:t>
      </w:r>
      <w:r w:rsidR="008026D7">
        <w:rPr>
          <w:rFonts w:eastAsia="Calibri"/>
        </w:rPr>
        <w:t xml:space="preserve"> utvrdio da </w:t>
      </w:r>
      <w:r w:rsidR="00D50A56">
        <w:rPr>
          <w:rFonts w:eastAsia="Calibri"/>
        </w:rPr>
        <w:t xml:space="preserve">su za plan glasovale većine potrebne prema odredbi čl. 59. Stečajnog zakona. </w:t>
      </w:r>
    </w:p>
    <w:p w:rsidRDefault="00A523FB" w:rsidP="00313A98" w:rsidR="009A69B4" w:rsidRPr="00221262">
      <w:pPr>
        <w:spacing w:lineRule="atLeast" w:line="240"/>
        <w:jc w:val="both"/>
        <w:rPr>
          <w:rFonts w:eastAsia="Calibri"/>
        </w:rPr>
      </w:pPr>
      <w:r w:rsidRPr="00221262">
        <w:rPr>
          <w:rFonts w:eastAsia="Calibri"/>
        </w:rPr>
        <w:tab/>
      </w:r>
      <w:r w:rsidR="009A69B4" w:rsidRPr="00221262">
        <w:rPr>
          <w:rFonts w:eastAsia="Calibri"/>
        </w:rPr>
        <w:t xml:space="preserve"> </w:t>
      </w:r>
      <w:r w:rsidR="00313A98" w:rsidRPr="00221262">
        <w:rPr>
          <w:rFonts w:eastAsia="Calibri"/>
        </w:rPr>
        <w:t>O</w:t>
      </w:r>
      <w:r w:rsidR="000F20B0" w:rsidRPr="00221262">
        <w:rPr>
          <w:rFonts w:eastAsia="Calibri"/>
        </w:rPr>
        <w:t xml:space="preserve">bzirom da </w:t>
      </w:r>
      <w:r w:rsidR="009A69B4" w:rsidRPr="00221262">
        <w:rPr>
          <w:rFonts w:eastAsia="Calibri"/>
        </w:rPr>
        <w:t>iz svih podataka sadržanih u spisu predmeta proizlazi da u konkretnom slučaju nije ispunjena niti jedna</w:t>
      </w:r>
      <w:r w:rsidR="00F46EA1" w:rsidRPr="00221262">
        <w:rPr>
          <w:rFonts w:eastAsia="Calibri"/>
        </w:rPr>
        <w:t xml:space="preserve"> od taksativno određenih zakonskih pretpostavki </w:t>
      </w:r>
      <w:r w:rsidR="009A69B4" w:rsidRPr="00221262">
        <w:rPr>
          <w:rFonts w:eastAsia="Calibri"/>
        </w:rPr>
        <w:t>iz čl. 61. st. 1</w:t>
      </w:r>
      <w:r w:rsidR="00F46EA1" w:rsidRPr="00221262">
        <w:rPr>
          <w:rFonts w:eastAsia="Calibri"/>
        </w:rPr>
        <w:t>. toč. 1. do 4. SZ-a zbog kojih bi</w:t>
      </w:r>
      <w:r w:rsidR="00B408AC" w:rsidRPr="00221262">
        <w:rPr>
          <w:rFonts w:eastAsia="Calibri"/>
        </w:rPr>
        <w:t>,</w:t>
      </w:r>
      <w:r w:rsidR="00F46EA1" w:rsidRPr="00221262">
        <w:rPr>
          <w:rFonts w:eastAsia="Calibri"/>
        </w:rPr>
        <w:t xml:space="preserve"> u slučaju ispunjenja,</w:t>
      </w:r>
      <w:r w:rsidR="009A69B4" w:rsidRPr="00221262">
        <w:rPr>
          <w:rFonts w:eastAsia="Calibri"/>
        </w:rPr>
        <w:t xml:space="preserve"> ovaj sud trebao uskratiti potvrdu predstečajnog</w:t>
      </w:r>
      <w:r w:rsidR="000F20B0" w:rsidRPr="00221262">
        <w:rPr>
          <w:rFonts w:eastAsia="Calibri"/>
        </w:rPr>
        <w:t xml:space="preserve"> sporazuma i obustaviti predstečajni postupak, kao niti jedna pretpostavka iz čl. 64. u svezi s čl. 63. st. 3. SZ-a za donošenje rješenja o obustavi postupka koji je uredno završen u zakonskom roku iz čl. 63. st. 1. i 2. SZ-a, to je temeljem odredbe čl. 61. st. 1., 3. i 4. SZ-a donesena odluka kao u </w:t>
      </w:r>
      <w:r w:rsidR="00B408AC" w:rsidRPr="00221262">
        <w:rPr>
          <w:rFonts w:eastAsia="Calibri"/>
        </w:rPr>
        <w:t xml:space="preserve">točkama I. i II. izreke ovog rješenja. </w:t>
      </w:r>
      <w:r w:rsidR="000F20B0" w:rsidRPr="00221262">
        <w:rPr>
          <w:rFonts w:eastAsia="Calibri"/>
        </w:rPr>
        <w:t xml:space="preserve">   </w:t>
      </w:r>
    </w:p>
    <w:p w:rsidRDefault="00A95427" w:rsidP="000F20B0" w:rsidR="00A95427" w:rsidRPr="00221262">
      <w:pPr>
        <w:spacing w:lineRule="atLeast" w:line="240"/>
        <w:jc w:val="both"/>
      </w:pPr>
    </w:p>
    <w:p w:rsidRDefault="00545791" w:rsidP="004A375A" w:rsidR="004A375A" w:rsidRPr="00221262">
      <w:pPr>
        <w:ind w:hanging="705" w:left="705"/>
        <w:jc w:val="center"/>
      </w:pPr>
      <w:r w:rsidRPr="00221262">
        <w:t xml:space="preserve">U Zadru </w:t>
      </w:r>
      <w:r w:rsidR="004E7D96">
        <w:t>21</w:t>
      </w:r>
      <w:r w:rsidR="004A375A" w:rsidRPr="00221262">
        <w:t xml:space="preserve">. </w:t>
      </w:r>
      <w:r w:rsidR="00C03BDF" w:rsidRPr="00221262">
        <w:t>prosinca</w:t>
      </w:r>
      <w:r w:rsidR="00313A98" w:rsidRPr="00221262">
        <w:t xml:space="preserve"> 2018</w:t>
      </w:r>
      <w:r w:rsidR="004A375A" w:rsidRPr="00221262">
        <w:t>.</w:t>
      </w:r>
    </w:p>
    <w:p w:rsidRDefault="00F63F0B" w:rsidP="004A375A" w:rsidR="00F63F0B" w:rsidRPr="00221262">
      <w:pPr>
        <w:ind w:left="705"/>
      </w:pPr>
    </w:p>
    <w:p w:rsidRDefault="0024261B" w:rsidP="0024261B" w:rsidR="00853F3A" w:rsidRPr="00221262">
      <w:pPr>
        <w:spacing w:lineRule="atLeast" w:line="2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Za točnost otpravka – ovlašteni službenik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313A98" w:rsidRPr="00221262">
        <w:rPr>
          <w:rFonts w:eastAsiaTheme="minorHAnsi"/>
          <w:lang w:eastAsia="en-US"/>
        </w:rPr>
        <w:t>Sutkinja</w:t>
      </w:r>
    </w:p>
    <w:p w:rsidRDefault="0024261B" w:rsidP="0024261B" w:rsidR="00853F3A" w:rsidRPr="00221262">
      <w:pPr>
        <w:spacing w:lineRule="atLeast" w:line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Ante Rubelj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313A98" w:rsidRPr="00221262">
        <w:rPr>
          <w:rFonts w:eastAsiaTheme="minorHAnsi"/>
          <w:lang w:eastAsia="en-US"/>
        </w:rPr>
        <w:t>Ardena Bajlo</w:t>
      </w:r>
      <w:r>
        <w:rPr>
          <w:rFonts w:eastAsiaTheme="minorHAnsi"/>
          <w:lang w:eastAsia="en-US"/>
        </w:rPr>
        <w:t>, v.r.</w:t>
      </w:r>
    </w:p>
    <w:p w:rsidRDefault="00B408AC" w:rsidP="00F46EA1" w:rsidR="00B408AC" w:rsidRPr="00221262">
      <w:pPr>
        <w:tabs>
          <w:tab w:pos="0" w:val="left"/>
        </w:tabs>
      </w:pPr>
    </w:p>
    <w:p w:rsidRDefault="001C2B2F" w:rsidP="00F46EA1" w:rsidR="00F46EA1" w:rsidRPr="00221262">
      <w:pPr>
        <w:tabs>
          <w:tab w:pos="0" w:val="left"/>
        </w:tabs>
      </w:pPr>
      <w:r w:rsidRPr="00221262">
        <w:tab/>
      </w:r>
      <w:r w:rsidR="00313A98" w:rsidRPr="00221262">
        <w:t>Pouka o pravnom lijeku</w:t>
      </w:r>
      <w:r w:rsidR="00F46EA1" w:rsidRPr="00221262">
        <w:t xml:space="preserve">: </w:t>
      </w:r>
    </w:p>
    <w:p w:rsidRDefault="00F46EA1" w:rsidP="00F46EA1" w:rsidR="00F46EA1" w:rsidRPr="00221262">
      <w:pPr>
        <w:tabs>
          <w:tab w:pos="0" w:val="left"/>
        </w:tabs>
        <w:jc w:val="both"/>
      </w:pPr>
      <w:r w:rsidRPr="00221262">
        <w:tab/>
        <w:t xml:space="preserve">Protiv ovog rješenja dopušteno je izjaviti žalbu u roku od osam dana od obavljene dostave istog, a dostava se smatra obavljenom istekom osmog dana od dana objave rješenja na mrežnoj stranici e-Oglasna ploča sudova (čl. 12. st. 1. i čl. 19. st. 1. i 2. SZ-a). Žalba se </w:t>
      </w:r>
      <w:r w:rsidRPr="00221262">
        <w:lastRenderedPageBreak/>
        <w:t xml:space="preserve">podnosi ovom sudu u tri istovjetna primjerka, a o istoj odlučuje Visoki trgovački sud Republike Hrvatske u Zagrebu. </w:t>
      </w:r>
    </w:p>
    <w:p w:rsidRDefault="00F46EA1" w:rsidP="00F46EA1" w:rsidR="00F46EA1" w:rsidRPr="00221262">
      <w:pPr>
        <w:tabs>
          <w:tab w:pos="0" w:val="left"/>
        </w:tabs>
        <w:jc w:val="both"/>
      </w:pPr>
    </w:p>
    <w:p w:rsidRDefault="00F46EA1" w:rsidP="00F46EA1" w:rsidR="00F46EA1" w:rsidRPr="00221262">
      <w:pPr>
        <w:tabs>
          <w:tab w:pos="0" w:val="left"/>
        </w:tabs>
        <w:jc w:val="both"/>
      </w:pPr>
    </w:p>
    <w:p w:rsidRDefault="00F46EA1" w:rsidP="00F46EA1" w:rsidR="00F46EA1" w:rsidRPr="00221262">
      <w:r w:rsidRPr="00221262">
        <w:tab/>
        <w:t xml:space="preserve">Dostaviti: </w:t>
      </w:r>
    </w:p>
    <w:p w:rsidRDefault="00F46EA1" w:rsidP="00F46EA1" w:rsidR="00F46EA1" w:rsidRPr="00221262">
      <w:pPr>
        <w:ind w:firstLine="708"/>
      </w:pPr>
      <w:r w:rsidRPr="00221262">
        <w:t xml:space="preserve">1. Dužniku, neposredno </w:t>
      </w:r>
    </w:p>
    <w:p w:rsidRDefault="00F46EA1" w:rsidP="00F46EA1" w:rsidR="00F46EA1" w:rsidRPr="00221262">
      <w:pPr>
        <w:ind w:firstLine="708"/>
      </w:pPr>
      <w:r w:rsidRPr="00221262">
        <w:t xml:space="preserve">2. Registru Stalne službe ovoga suda u Šibeniku, neposredno </w:t>
      </w:r>
    </w:p>
    <w:p w:rsidRDefault="00F46EA1" w:rsidP="00F46EA1" w:rsidR="00F46EA1" w:rsidRPr="00221262">
      <w:pPr>
        <w:ind w:firstLine="708"/>
      </w:pPr>
      <w:r w:rsidRPr="00221262">
        <w:t xml:space="preserve">3. E-Oglasna ploča ovoga suda </w:t>
      </w:r>
    </w:p>
    <w:p w:rsidRDefault="00F46EA1" w:rsidP="00F46EA1" w:rsidR="00F46EA1" w:rsidRPr="00221262">
      <w:pPr>
        <w:ind w:firstLine="708"/>
      </w:pPr>
    </w:p>
    <w:p w:rsidRDefault="00B408AC" w:rsidP="00F46EA1" w:rsidR="00B408AC" w:rsidRPr="00221262">
      <w:pPr>
        <w:ind w:firstLine="708"/>
      </w:pPr>
    </w:p>
    <w:p w:rsidRDefault="00F46EA1" w:rsidP="00F46EA1" w:rsidR="00F46EA1" w:rsidRPr="00221262">
      <w:pPr>
        <w:ind w:firstLine="708"/>
      </w:pPr>
      <w:r w:rsidRPr="00221262">
        <w:t xml:space="preserve">Nakon pravomoćnosti: </w:t>
      </w:r>
    </w:p>
    <w:p w:rsidRDefault="00B408AC" w:rsidP="001C2B2F" w:rsidR="00353BF6" w:rsidRPr="00221262">
      <w:pPr>
        <w:ind w:firstLine="708"/>
      </w:pPr>
      <w:r w:rsidRPr="00221262">
        <w:t xml:space="preserve">Financijskoj agenciji, RC Split, Podružnica Šibenik </w:t>
      </w:r>
    </w:p>
    <w:sectPr w:rsidSect="00353BF6" w:rsidR="00353BF6" w:rsidRPr="0022126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4D7" w:rsidR="00D544D7">
      <w:r>
        <w:separator/>
      </w:r>
    </w:p>
  </w:endnote>
  <w:endnote w:id="0" w:type="continuationSeparator">
    <w:p w:rsidRDefault="00D544D7" w:rsidR="00D54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Palatino">
    <w:altName w:val="Book Antiqua"/>
    <w:panose1 w:val="02040602050305020304"/>
    <w:charset w:val="EE"/>
    <w:family w:val="roman"/>
    <w:pitch w:val="variable"/>
    <w:sig w:csb1="00000000" w:csb0="00000093" w:usb3="00000000" w:usb2="00000000" w:usb1="00000000" w:usb0="00000007"/>
  </w:font>
  <w:font w:name="Palatino Linotype">
    <w:panose1 w:val="02040502050505030304"/>
    <w:charset w:val="EE"/>
    <w:family w:val="roman"/>
    <w:pitch w:val="variable"/>
    <w:sig w:csb1="00000000" w:csb0="0000019F" w:usb3="00000000" w:usb2="00000000" w:usb1="40000013" w:usb0="E0000287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4D7" w:rsidR="00D544D7">
      <w:r>
        <w:separator/>
      </w:r>
    </w:p>
  </w:footnote>
  <w:footnote w:id="0" w:type="continuationSeparator">
    <w:p w:rsidRDefault="00D544D7" w:rsidR="00D544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D544D7" w:rsidP="00805979" w:rsidR="00D544D7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B50">
          <w:rPr>
            <w:noProof/>
          </w:rPr>
          <w:t>29</w:t>
        </w:r>
        <w:r>
          <w:fldChar w:fldCharType="end"/>
        </w:r>
        <w:r w:rsidR="00406A93">
          <w:tab/>
          <w:t xml:space="preserve"> </w:t>
        </w:r>
        <w:r w:rsidR="00406A93">
          <w:tab/>
          <w:t xml:space="preserve">     </w:t>
        </w:r>
        <w:r>
          <w:t>Poslovni broj: 1 St-464-17-</w:t>
        </w:r>
        <w:r w:rsidR="004E7D96">
          <w:t>209</w:t>
        </w:r>
      </w:p>
    </w:sdtContent>
  </w:sdt>
  <w:p w:rsidRDefault="00D544D7" w:rsidR="00D544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F7344"/>
    <w:multiLevelType w:val="hybridMultilevel"/>
    <w:tmpl w:val="D37483CC"/>
    <w:lvl w:tplc="5DFCFFD2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8752D8"/>
    <w:multiLevelType w:val="hybridMultilevel"/>
    <w:tmpl w:val="002CF6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E67F05"/>
    <w:multiLevelType w:val="hybridMultilevel"/>
    <w:tmpl w:val="E564BA1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1458DB"/>
    <w:multiLevelType w:val="multilevel"/>
    <w:tmpl w:val="6A7EFA54"/>
    <w:lvl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506E4C03"/>
    <w:multiLevelType w:val="multilevel"/>
    <w:tmpl w:val="ACF0F54A"/>
    <w:lvl w:ilvl="0">
      <w:start w:val="1"/>
      <w:numFmt w:val="lowerLetter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EF7BD8"/>
    <w:multiLevelType w:val="hybridMultilevel"/>
    <w:tmpl w:val="1C36823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C41F04"/>
    <w:multiLevelType w:val="hybridMultilevel"/>
    <w:tmpl w:val="97447EE2"/>
    <w:lvl w:tplc="B69CFCBE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9E75B33"/>
    <w:multiLevelType w:val="hybridMultilevel"/>
    <w:tmpl w:val="56DEE4BC"/>
    <w:lvl w:tplc="4048675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F006CFC"/>
    <w:multiLevelType w:val="hybridMultilevel"/>
    <w:tmpl w:val="B33EDA7C"/>
    <w:lvl w:tplc="4DF4E726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791"/>
    <w:rsid w:val="0000456E"/>
    <w:rsid w:val="000809A1"/>
    <w:rsid w:val="0008530D"/>
    <w:rsid w:val="000F20B0"/>
    <w:rsid w:val="00116474"/>
    <w:rsid w:val="00146FFC"/>
    <w:rsid w:val="00153D90"/>
    <w:rsid w:val="001C2B2F"/>
    <w:rsid w:val="001C7B9C"/>
    <w:rsid w:val="00221262"/>
    <w:rsid w:val="0024261B"/>
    <w:rsid w:val="00242622"/>
    <w:rsid w:val="002F1DAA"/>
    <w:rsid w:val="00313A98"/>
    <w:rsid w:val="00353BF6"/>
    <w:rsid w:val="00406A93"/>
    <w:rsid w:val="004901DF"/>
    <w:rsid w:val="004A375A"/>
    <w:rsid w:val="004C63C3"/>
    <w:rsid w:val="004D2225"/>
    <w:rsid w:val="004E7D96"/>
    <w:rsid w:val="0052527F"/>
    <w:rsid w:val="00545791"/>
    <w:rsid w:val="005711E9"/>
    <w:rsid w:val="0059282D"/>
    <w:rsid w:val="00681418"/>
    <w:rsid w:val="006A508C"/>
    <w:rsid w:val="006E73DF"/>
    <w:rsid w:val="006F6B33"/>
    <w:rsid w:val="0078096A"/>
    <w:rsid w:val="0079293D"/>
    <w:rsid w:val="008026D7"/>
    <w:rsid w:val="00805979"/>
    <w:rsid w:val="008222BA"/>
    <w:rsid w:val="0082312A"/>
    <w:rsid w:val="00836FCC"/>
    <w:rsid w:val="00853F3A"/>
    <w:rsid w:val="008B17EA"/>
    <w:rsid w:val="008D48A1"/>
    <w:rsid w:val="009863C1"/>
    <w:rsid w:val="009A69B4"/>
    <w:rsid w:val="009A6F9A"/>
    <w:rsid w:val="009E1014"/>
    <w:rsid w:val="009E3E92"/>
    <w:rsid w:val="00A16BEB"/>
    <w:rsid w:val="00A25142"/>
    <w:rsid w:val="00A35FF5"/>
    <w:rsid w:val="00A523FB"/>
    <w:rsid w:val="00A56B50"/>
    <w:rsid w:val="00A57BE4"/>
    <w:rsid w:val="00A86265"/>
    <w:rsid w:val="00A95427"/>
    <w:rsid w:val="00AB387D"/>
    <w:rsid w:val="00AB57F7"/>
    <w:rsid w:val="00AC0F04"/>
    <w:rsid w:val="00AE7BAD"/>
    <w:rsid w:val="00AF2540"/>
    <w:rsid w:val="00B149F6"/>
    <w:rsid w:val="00B408AC"/>
    <w:rsid w:val="00BC5760"/>
    <w:rsid w:val="00BE4EBD"/>
    <w:rsid w:val="00C03BDF"/>
    <w:rsid w:val="00C307AC"/>
    <w:rsid w:val="00C6057E"/>
    <w:rsid w:val="00CB0B72"/>
    <w:rsid w:val="00D41D3D"/>
    <w:rsid w:val="00D50A56"/>
    <w:rsid w:val="00D51416"/>
    <w:rsid w:val="00D544D7"/>
    <w:rsid w:val="00D617CA"/>
    <w:rsid w:val="00D66D90"/>
    <w:rsid w:val="00D8516F"/>
    <w:rsid w:val="00E20384"/>
    <w:rsid w:val="00E253A8"/>
    <w:rsid w:val="00E262B7"/>
    <w:rsid w:val="00E3741B"/>
    <w:rsid w:val="00E76B67"/>
    <w:rsid w:val="00E80148"/>
    <w:rsid w:val="00E85F7E"/>
    <w:rsid w:val="00EC0A9F"/>
    <w:rsid w:val="00F2184A"/>
    <w:rsid w:val="00F46EA1"/>
    <w:rsid w:val="00F62F4E"/>
    <w:rsid w:val="00F63F0B"/>
    <w:rsid w:val="00FA7BEB"/>
    <w:rsid w:val="00FB682D"/>
    <w:rsid w:val="00FE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57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53BF6"/>
    <w:pPr>
      <w:keepNext/>
      <w:keepLines/>
      <w:spacing w:lineRule="auto" w:line="276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53BF6"/>
    <w:pPr>
      <w:keepNext/>
      <w:keepLines/>
      <w:spacing w:lineRule="auto" w:line="276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D544D7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styleId="Naslov4" w:type="paragraph">
    <w:name w:val="heading 4"/>
    <w:basedOn w:val="Normal"/>
    <w:next w:val="Normal"/>
    <w:link w:val="Naslov4Char"/>
    <w:rsid w:val="00D544D7"/>
    <w:pPr>
      <w:keepNext/>
      <w:keepLines/>
      <w:spacing w:after="40" w:before="240"/>
      <w:outlineLvl w:val="3"/>
    </w:pPr>
    <w:rPr>
      <w:b/>
    </w:rPr>
  </w:style>
  <w:style w:styleId="Naslov5" w:type="paragraph">
    <w:name w:val="heading 5"/>
    <w:basedOn w:val="Normal"/>
    <w:next w:val="Normal"/>
    <w:link w:val="Naslov5Char"/>
    <w:rsid w:val="00D544D7"/>
    <w:pPr>
      <w:keepNext/>
      <w:keepLines/>
      <w:spacing w:after="40" w:before="220"/>
      <w:outlineLvl w:val="4"/>
    </w:pPr>
    <w:rPr>
      <w:b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544D7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53BF6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353BF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5457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579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57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unhideWhenUsed/>
    <w:rsid w:val="00545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4579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BF6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353BF6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353BF6"/>
    <w:rPr>
      <w:sz w:val="20"/>
      <w:szCs w:val="20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53BF6"/>
    <w:pPr>
      <w:spacing w:after="200"/>
    </w:pPr>
    <w:rPr>
      <w:rFonts w:cstheme="minorBidi" w:eastAsiaTheme="minorHAnsi" w:hAnsiTheme="minorHAnsi" w:asciiTheme="minorHAnsi"/>
      <w:sz w:val="20"/>
      <w:szCs w:val="20"/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353BF6"/>
    <w:rPr>
      <w:b/>
      <w:bCs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53BF6"/>
    <w:rPr>
      <w:b/>
      <w:bCs/>
    </w:rPr>
  </w:style>
  <w:style w:styleId="TOCNaslov" w:type="paragraph">
    <w:name w:val="TOC Heading"/>
    <w:basedOn w:val="Naslov1"/>
    <w:next w:val="Normal"/>
    <w:uiPriority w:val="39"/>
    <w:unhideWhenUsed/>
    <w:qFormat/>
    <w:rsid w:val="00353BF6"/>
    <w:pPr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353BF6"/>
    <w:pPr>
      <w:spacing w:lineRule="auto" w:line="276" w:after="100"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Sadraj2" w:type="paragraph">
    <w:name w:val="toc 2"/>
    <w:basedOn w:val="Normal"/>
    <w:next w:val="Normal"/>
    <w:autoRedefine/>
    <w:uiPriority w:val="39"/>
    <w:unhideWhenUsed/>
    <w:rsid w:val="00353BF6"/>
    <w:pPr>
      <w:spacing w:lineRule="auto" w:line="276" w:after="100"/>
      <w:ind w:left="220"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353BF6"/>
    <w:rPr>
      <w:color w:themeColor="hyperlink" w:val="0000FF"/>
      <w:u w:val="single"/>
    </w:rPr>
  </w:style>
  <w:style w:customStyle="true" w:styleId="xl69" w:type="paragraph">
    <w:name w:val="xl69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0" w:type="paragraph">
    <w:name w:val="xl70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71" w:type="paragraph">
    <w:name w:val="xl71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</w:rPr>
  </w:style>
  <w:style w:customStyle="true" w:styleId="xl72" w:type="paragraph">
    <w:name w:val="xl72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3" w:type="paragraph">
    <w:name w:val="xl73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4" w:type="paragraph">
    <w:name w:val="xl74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5" w:type="paragraph">
    <w:name w:val="xl75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76" w:type="paragraph">
    <w:name w:val="xl76"/>
    <w:basedOn w:val="Normal"/>
    <w:rsid w:val="00353BF6"/>
    <w:pPr>
      <w:spacing w:afterAutospacing="true" w:after="100" w:beforeAutospacing="true" w:before="100"/>
      <w:textAlignment w:val="center"/>
    </w:pPr>
    <w:rPr>
      <w:color w:val="000000"/>
    </w:rPr>
  </w:style>
  <w:style w:customStyle="true" w:styleId="xl77" w:type="paragraph">
    <w:name w:val="xl77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78" w:type="paragraph">
    <w:name w:val="xl78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79" w:type="paragraph">
    <w:name w:val="xl79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80" w:type="paragraph">
    <w:name w:val="xl80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81" w:type="paragraph">
    <w:name w:val="xl81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82" w:type="paragraph">
    <w:name w:val="xl82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83" w:type="paragraph">
    <w:name w:val="xl83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84" w:type="paragraph">
    <w:name w:val="xl84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85" w:type="paragraph">
    <w:name w:val="xl85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86" w:type="paragraph">
    <w:name w:val="xl86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87" w:type="paragraph">
    <w:name w:val="xl87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</w:rPr>
  </w:style>
  <w:style w:customStyle="true" w:styleId="xl88" w:type="paragraph">
    <w:name w:val="xl88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222222"/>
    </w:rPr>
  </w:style>
  <w:style w:customStyle="true" w:styleId="xl89" w:type="paragraph">
    <w:name w:val="xl89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90" w:type="paragraph">
    <w:name w:val="xl90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91" w:type="paragraph">
    <w:name w:val="xl91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92" w:type="paragraph">
    <w:name w:val="xl92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93" w:type="paragraph">
    <w:name w:val="xl93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94" w:type="paragraph">
    <w:name w:val="xl94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95" w:type="paragraph">
    <w:name w:val="xl95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96" w:type="paragraph">
    <w:name w:val="xl96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97" w:type="paragraph">
    <w:name w:val="xl97"/>
    <w:basedOn w:val="Normal"/>
    <w:rsid w:val="00353BF6"/>
    <w:pPr>
      <w:spacing w:afterAutospacing="true" w:after="100" w:beforeAutospacing="true" w:before="100"/>
      <w:textAlignment w:val="center"/>
    </w:pPr>
    <w:rPr>
      <w:b/>
      <w:bCs/>
    </w:rPr>
  </w:style>
  <w:style w:customStyle="true" w:styleId="xl98" w:type="paragraph">
    <w:name w:val="xl98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99" w:type="paragraph">
    <w:name w:val="xl99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hAnsi="Verdana" w:ascii="Verdana"/>
      <w:sz w:val="20"/>
      <w:szCs w:val="20"/>
    </w:rPr>
  </w:style>
  <w:style w:customStyle="true" w:styleId="xl100" w:type="paragraph">
    <w:name w:val="xl100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1" w:type="paragraph">
    <w:name w:val="xl101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102" w:type="paragraph">
    <w:name w:val="xl102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xl103" w:type="paragraph">
    <w:name w:val="xl103"/>
    <w:basedOn w:val="Normal"/>
    <w:rsid w:val="00353BF6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04" w:type="paragraph">
    <w:name w:val="xl104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</w:rPr>
  </w:style>
  <w:style w:customStyle="true" w:styleId="xl105" w:type="paragraph">
    <w:name w:val="xl105"/>
    <w:basedOn w:val="Normal"/>
    <w:rsid w:val="00353BF6"/>
    <w:pPr>
      <w:spacing w:afterAutospacing="true" w:after="100" w:beforeAutospacing="true" w:before="100"/>
      <w:jc w:val="center"/>
      <w:textAlignment w:val="center"/>
    </w:pPr>
  </w:style>
  <w:style w:customStyle="true" w:styleId="xl106" w:type="paragraph">
    <w:name w:val="xl106"/>
    <w:basedOn w:val="Normal"/>
    <w:rsid w:val="00353BF6"/>
    <w:pPr>
      <w:spacing w:afterAutospacing="true" w:after="100" w:beforeAutospacing="true" w:before="100"/>
      <w:jc w:val="center"/>
      <w:textAlignment w:val="center"/>
    </w:pPr>
  </w:style>
  <w:style w:customStyle="true" w:styleId="xl107" w:type="paragraph">
    <w:name w:val="xl107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08" w:type="paragraph">
    <w:name w:val="xl108"/>
    <w:basedOn w:val="Normal"/>
    <w:rsid w:val="00353BF6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353BF6"/>
    <w:pPr>
      <w:spacing w:afterAutospacing="true" w:after="100" w:beforeAutospacing="true" w:before="100"/>
      <w:textAlignment w:val="center"/>
    </w:pPr>
  </w:style>
  <w:style w:customStyle="true" w:styleId="Naslov3Char" w:type="character">
    <w:name w:val="Naslov 3 Char"/>
    <w:basedOn w:val="Zadanifontodlomka"/>
    <w:link w:val="Naslov3"/>
    <w:uiPriority w:val="9"/>
    <w:rsid w:val="00D544D7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customStyle="true" w:styleId="Naslov4Char" w:type="character">
    <w:name w:val="Naslov 4 Char"/>
    <w:basedOn w:val="Zadanifontodlomka"/>
    <w:link w:val="Naslov4"/>
    <w:rsid w:val="00D544D7"/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Naslov5Char" w:type="character">
    <w:name w:val="Naslov 5 Char"/>
    <w:basedOn w:val="Zadanifontodlomka"/>
    <w:link w:val="Naslov5"/>
    <w:rsid w:val="00D544D7"/>
    <w:rPr>
      <w:rFonts w:cs="Times New Roman" w:eastAsia="Times New Roman" w:hAnsi="Times New Roman" w:ascii="Times New Roman"/>
      <w:b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544D7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Bezproreda" w:type="paragraph">
    <w:name w:val="No Spacing"/>
    <w:uiPriority w:val="1"/>
    <w:qFormat/>
    <w:rsid w:val="00D544D7"/>
    <w:pPr>
      <w:widowControl w:val="false"/>
      <w:suppressAutoHyphens/>
      <w:spacing w:lineRule="auto" w:line="240" w:after="0"/>
    </w:pPr>
    <w:rPr>
      <w:rFonts w:cs="Times New Roman" w:eastAsia="Calibri" w:hAnsi="Times New Roman" w:ascii="Times New Roman"/>
      <w:kern w:val="1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D544D7"/>
    <w:pPr>
      <w:spacing w:lineRule="auto" w:line="240" w:after="0"/>
    </w:pPr>
    <w:rPr>
      <w:rFonts w:cs="Times New Roman" w:eastAsia="Calibri" w:hAnsi="Calibri" w:ascii="Calibri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xl63" w:type="paragraph">
    <w:name w:val="xl63"/>
    <w:basedOn w:val="Normal"/>
    <w:uiPriority w:val="99"/>
    <w:rsid w:val="00D544D7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customStyle="true" w:styleId="xl64" w:type="paragraph">
    <w:name w:val="xl64"/>
    <w:basedOn w:val="Normal"/>
    <w:uiPriority w:val="99"/>
    <w:rsid w:val="00D544D7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customStyle="true" w:styleId="xl65" w:type="paragraph">
    <w:name w:val="xl65"/>
    <w:basedOn w:val="Normal"/>
    <w:rsid w:val="00D544D7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hAnsi="Calibri" w:ascii="Calibri"/>
      <w:b/>
      <w:bCs/>
    </w:rPr>
  </w:style>
  <w:style w:customStyle="true" w:styleId="xl66" w:type="paragraph">
    <w:name w:val="xl66"/>
    <w:basedOn w:val="Normal"/>
    <w:rsid w:val="00D544D7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</w:rPr>
  </w:style>
  <w:style w:customStyle="true" w:styleId="xl67" w:type="paragraph">
    <w:name w:val="xl67"/>
    <w:basedOn w:val="Normal"/>
    <w:rsid w:val="00D544D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</w:rPr>
  </w:style>
  <w:style w:customStyle="true" w:styleId="xl68" w:type="paragraph">
    <w:name w:val="xl68"/>
    <w:basedOn w:val="Normal"/>
    <w:rsid w:val="00D544D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Calibri" w:ascii="Calibri"/>
    </w:rPr>
  </w:style>
  <w:style w:styleId="SlijeenaHiperveza" w:type="character">
    <w:name w:val="FollowedHyperlink"/>
    <w:basedOn w:val="Zadanifontodlomka"/>
    <w:uiPriority w:val="99"/>
    <w:semiHidden/>
    <w:rsid w:val="00D544D7"/>
    <w:rPr>
      <w:rFonts w:cs="Times New Roman"/>
      <w:color w:val="800080"/>
      <w:u w:val="single"/>
    </w:rPr>
  </w:style>
  <w:style w:styleId="Svijetlipopis-Isticanje3" w:type="table">
    <w:name w:val="Light List Accent 3"/>
    <w:basedOn w:val="Obinatablica"/>
    <w:uiPriority w:val="61"/>
    <w:rsid w:val="00D544D7"/>
    <w:pPr>
      <w:spacing w:lineRule="auto" w:line="240" w:after="0"/>
    </w:pPr>
    <w:rPr>
      <w:rFonts w:cs="Times New Roman" w:eastAsia="Calibri" w:hAnsi="Calibri" w:ascii="Calibri"/>
      <w:lang w:eastAsia="hr-HR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2" w:type="table">
    <w:name w:val="Light List Accent 2"/>
    <w:basedOn w:val="Obinatablica"/>
    <w:uiPriority w:val="61"/>
    <w:rsid w:val="00D544D7"/>
    <w:pPr>
      <w:spacing w:lineRule="auto" w:line="240" w:after="0"/>
    </w:pPr>
    <w:rPr>
      <w:rFonts w:cs="Times New Roman" w:eastAsia="Calibri" w:hAnsi="Calibri" w:ascii="Calibri"/>
      <w:lang w:eastAsia="hr-HR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customStyle="true" w:styleId="LightList-Accent11" w:type="table">
    <w:name w:val="Light List - Accent 11"/>
    <w:basedOn w:val="Obinatablica"/>
    <w:uiPriority w:val="61"/>
    <w:rsid w:val="00D544D7"/>
    <w:pPr>
      <w:spacing w:lineRule="auto" w:line="240" w:after="0"/>
    </w:pPr>
    <w:rPr>
      <w:rFonts w:cs="Times New Roman" w:eastAsia="Calibri" w:hAnsi="Calibri" w:ascii="Calibri"/>
      <w:lang w:eastAsia="hr-HR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4" w:type="table">
    <w:name w:val="Light List Accent 4"/>
    <w:basedOn w:val="Obinatablica"/>
    <w:uiPriority w:val="61"/>
    <w:rsid w:val="00D544D7"/>
    <w:pPr>
      <w:spacing w:lineRule="auto" w:line="240" w:after="0"/>
    </w:pPr>
    <w:rPr>
      <w:rFonts w:cs="Times New Roman" w:eastAsia="Calibri" w:hAnsi="Calibri" w:ascii="Calibri"/>
      <w:lang w:eastAsia="hr-HR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61"/>
    <w:rsid w:val="00D544D7"/>
    <w:pPr>
      <w:spacing w:lineRule="auto" w:line="240" w:after="0"/>
    </w:pPr>
    <w:rPr>
      <w:rFonts w:cs="Times New Roman" w:eastAsia="Calibri" w:hAnsi="Calibri" w:ascii="Calibri"/>
      <w:lang w:eastAsia="hr-HR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vijetlosjenanje-Isticanje5" w:type="table">
    <w:name w:val="Light Shading Accent 5"/>
    <w:basedOn w:val="Obinatablica"/>
    <w:uiPriority w:val="60"/>
    <w:rsid w:val="00D544D7"/>
    <w:pPr>
      <w:spacing w:lineRule="auto" w:line="240" w:after="0"/>
    </w:pPr>
    <w:rPr>
      <w:rFonts w:cs="Times New Roman" w:eastAsia="Calibri" w:hAnsi="Calibri" w:ascii="Calibri"/>
      <w:color w:themeShade="BF" w:themeColor="accent5" w:val="31849B"/>
      <w:lang w:eastAsia="hr-HR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customStyle="true" w:styleId="light" w:type="character">
    <w:name w:val="light"/>
    <w:basedOn w:val="Zadanifontodlomka"/>
    <w:rsid w:val="00D544D7"/>
  </w:style>
  <w:style w:customStyle="true" w:styleId="StyleArial16ptBlack" w:type="character">
    <w:name w:val="Style Arial 16 pt Black"/>
    <w:basedOn w:val="Zadanifontodlomka"/>
    <w:rsid w:val="00D544D7"/>
    <w:rPr>
      <w:rFonts w:hAnsi="Arial" w:ascii="Arial"/>
      <w:b/>
      <w:color w:val="000000"/>
      <w:sz w:val="24"/>
      <w:szCs w:val="24"/>
    </w:rPr>
  </w:style>
  <w:style w:customStyle="true" w:styleId="xl24" w:type="paragraph">
    <w:name w:val="xl24"/>
    <w:basedOn w:val="Normal"/>
    <w:rsid w:val="00D544D7"/>
    <w:pPr>
      <w:spacing w:afterAutospacing="true" w:after="100" w:beforeAutospacing="true" w:before="100"/>
      <w:jc w:val="both"/>
    </w:pPr>
    <w:rPr>
      <w:sz w:val="22"/>
      <w:szCs w:val="22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D544D7"/>
    <w:pPr>
      <w:jc w:val="both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D544D7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rsid w:val="00D544D7"/>
    <w:rPr>
      <w:vertAlign w:val="superscript"/>
    </w:rPr>
  </w:style>
  <w:style w:customStyle="true" w:styleId="Tablice01" w:type="paragraph">
    <w:name w:val="Tablice01"/>
    <w:basedOn w:val="Normal"/>
    <w:rsid w:val="00D544D7"/>
    <w:pPr>
      <w:jc w:val="center"/>
    </w:pPr>
    <w:rPr>
      <w:rFonts w:hAnsi="Palatino" w:ascii="Palatino"/>
      <w:sz w:val="22"/>
      <w:szCs w:val="20"/>
    </w:rPr>
  </w:style>
  <w:style w:customStyle="true" w:styleId="Slike01" w:type="paragraph">
    <w:name w:val="Slike01"/>
    <w:basedOn w:val="Normal"/>
    <w:rsid w:val="00D544D7"/>
    <w:pPr>
      <w:jc w:val="center"/>
    </w:pPr>
    <w:rPr>
      <w:rFonts w:hAnsi="Palatino Linotype" w:ascii="Palatino Linotype"/>
      <w:sz w:val="22"/>
      <w:szCs w:val="20"/>
    </w:rPr>
  </w:style>
  <w:style w:styleId="Tijeloteksta" w:type="paragraph">
    <w:name w:val="Body Text"/>
    <w:basedOn w:val="Normal"/>
    <w:link w:val="TijelotekstaChar"/>
    <w:rsid w:val="00D544D7"/>
    <w:pPr>
      <w:autoSpaceDE w:val="false"/>
      <w:autoSpaceDN w:val="false"/>
      <w:adjustRightInd w:val="false"/>
    </w:pPr>
    <w:rPr>
      <w:rFonts w:cs="Arial" w:hAnsi="Arial" w:ascii="Arial"/>
      <w:color w:val="000000"/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D544D7"/>
    <w:rPr>
      <w:rFonts w:cs="Arial" w:eastAsia="Times New Roman" w:hAnsi="Arial" w:ascii="Arial"/>
      <w:color w:val="000000"/>
      <w:sz w:val="20"/>
      <w:szCs w:val="20"/>
      <w:lang w:eastAsia="hr-HR"/>
    </w:rPr>
  </w:style>
  <w:style w:customStyle="true" w:styleId="apple-converted-space" w:type="character">
    <w:name w:val="apple-converted-space"/>
    <w:basedOn w:val="Zadanifontodlomka"/>
    <w:rsid w:val="00D544D7"/>
  </w:style>
  <w:style w:customStyle="true" w:styleId="NoList1" w:type="numbering">
    <w:name w:val="No List1"/>
    <w:next w:val="Bezpopisa"/>
    <w:uiPriority w:val="99"/>
    <w:semiHidden/>
    <w:unhideWhenUsed/>
    <w:rsid w:val="00D544D7"/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D544D7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rsid w:val="00D544D7"/>
    <w:rPr>
      <w:rFonts w:cs="Courier New" w:eastAsia="Times New Roman" w:hAnsi="Courier New" w:ascii="Courier New"/>
      <w:sz w:val="20"/>
      <w:szCs w:val="20"/>
      <w:lang w:eastAsia="hr-HR"/>
    </w:rPr>
  </w:style>
  <w:style w:customStyle="true" w:styleId="moz-txt-tag" w:type="character">
    <w:name w:val="moz-txt-tag"/>
    <w:basedOn w:val="Zadanifontodlomka"/>
    <w:rsid w:val="00D544D7"/>
  </w:style>
  <w:style w:customStyle="true" w:styleId="NoList11" w:type="numbering">
    <w:name w:val="No List11"/>
    <w:next w:val="Bezpopisa"/>
    <w:uiPriority w:val="99"/>
    <w:semiHidden/>
    <w:unhideWhenUsed/>
    <w:rsid w:val="00D544D7"/>
  </w:style>
  <w:style w:customStyle="true" w:styleId="NoList2" w:type="numbering">
    <w:name w:val="No List2"/>
    <w:next w:val="Bezpopisa"/>
    <w:uiPriority w:val="99"/>
    <w:semiHidden/>
    <w:unhideWhenUsed/>
    <w:rsid w:val="00D544D7"/>
  </w:style>
  <w:style w:customStyle="true" w:styleId="NoList3" w:type="numbering">
    <w:name w:val="No List3"/>
    <w:next w:val="Bezpopisa"/>
    <w:uiPriority w:val="99"/>
    <w:semiHidden/>
    <w:unhideWhenUsed/>
    <w:rsid w:val="00D544D7"/>
  </w:style>
  <w:style w:styleId="Naslov" w:type="paragraph">
    <w:name w:val="Title"/>
    <w:basedOn w:val="Normal"/>
    <w:next w:val="Normal"/>
    <w:link w:val="NaslovChar"/>
    <w:rsid w:val="00D544D7"/>
    <w:pPr>
      <w:keepNext/>
      <w:keepLines/>
      <w:spacing w:after="120" w:before="480"/>
    </w:pPr>
    <w:rPr>
      <w:b/>
      <w:sz w:val="72"/>
      <w:szCs w:val="72"/>
    </w:rPr>
  </w:style>
  <w:style w:customStyle="true" w:styleId="NaslovChar" w:type="character">
    <w:name w:val="Naslov Char"/>
    <w:basedOn w:val="Zadanifontodlomka"/>
    <w:link w:val="Naslov"/>
    <w:rsid w:val="00D544D7"/>
    <w:rPr>
      <w:rFonts w:cs="Times New Roman" w:eastAsia="Times New Roman" w:hAnsi="Times New Roman" w:ascii="Times New Roman"/>
      <w:b/>
      <w:sz w:val="72"/>
      <w:szCs w:val="72"/>
      <w:lang w:eastAsia="hr-HR"/>
    </w:rPr>
  </w:style>
  <w:style w:customStyle="true" w:styleId="Odlomakpopisa1" w:type="paragraph">
    <w:name w:val="Odlomak popisa1"/>
    <w:basedOn w:val="Normal"/>
    <w:uiPriority w:val="99"/>
    <w:rsid w:val="00D544D7"/>
    <w:pPr>
      <w:ind w:left="708"/>
    </w:pPr>
  </w:style>
  <w:style w:styleId="Brojstranice" w:type="character">
    <w:name w:val="page number"/>
    <w:basedOn w:val="Zadanifontodlomka"/>
    <w:uiPriority w:val="99"/>
    <w:rsid w:val="00D544D7"/>
    <w:rPr>
      <w:rFonts w:cs="Times New Roman"/>
    </w:rPr>
  </w:style>
  <w:style w:styleId="Revizija" w:type="paragraph">
    <w:name w:val="Revision"/>
    <w:hidden/>
    <w:uiPriority w:val="99"/>
    <w:semiHidden/>
    <w:rsid w:val="00D544D7"/>
    <w:pPr>
      <w:spacing w:lineRule="auto" w:line="240" w:after="0"/>
    </w:pPr>
    <w:rPr>
      <w:rFonts w:cs="Times New Roman" w:eastAsia="Calibri" w:hAnsi="Calibri" w:ascii="Calibri"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D544D7"/>
  </w:style>
  <w:style w:customStyle="true" w:styleId="Bezpopisa2" w:type="numbering">
    <w:name w:val="Bez popisa2"/>
    <w:next w:val="Bezpopisa"/>
    <w:uiPriority w:val="99"/>
    <w:semiHidden/>
    <w:unhideWhenUsed/>
    <w:rsid w:val="00D544D7"/>
  </w:style>
  <w:style w:styleId="Naglaeno" w:type="character">
    <w:name w:val="Strong"/>
    <w:basedOn w:val="Zadanifontodlomka"/>
    <w:uiPriority w:val="22"/>
    <w:qFormat/>
    <w:rsid w:val="00D544D7"/>
    <w:rPr>
      <w:b/>
      <w:bCs/>
    </w:rPr>
  </w:style>
  <w:style w:customStyle="true" w:styleId="Bezpopisa3" w:type="numbering">
    <w:name w:val="Bez popisa3"/>
    <w:next w:val="Bezpopisa"/>
    <w:uiPriority w:val="99"/>
    <w:semiHidden/>
    <w:unhideWhenUsed/>
    <w:rsid w:val="00D544D7"/>
  </w:style>
  <w:style w:customStyle="true" w:styleId="msonormal0" w:type="paragraph">
    <w:name w:val="msonormal"/>
    <w:basedOn w:val="Normal"/>
    <w:rsid w:val="00D544D7"/>
    <w:pPr>
      <w:spacing w:afterAutospacing="true" w:after="100" w:beforeAutospacing="true" w:before="100"/>
    </w:pPr>
    <w:rPr>
      <w:lang w:eastAsia="en-US" w:val="en-US"/>
    </w:rPr>
  </w:style>
  <w:style w:customStyle="true" w:styleId="Bezpopisa4" w:type="numbering">
    <w:name w:val="Bez popisa4"/>
    <w:next w:val="Bezpopisa"/>
    <w:uiPriority w:val="99"/>
    <w:semiHidden/>
    <w:unhideWhenUsed/>
    <w:rsid w:val="00D544D7"/>
  </w:style>
  <w:style w:styleId="Uvuenotijeloteksta" w:type="paragraph">
    <w:name w:val="Body Text Indent"/>
    <w:basedOn w:val="Normal"/>
    <w:link w:val="UvuenotijelotekstaChar"/>
    <w:rsid w:val="00D544D7"/>
    <w:pPr>
      <w:ind w:firstLine="708"/>
      <w:jc w:val="both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D544D7"/>
    <w:rPr>
      <w:rFonts w:cs="Arial" w:eastAsia="Times New Roman" w:hAnsi="Arial" w:ascii="Arial"/>
      <w:sz w:val="24"/>
      <w:szCs w:val="24"/>
      <w:lang w:eastAsia="hr-HR"/>
    </w:rPr>
  </w:style>
  <w:style w:styleId="Istaknuto" w:type="character">
    <w:name w:val="Emphasis"/>
    <w:qFormat/>
    <w:rsid w:val="00D544D7"/>
    <w:rPr>
      <w:i/>
      <w:iCs/>
    </w:rPr>
  </w:style>
  <w:style w:customStyle="true" w:styleId="Bezproreda1" w:type="paragraph">
    <w:name w:val="Bez proreda1"/>
    <w:rsid w:val="00D544D7"/>
    <w:pPr>
      <w:suppressAutoHyphens/>
      <w:spacing w:lineRule="auto" w:line="240" w:after="80"/>
    </w:pPr>
    <w:rPr>
      <w:rFonts w:cs="Times New Roman" w:eastAsia="Times New Roman" w:hAnsi="Calibri" w:ascii="Calibri"/>
      <w:kern w:val="1"/>
      <w:sz w:val="24"/>
      <w:szCs w:val="24"/>
      <w:lang w:eastAsia="hr-HR"/>
    </w:rPr>
  </w:style>
  <w:style w:customStyle="true" w:styleId="Bezproreda2" w:type="paragraph">
    <w:name w:val="Bez proreda2"/>
    <w:rsid w:val="00D544D7"/>
    <w:pPr>
      <w:suppressAutoHyphens/>
      <w:spacing w:lineRule="auto" w:line="240" w:after="80"/>
    </w:pPr>
    <w:rPr>
      <w:rFonts w:cs="Times New Roman" w:eastAsia="Times New Roman" w:hAnsi="Calibri" w:ascii="Calibri"/>
      <w:kern w:val="1"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D544D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D544D7"/>
  </w:style>
  <w:style w:customStyle="true" w:styleId="Bezpopisa111" w:type="numbering">
    <w:name w:val="Bez popisa111"/>
    <w:next w:val="Bezpopisa"/>
    <w:uiPriority w:val="99"/>
    <w:semiHidden/>
    <w:unhideWhenUsed/>
    <w:rsid w:val="00D544D7"/>
  </w:style>
  <w:style w:customStyle="true" w:styleId="Bezpopisa21" w:type="numbering">
    <w:name w:val="Bez popisa21"/>
    <w:next w:val="Bezpopisa"/>
    <w:uiPriority w:val="99"/>
    <w:semiHidden/>
    <w:unhideWhenUsed/>
    <w:rsid w:val="00D544D7"/>
  </w:style>
  <w:style w:customStyle="true" w:styleId="Bezpopisa31" w:type="numbering">
    <w:name w:val="Bez popisa31"/>
    <w:next w:val="Bezpopisa"/>
    <w:uiPriority w:val="99"/>
    <w:semiHidden/>
    <w:unhideWhenUsed/>
    <w:rsid w:val="00D544D7"/>
  </w:style>
  <w:style w:styleId="Tekstrezerviranogmjesta" w:type="character">
    <w:name w:val="Placeholder Text"/>
    <w:basedOn w:val="Zadanifontodlomka"/>
    <w:uiPriority w:val="99"/>
    <w:semiHidden/>
    <w:rsid w:val="00D54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rsid w:val="00D544D7"/>
    <w:pPr>
      <w:keepNext/>
      <w:keepLines/>
      <w:spacing w:after="80" w:before="360"/>
    </w:pPr>
    <w:rPr>
      <w:rFonts w:cs="Georgia" w:eastAsia="Georgia" w:hAnsi="Georgia" w:ascii="Georgia"/>
      <w:i/>
      <w:color w:val="666666"/>
      <w:sz w:val="48"/>
      <w:szCs w:val="48"/>
    </w:rPr>
  </w:style>
  <w:style w:customStyle="true" w:styleId="PodnaslovChar" w:type="character">
    <w:name w:val="Podnaslov Char"/>
    <w:basedOn w:val="Zadanifontodlomka"/>
    <w:link w:val="Podnaslov"/>
    <w:rsid w:val="00D544D7"/>
    <w:rPr>
      <w:rFonts w:cs="Georgia" w:eastAsia="Georgia" w:hAnsi="Georgia" w:ascii="Georgia"/>
      <w:i/>
      <w:color w:val="666666"/>
      <w:sz w:val="48"/>
      <w:szCs w:val="48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57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53BF6"/>
    <w:pPr>
      <w:keepNext/>
      <w:keepLines/>
      <w:spacing w:before="480" w:line="276" w:lineRule="auto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353BF6"/>
    <w:pPr>
      <w:keepNext/>
      <w:keepLines/>
      <w:spacing w:before="200" w:line="276" w:lineRule="auto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Naslov3" w:type="paragraph">
    <w:name w:val="heading 3"/>
    <w:basedOn w:val="Normal"/>
    <w:link w:val="Naslov3Char"/>
    <w:uiPriority w:val="9"/>
    <w:qFormat/>
    <w:rsid w:val="00D544D7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styleId="Naslov4" w:type="paragraph">
    <w:name w:val="heading 4"/>
    <w:basedOn w:val="Normal"/>
    <w:next w:val="Normal"/>
    <w:link w:val="Naslov4Char"/>
    <w:rsid w:val="00D544D7"/>
    <w:pPr>
      <w:keepNext/>
      <w:keepLines/>
      <w:spacing w:after="40" w:before="240"/>
      <w:outlineLvl w:val="3"/>
    </w:pPr>
    <w:rPr>
      <w:b/>
    </w:rPr>
  </w:style>
  <w:style w:styleId="Naslov5" w:type="paragraph">
    <w:name w:val="heading 5"/>
    <w:basedOn w:val="Normal"/>
    <w:next w:val="Normal"/>
    <w:link w:val="Naslov5Char"/>
    <w:rsid w:val="00D544D7"/>
    <w:pPr>
      <w:keepNext/>
      <w:keepLines/>
      <w:spacing w:after="40" w:before="220"/>
      <w:outlineLvl w:val="4"/>
    </w:pPr>
    <w:rPr>
      <w:b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544D7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53BF6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353BF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Zaglavlje" w:type="paragraph">
    <w:name w:val="header"/>
    <w:basedOn w:val="Normal"/>
    <w:link w:val="ZaglavljeChar"/>
    <w:uiPriority w:val="99"/>
    <w:unhideWhenUsed/>
    <w:rsid w:val="005457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579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579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unhideWhenUsed/>
    <w:rsid w:val="00545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4579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3BF6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353BF6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353BF6"/>
    <w:rPr>
      <w:sz w:val="20"/>
      <w:szCs w:val="20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53BF6"/>
    <w:pPr>
      <w:spacing w:after="200"/>
    </w:pPr>
    <w:rPr>
      <w:rFonts w:asciiTheme="minorHAnsi" w:cstheme="minorBidi" w:eastAsiaTheme="minorHAnsi" w:hAnsiTheme="minorHAnsi"/>
      <w:sz w:val="20"/>
      <w:szCs w:val="20"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353BF6"/>
    <w:rPr>
      <w:b/>
      <w:bCs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53BF6"/>
    <w:rPr>
      <w:b/>
      <w:bCs/>
    </w:rPr>
  </w:style>
  <w:style w:styleId="TOCNaslov" w:type="paragraph">
    <w:name w:val="TOC Heading"/>
    <w:basedOn w:val="Naslov1"/>
    <w:next w:val="Normal"/>
    <w:uiPriority w:val="39"/>
    <w:unhideWhenUsed/>
    <w:qFormat/>
    <w:rsid w:val="00353BF6"/>
    <w:pPr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353BF6"/>
    <w:pPr>
      <w:spacing w:after="100" w:line="276" w:lineRule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Sadraj2" w:type="paragraph">
    <w:name w:val="toc 2"/>
    <w:basedOn w:val="Normal"/>
    <w:next w:val="Normal"/>
    <w:autoRedefine/>
    <w:uiPriority w:val="39"/>
    <w:unhideWhenUsed/>
    <w:rsid w:val="00353BF6"/>
    <w:pPr>
      <w:spacing w:after="100" w:line="276" w:lineRule="auto"/>
      <w:ind w:left="220"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353BF6"/>
    <w:rPr>
      <w:color w:themeColor="hyperlink" w:val="0000FF"/>
      <w:u w:val="single"/>
    </w:rPr>
  </w:style>
  <w:style w:customStyle="1" w:styleId="xl69" w:type="paragraph">
    <w:name w:val="xl69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0" w:type="paragraph">
    <w:name w:val="xl70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71" w:type="paragraph">
    <w:name w:val="xl71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</w:rPr>
  </w:style>
  <w:style w:customStyle="1" w:styleId="xl72" w:type="paragraph">
    <w:name w:val="xl72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3" w:type="paragraph">
    <w:name w:val="xl73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4" w:type="paragraph">
    <w:name w:val="xl74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5" w:type="paragraph">
    <w:name w:val="xl75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76" w:type="paragraph">
    <w:name w:val="xl76"/>
    <w:basedOn w:val="Normal"/>
    <w:rsid w:val="00353BF6"/>
    <w:pPr>
      <w:spacing w:after="100" w:afterAutospacing="1" w:before="100" w:beforeAutospacing="1"/>
      <w:textAlignment w:val="center"/>
    </w:pPr>
    <w:rPr>
      <w:color w:val="000000"/>
    </w:rPr>
  </w:style>
  <w:style w:customStyle="1" w:styleId="xl77" w:type="paragraph">
    <w:name w:val="xl77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78" w:type="paragraph">
    <w:name w:val="xl78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79" w:type="paragraph">
    <w:name w:val="xl79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80" w:type="paragraph">
    <w:name w:val="xl80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81" w:type="paragraph">
    <w:name w:val="xl81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82" w:type="paragraph">
    <w:name w:val="xl82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83" w:type="paragraph">
    <w:name w:val="xl83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84" w:type="paragraph">
    <w:name w:val="xl84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85" w:type="paragraph">
    <w:name w:val="xl85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86" w:type="paragraph">
    <w:name w:val="xl86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87" w:type="paragraph">
    <w:name w:val="xl87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</w:rPr>
  </w:style>
  <w:style w:customStyle="1" w:styleId="xl88" w:type="paragraph">
    <w:name w:val="xl88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222222"/>
    </w:rPr>
  </w:style>
  <w:style w:customStyle="1" w:styleId="xl89" w:type="paragraph">
    <w:name w:val="xl89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90" w:type="paragraph">
    <w:name w:val="xl90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91" w:type="paragraph">
    <w:name w:val="xl91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92" w:type="paragraph">
    <w:name w:val="xl92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93" w:type="paragraph">
    <w:name w:val="xl93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94" w:type="paragraph">
    <w:name w:val="xl94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95" w:type="paragraph">
    <w:name w:val="xl95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96" w:type="paragraph">
    <w:name w:val="xl96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97" w:type="paragraph">
    <w:name w:val="xl97"/>
    <w:basedOn w:val="Normal"/>
    <w:rsid w:val="00353BF6"/>
    <w:pPr>
      <w:spacing w:after="100" w:afterAutospacing="1" w:before="100" w:beforeAutospacing="1"/>
      <w:textAlignment w:val="center"/>
    </w:pPr>
    <w:rPr>
      <w:b/>
      <w:bCs/>
    </w:rPr>
  </w:style>
  <w:style w:customStyle="1" w:styleId="xl98" w:type="paragraph">
    <w:name w:val="xl98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99" w:type="paragraph">
    <w:name w:val="xl99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Verdana" w:hAnsi="Verdana"/>
      <w:sz w:val="20"/>
      <w:szCs w:val="20"/>
    </w:rPr>
  </w:style>
  <w:style w:customStyle="1" w:styleId="xl100" w:type="paragraph">
    <w:name w:val="xl100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1" w:type="paragraph">
    <w:name w:val="xl101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102" w:type="paragraph">
    <w:name w:val="xl102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xl103" w:type="paragraph">
    <w:name w:val="xl103"/>
    <w:basedOn w:val="Normal"/>
    <w:rsid w:val="00353BF6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04" w:type="paragraph">
    <w:name w:val="xl104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</w:rPr>
  </w:style>
  <w:style w:customStyle="1" w:styleId="xl105" w:type="paragraph">
    <w:name w:val="xl105"/>
    <w:basedOn w:val="Normal"/>
    <w:rsid w:val="00353BF6"/>
    <w:pPr>
      <w:spacing w:after="100" w:afterAutospacing="1" w:before="100" w:beforeAutospacing="1"/>
      <w:jc w:val="center"/>
      <w:textAlignment w:val="center"/>
    </w:pPr>
  </w:style>
  <w:style w:customStyle="1" w:styleId="xl106" w:type="paragraph">
    <w:name w:val="xl106"/>
    <w:basedOn w:val="Normal"/>
    <w:rsid w:val="00353BF6"/>
    <w:pPr>
      <w:spacing w:after="100" w:afterAutospacing="1" w:before="100" w:beforeAutospacing="1"/>
      <w:jc w:val="center"/>
      <w:textAlignment w:val="center"/>
    </w:pPr>
  </w:style>
  <w:style w:customStyle="1" w:styleId="xl107" w:type="paragraph">
    <w:name w:val="xl107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08" w:type="paragraph">
    <w:name w:val="xl108"/>
    <w:basedOn w:val="Normal"/>
    <w:rsid w:val="00353BF6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353BF6"/>
    <w:pPr>
      <w:spacing w:after="100" w:afterAutospacing="1" w:before="100" w:beforeAutospacing="1"/>
      <w:textAlignment w:val="center"/>
    </w:pPr>
  </w:style>
  <w:style w:customStyle="1" w:styleId="Naslov3Char" w:type="character">
    <w:name w:val="Naslov 3 Char"/>
    <w:basedOn w:val="Zadanifontodlomka"/>
    <w:link w:val="Naslov3"/>
    <w:uiPriority w:val="9"/>
    <w:rsid w:val="00D544D7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customStyle="1" w:styleId="Naslov4Char" w:type="character">
    <w:name w:val="Naslov 4 Char"/>
    <w:basedOn w:val="Zadanifontodlomka"/>
    <w:link w:val="Naslov4"/>
    <w:rsid w:val="00D544D7"/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Naslov5Char" w:type="character">
    <w:name w:val="Naslov 5 Char"/>
    <w:basedOn w:val="Zadanifontodlomka"/>
    <w:link w:val="Naslov5"/>
    <w:rsid w:val="00D544D7"/>
    <w:rPr>
      <w:rFonts w:ascii="Times New Roman" w:cs="Times New Roman" w:eastAsia="Times New Roman" w:hAnsi="Times New Roman"/>
      <w:b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544D7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Bezproreda" w:type="paragraph">
    <w:name w:val="No Spacing"/>
    <w:uiPriority w:val="1"/>
    <w:qFormat/>
    <w:rsid w:val="00D544D7"/>
    <w:pPr>
      <w:widowControl w:val="0"/>
      <w:suppressAutoHyphens/>
      <w:spacing w:after="0" w:line="240" w:lineRule="auto"/>
    </w:pPr>
    <w:rPr>
      <w:rFonts w:ascii="Times New Roman" w:cs="Times New Roman" w:eastAsia="Calibri" w:hAnsi="Times New Roman"/>
      <w:kern w:val="1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D544D7"/>
    <w:pPr>
      <w:spacing w:after="0" w:line="240" w:lineRule="auto"/>
    </w:pPr>
    <w:rPr>
      <w:rFonts w:ascii="Calibri" w:cs="Times New Roman" w:eastAsia="Calibri" w:hAnsi="Calibri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63" w:type="paragraph">
    <w:name w:val="xl63"/>
    <w:basedOn w:val="Normal"/>
    <w:uiPriority w:val="99"/>
    <w:rsid w:val="00D544D7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customStyle="1" w:styleId="xl64" w:type="paragraph">
    <w:name w:val="xl64"/>
    <w:basedOn w:val="Normal"/>
    <w:uiPriority w:val="99"/>
    <w:rsid w:val="00D544D7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  <w:b/>
      <w:bCs/>
    </w:rPr>
  </w:style>
  <w:style w:customStyle="1" w:styleId="xl65" w:type="paragraph">
    <w:name w:val="xl65"/>
    <w:basedOn w:val="Normal"/>
    <w:rsid w:val="00D544D7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libri" w:hAnsi="Calibri"/>
      <w:b/>
      <w:bCs/>
    </w:rPr>
  </w:style>
  <w:style w:customStyle="1" w:styleId="xl66" w:type="paragraph">
    <w:name w:val="xl66"/>
    <w:basedOn w:val="Normal"/>
    <w:rsid w:val="00D544D7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</w:rPr>
  </w:style>
  <w:style w:customStyle="1" w:styleId="xl67" w:type="paragraph">
    <w:name w:val="xl67"/>
    <w:basedOn w:val="Normal"/>
    <w:rsid w:val="00D544D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</w:rPr>
  </w:style>
  <w:style w:customStyle="1" w:styleId="xl68" w:type="paragraph">
    <w:name w:val="xl68"/>
    <w:basedOn w:val="Normal"/>
    <w:rsid w:val="00D544D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hAnsi="Calibri"/>
    </w:rPr>
  </w:style>
  <w:style w:styleId="SlijeenaHiperveza" w:type="character">
    <w:name w:val="FollowedHyperlink"/>
    <w:basedOn w:val="Zadanifontodlomka"/>
    <w:uiPriority w:val="99"/>
    <w:semiHidden/>
    <w:rsid w:val="00D544D7"/>
    <w:rPr>
      <w:rFonts w:cs="Times New Roman"/>
      <w:color w:val="800080"/>
      <w:u w:val="single"/>
    </w:rPr>
  </w:style>
  <w:style w:styleId="Svijetlipopis-Isticanje3" w:type="table">
    <w:name w:val="Light List Accent 3"/>
    <w:basedOn w:val="Obinatablica"/>
    <w:uiPriority w:val="61"/>
    <w:rsid w:val="00D544D7"/>
    <w:pPr>
      <w:spacing w:after="0" w:line="240" w:lineRule="auto"/>
    </w:pPr>
    <w:rPr>
      <w:rFonts w:ascii="Calibri" w:cs="Times New Roman" w:eastAsia="Calibri" w:hAnsi="Calibri"/>
      <w:lang w:eastAsia="hr-HR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2" w:type="table">
    <w:name w:val="Light List Accent 2"/>
    <w:basedOn w:val="Obinatablica"/>
    <w:uiPriority w:val="61"/>
    <w:rsid w:val="00D544D7"/>
    <w:pPr>
      <w:spacing w:after="0" w:line="240" w:lineRule="auto"/>
    </w:pPr>
    <w:rPr>
      <w:rFonts w:ascii="Calibri" w:cs="Times New Roman" w:eastAsia="Calibri" w:hAnsi="Calibri"/>
      <w:lang w:eastAsia="hr-HR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customStyle="1" w:styleId="LightList-Accent11" w:type="table">
    <w:name w:val="Light List - Accent 11"/>
    <w:basedOn w:val="Obinatablica"/>
    <w:uiPriority w:val="61"/>
    <w:rsid w:val="00D544D7"/>
    <w:pPr>
      <w:spacing w:after="0" w:line="240" w:lineRule="auto"/>
    </w:pPr>
    <w:rPr>
      <w:rFonts w:ascii="Calibri" w:cs="Times New Roman" w:eastAsia="Calibri" w:hAnsi="Calibri"/>
      <w:lang w:eastAsia="hr-HR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4" w:type="table">
    <w:name w:val="Light List Accent 4"/>
    <w:basedOn w:val="Obinatablica"/>
    <w:uiPriority w:val="61"/>
    <w:rsid w:val="00D544D7"/>
    <w:pPr>
      <w:spacing w:after="0" w:line="240" w:lineRule="auto"/>
    </w:pPr>
    <w:rPr>
      <w:rFonts w:ascii="Calibri" w:cs="Times New Roman" w:eastAsia="Calibri" w:hAnsi="Calibri"/>
      <w:lang w:eastAsia="hr-HR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61"/>
    <w:rsid w:val="00D544D7"/>
    <w:pPr>
      <w:spacing w:after="0" w:line="240" w:lineRule="auto"/>
    </w:pPr>
    <w:rPr>
      <w:rFonts w:ascii="Calibri" w:cs="Times New Roman" w:eastAsia="Calibri" w:hAnsi="Calibri"/>
      <w:lang w:eastAsia="hr-HR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vijetlosjenanje-Isticanje5" w:type="table">
    <w:name w:val="Light Shading Accent 5"/>
    <w:basedOn w:val="Obinatablica"/>
    <w:uiPriority w:val="60"/>
    <w:rsid w:val="00D544D7"/>
    <w:pPr>
      <w:spacing w:after="0" w:line="240" w:lineRule="auto"/>
    </w:pPr>
    <w:rPr>
      <w:rFonts w:ascii="Calibri" w:cs="Times New Roman" w:eastAsia="Calibri" w:hAnsi="Calibri"/>
      <w:color w:themeColor="accent5" w:themeShade="BF" w:val="31849B"/>
      <w:lang w:eastAsia="hr-HR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customStyle="1" w:styleId="light" w:type="character">
    <w:name w:val="light"/>
    <w:basedOn w:val="Zadanifontodlomka"/>
    <w:rsid w:val="00D544D7"/>
  </w:style>
  <w:style w:customStyle="1" w:styleId="StyleArial16ptBlack" w:type="character">
    <w:name w:val="Style Arial 16 pt Black"/>
    <w:basedOn w:val="Zadanifontodlomka"/>
    <w:rsid w:val="00D544D7"/>
    <w:rPr>
      <w:rFonts w:ascii="Arial" w:hAnsi="Arial"/>
      <w:b/>
      <w:color w:val="000000"/>
      <w:sz w:val="24"/>
      <w:szCs w:val="24"/>
    </w:rPr>
  </w:style>
  <w:style w:customStyle="1" w:styleId="xl24" w:type="paragraph">
    <w:name w:val="xl24"/>
    <w:basedOn w:val="Normal"/>
    <w:rsid w:val="00D544D7"/>
    <w:pPr>
      <w:spacing w:after="100" w:afterAutospacing="1" w:before="100" w:beforeAutospacing="1"/>
      <w:jc w:val="both"/>
    </w:pPr>
    <w:rPr>
      <w:sz w:val="22"/>
      <w:szCs w:val="22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D544D7"/>
    <w:pPr>
      <w:jc w:val="both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D544D7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rsid w:val="00D544D7"/>
    <w:rPr>
      <w:vertAlign w:val="superscript"/>
    </w:rPr>
  </w:style>
  <w:style w:customStyle="1" w:styleId="Tablice01" w:type="paragraph">
    <w:name w:val="Tablice01"/>
    <w:basedOn w:val="Normal"/>
    <w:rsid w:val="00D544D7"/>
    <w:pPr>
      <w:jc w:val="center"/>
    </w:pPr>
    <w:rPr>
      <w:rFonts w:ascii="Palatino" w:hAnsi="Palatino"/>
      <w:sz w:val="22"/>
      <w:szCs w:val="20"/>
    </w:rPr>
  </w:style>
  <w:style w:customStyle="1" w:styleId="Slike01" w:type="paragraph">
    <w:name w:val="Slike01"/>
    <w:basedOn w:val="Normal"/>
    <w:rsid w:val="00D544D7"/>
    <w:pPr>
      <w:jc w:val="center"/>
    </w:pPr>
    <w:rPr>
      <w:rFonts w:ascii="Palatino Linotype" w:hAnsi="Palatino Linotype"/>
      <w:sz w:val="22"/>
      <w:szCs w:val="20"/>
    </w:rPr>
  </w:style>
  <w:style w:styleId="Tijeloteksta" w:type="paragraph">
    <w:name w:val="Body Text"/>
    <w:basedOn w:val="Normal"/>
    <w:link w:val="TijelotekstaChar"/>
    <w:rsid w:val="00D544D7"/>
    <w:pPr>
      <w:autoSpaceDE w:val="0"/>
      <w:autoSpaceDN w:val="0"/>
      <w:adjustRightInd w:val="0"/>
    </w:pPr>
    <w:rPr>
      <w:rFonts w:ascii="Arial" w:cs="Arial" w:hAnsi="Arial"/>
      <w:color w:val="000000"/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D544D7"/>
    <w:rPr>
      <w:rFonts w:ascii="Arial" w:cs="Arial" w:eastAsia="Times New Roman" w:hAnsi="Arial"/>
      <w:color w:val="000000"/>
      <w:sz w:val="20"/>
      <w:szCs w:val="20"/>
      <w:lang w:eastAsia="hr-HR"/>
    </w:rPr>
  </w:style>
  <w:style w:customStyle="1" w:styleId="apple-converted-space" w:type="character">
    <w:name w:val="apple-converted-space"/>
    <w:basedOn w:val="Zadanifontodlomka"/>
    <w:rsid w:val="00D544D7"/>
  </w:style>
  <w:style w:customStyle="1" w:styleId="NoList1" w:type="numbering">
    <w:name w:val="No List1"/>
    <w:next w:val="Bezpopisa"/>
    <w:uiPriority w:val="99"/>
    <w:semiHidden/>
    <w:unhideWhenUsed/>
    <w:rsid w:val="00D544D7"/>
  </w:style>
  <w:style w:styleId="HTMLunaprijedoblikovano" w:type="paragraph">
    <w:name w:val="HTML Preformatted"/>
    <w:basedOn w:val="Normal"/>
    <w:link w:val="HTMLunaprijedoblikovanoChar"/>
    <w:uiPriority w:val="99"/>
    <w:unhideWhenUsed/>
    <w:rsid w:val="00D544D7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rsid w:val="00D544D7"/>
    <w:rPr>
      <w:rFonts w:ascii="Courier New" w:cs="Courier New" w:eastAsia="Times New Roman" w:hAnsi="Courier New"/>
      <w:sz w:val="20"/>
      <w:szCs w:val="20"/>
      <w:lang w:eastAsia="hr-HR"/>
    </w:rPr>
  </w:style>
  <w:style w:customStyle="1" w:styleId="moz-txt-tag" w:type="character">
    <w:name w:val="moz-txt-tag"/>
    <w:basedOn w:val="Zadanifontodlomka"/>
    <w:rsid w:val="00D544D7"/>
  </w:style>
  <w:style w:customStyle="1" w:styleId="NoList11" w:type="numbering">
    <w:name w:val="No List11"/>
    <w:next w:val="Bezpopisa"/>
    <w:uiPriority w:val="99"/>
    <w:semiHidden/>
    <w:unhideWhenUsed/>
    <w:rsid w:val="00D544D7"/>
  </w:style>
  <w:style w:customStyle="1" w:styleId="NoList2" w:type="numbering">
    <w:name w:val="No List2"/>
    <w:next w:val="Bezpopisa"/>
    <w:uiPriority w:val="99"/>
    <w:semiHidden/>
    <w:unhideWhenUsed/>
    <w:rsid w:val="00D544D7"/>
  </w:style>
  <w:style w:customStyle="1" w:styleId="NoList3" w:type="numbering">
    <w:name w:val="No List3"/>
    <w:next w:val="Bezpopisa"/>
    <w:uiPriority w:val="99"/>
    <w:semiHidden/>
    <w:unhideWhenUsed/>
    <w:rsid w:val="00D544D7"/>
  </w:style>
  <w:style w:styleId="Naslov" w:type="paragraph">
    <w:name w:val="Title"/>
    <w:basedOn w:val="Normal"/>
    <w:next w:val="Normal"/>
    <w:link w:val="NaslovChar"/>
    <w:rsid w:val="00D544D7"/>
    <w:pPr>
      <w:keepNext/>
      <w:keepLines/>
      <w:spacing w:after="120" w:before="480"/>
    </w:pPr>
    <w:rPr>
      <w:b/>
      <w:sz w:val="72"/>
      <w:szCs w:val="72"/>
    </w:rPr>
  </w:style>
  <w:style w:customStyle="1" w:styleId="NaslovChar" w:type="character">
    <w:name w:val="Naslov Char"/>
    <w:basedOn w:val="Zadanifontodlomka"/>
    <w:link w:val="Naslov"/>
    <w:rsid w:val="00D544D7"/>
    <w:rPr>
      <w:rFonts w:ascii="Times New Roman" w:cs="Times New Roman" w:eastAsia="Times New Roman" w:hAnsi="Times New Roman"/>
      <w:b/>
      <w:sz w:val="72"/>
      <w:szCs w:val="72"/>
      <w:lang w:eastAsia="hr-HR"/>
    </w:rPr>
  </w:style>
  <w:style w:customStyle="1" w:styleId="Odlomakpopisa1" w:type="paragraph">
    <w:name w:val="Odlomak popisa1"/>
    <w:basedOn w:val="Normal"/>
    <w:uiPriority w:val="99"/>
    <w:rsid w:val="00D544D7"/>
    <w:pPr>
      <w:ind w:left="708"/>
    </w:pPr>
  </w:style>
  <w:style w:styleId="Brojstranice" w:type="character">
    <w:name w:val="page number"/>
    <w:basedOn w:val="Zadanifontodlomka"/>
    <w:uiPriority w:val="99"/>
    <w:rsid w:val="00D544D7"/>
    <w:rPr>
      <w:rFonts w:cs="Times New Roman"/>
    </w:rPr>
  </w:style>
  <w:style w:styleId="Revizija" w:type="paragraph">
    <w:name w:val="Revision"/>
    <w:hidden/>
    <w:uiPriority w:val="99"/>
    <w:semiHidden/>
    <w:rsid w:val="00D544D7"/>
    <w:pPr>
      <w:spacing w:after="0" w:line="240" w:lineRule="auto"/>
    </w:pPr>
    <w:rPr>
      <w:rFonts w:ascii="Calibri" w:cs="Times New Roman" w:eastAsia="Calibri" w:hAnsi="Calibri"/>
      <w:sz w:val="24"/>
      <w:szCs w:val="24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D544D7"/>
  </w:style>
  <w:style w:customStyle="1" w:styleId="Bezpopisa2" w:type="numbering">
    <w:name w:val="Bez popisa2"/>
    <w:next w:val="Bezpopisa"/>
    <w:uiPriority w:val="99"/>
    <w:semiHidden/>
    <w:unhideWhenUsed/>
    <w:rsid w:val="00D544D7"/>
  </w:style>
  <w:style w:styleId="Naglaeno" w:type="character">
    <w:name w:val="Strong"/>
    <w:basedOn w:val="Zadanifontodlomka"/>
    <w:uiPriority w:val="22"/>
    <w:qFormat/>
    <w:rsid w:val="00D544D7"/>
    <w:rPr>
      <w:b/>
      <w:bCs/>
    </w:rPr>
  </w:style>
  <w:style w:customStyle="1" w:styleId="Bezpopisa3" w:type="numbering">
    <w:name w:val="Bez popisa3"/>
    <w:next w:val="Bezpopisa"/>
    <w:uiPriority w:val="99"/>
    <w:semiHidden/>
    <w:unhideWhenUsed/>
    <w:rsid w:val="00D544D7"/>
  </w:style>
  <w:style w:customStyle="1" w:styleId="msonormal0" w:type="paragraph">
    <w:name w:val="msonormal"/>
    <w:basedOn w:val="Normal"/>
    <w:rsid w:val="00D544D7"/>
    <w:pPr>
      <w:spacing w:after="100" w:afterAutospacing="1" w:before="100" w:beforeAutospacing="1"/>
    </w:pPr>
    <w:rPr>
      <w:lang w:eastAsia="en-US" w:val="en-US"/>
    </w:rPr>
  </w:style>
  <w:style w:customStyle="1" w:styleId="Bezpopisa4" w:type="numbering">
    <w:name w:val="Bez popisa4"/>
    <w:next w:val="Bezpopisa"/>
    <w:uiPriority w:val="99"/>
    <w:semiHidden/>
    <w:unhideWhenUsed/>
    <w:rsid w:val="00D544D7"/>
  </w:style>
  <w:style w:styleId="Uvuenotijeloteksta" w:type="paragraph">
    <w:name w:val="Body Text Indent"/>
    <w:basedOn w:val="Normal"/>
    <w:link w:val="UvuenotijelotekstaChar"/>
    <w:rsid w:val="00D544D7"/>
    <w:pPr>
      <w:ind w:firstLine="708"/>
      <w:jc w:val="both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D544D7"/>
    <w:rPr>
      <w:rFonts w:ascii="Arial" w:cs="Arial" w:eastAsia="Times New Roman" w:hAnsi="Arial"/>
      <w:sz w:val="24"/>
      <w:szCs w:val="24"/>
      <w:lang w:eastAsia="hr-HR"/>
    </w:rPr>
  </w:style>
  <w:style w:styleId="Istaknuto" w:type="character">
    <w:name w:val="Emphasis"/>
    <w:qFormat/>
    <w:rsid w:val="00D544D7"/>
    <w:rPr>
      <w:i/>
      <w:iCs/>
    </w:rPr>
  </w:style>
  <w:style w:customStyle="1" w:styleId="Bezproreda1" w:type="paragraph">
    <w:name w:val="Bez proreda1"/>
    <w:rsid w:val="00D544D7"/>
    <w:pPr>
      <w:suppressAutoHyphens/>
      <w:spacing w:after="80" w:line="240" w:lineRule="auto"/>
    </w:pPr>
    <w:rPr>
      <w:rFonts w:ascii="Calibri" w:cs="Times New Roman" w:eastAsia="Times New Roman" w:hAnsi="Calibri"/>
      <w:kern w:val="1"/>
      <w:sz w:val="24"/>
      <w:szCs w:val="24"/>
      <w:lang w:eastAsia="hr-HR"/>
    </w:rPr>
  </w:style>
  <w:style w:customStyle="1" w:styleId="Bezproreda2" w:type="paragraph">
    <w:name w:val="Bez proreda2"/>
    <w:rsid w:val="00D544D7"/>
    <w:pPr>
      <w:suppressAutoHyphens/>
      <w:spacing w:after="80" w:line="240" w:lineRule="auto"/>
    </w:pPr>
    <w:rPr>
      <w:rFonts w:ascii="Calibri" w:cs="Times New Roman" w:eastAsia="Times New Roman" w:hAnsi="Calibri"/>
      <w:kern w:val="1"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D544D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D544D7"/>
  </w:style>
  <w:style w:customStyle="1" w:styleId="Bezpopisa111" w:type="numbering">
    <w:name w:val="Bez popisa111"/>
    <w:next w:val="Bezpopisa"/>
    <w:uiPriority w:val="99"/>
    <w:semiHidden/>
    <w:unhideWhenUsed/>
    <w:rsid w:val="00D544D7"/>
  </w:style>
  <w:style w:customStyle="1" w:styleId="Bezpopisa21" w:type="numbering">
    <w:name w:val="Bez popisa21"/>
    <w:next w:val="Bezpopisa"/>
    <w:uiPriority w:val="99"/>
    <w:semiHidden/>
    <w:unhideWhenUsed/>
    <w:rsid w:val="00D544D7"/>
  </w:style>
  <w:style w:customStyle="1" w:styleId="Bezpopisa31" w:type="numbering">
    <w:name w:val="Bez popisa31"/>
    <w:next w:val="Bezpopisa"/>
    <w:uiPriority w:val="99"/>
    <w:semiHidden/>
    <w:unhideWhenUsed/>
    <w:rsid w:val="00D544D7"/>
  </w:style>
  <w:style w:styleId="Tekstrezerviranogmjesta" w:type="character">
    <w:name w:val="Placeholder Text"/>
    <w:basedOn w:val="Zadanifontodlomka"/>
    <w:uiPriority w:val="99"/>
    <w:semiHidden/>
    <w:rsid w:val="00D54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rsid w:val="00D544D7"/>
    <w:pPr>
      <w:keepNext/>
      <w:keepLines/>
      <w:spacing w:after="80" w:before="360"/>
    </w:pPr>
    <w:rPr>
      <w:rFonts w:ascii="Georgia" w:cs="Georgia" w:eastAsia="Georgia" w:hAnsi="Georgia"/>
      <w:i/>
      <w:color w:val="666666"/>
      <w:sz w:val="48"/>
      <w:szCs w:val="48"/>
    </w:rPr>
  </w:style>
  <w:style w:customStyle="1" w:styleId="PodnaslovChar" w:type="character">
    <w:name w:val="Podnaslov Char"/>
    <w:basedOn w:val="Zadanifontodlomka"/>
    <w:link w:val="Podnaslov"/>
    <w:rsid w:val="00D544D7"/>
    <w:rPr>
      <w:rFonts w:ascii="Georgia" w:cs="Georgia" w:eastAsia="Georgia" w:hAnsi="Georgia"/>
      <w:i/>
      <w:color w:val="666666"/>
      <w:sz w:val="48"/>
      <w:szCs w:val="4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St-464/2017-150</izvorni_sadrzaj>
    <derivirana_varijabla naziv="DomainObject.PredzadnjaOdlukaIzPredmeta.Oznaka_1">St-464/2017-150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D7AF2-3F0F-40C0-AAE7-BBB81E95FA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30</properties:Pages>
  <properties:Words>8845</properties:Words>
  <properties:Characters>57869</properties:Characters>
  <properties:Lines>5717</properties:Lines>
  <properties:Paragraphs>4131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2018-12-14T06:47:00Z</dcterms:created>
  <dc:creator>Tina Grgas</dc:creator>
  <cp:lastModifiedBy>Ante Rubelj</cp:lastModifiedBy>
  <cp:lastPrinted>2018-12-21T08:22:00Z</cp:lastPrinted>
  <dcterms:modified xmlns:xsi="http://www.w3.org/2001/XMLSchema-instance" xsi:type="dcterms:W3CDTF">2018-12-21T14:12:00Z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potvrdi predstečajnog sporazuma (St-464-17 RJEŠENJE O POTVRDI PLANA I SPORAZUMA.docx)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30</vt:i4>
  </prop:property>
</prop:Properties>
</file>