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75d1d" w14:paraId="3e75d1d" w:rsidRDefault="006753F9" w:rsidP="006753F9" w:rsidR="006753F9" w:rsidRPr="00DA5D27">
      <w:pPr>
        <w:pStyle w:val="FiksniRH"/>
        <w:spacing w:after="0" w:before="0"/>
        <w15:collapsed w:val="false"/>
        <w:rPr>
          <w:rStyle w:val="PozadinaSvijetloZuta"/>
          <w:b w:val="false"/>
        </w:rPr>
      </w:pPr>
    </w:p>
    <w:p w:rsidRDefault="006753F9" w:rsidP="006753F9" w:rsidR="006753F9" w:rsidRPr="00DA5D27">
      <w:pPr>
        <w:pStyle w:val="FiksniRH"/>
        <w:spacing w:after="0" w:before="0"/>
        <w:rPr>
          <w:rStyle w:val="PozadinaSvijetloZuta"/>
          <w:b w:val="false"/>
        </w:rPr>
      </w:pPr>
    </w:p>
    <w:p w:rsidRDefault="006753F9" w:rsidP="006753F9" w:rsidR="006753F9" w:rsidRPr="00DA5D27">
      <w:pPr>
        <w:pStyle w:val="FiksniRH"/>
        <w:spacing w:after="0" w:before="0"/>
        <w:rPr>
          <w:rStyle w:val="PozadinaSvijetloZuta"/>
          <w:b w:val="false"/>
        </w:rPr>
      </w:pPr>
    </w:p>
    <w:p w:rsidRDefault="006753F9" w:rsidP="006753F9" w:rsidR="006753F9" w:rsidRPr="00DA5D27">
      <w:pPr>
        <w:pStyle w:val="FiksniRH"/>
        <w:spacing w:after="0" w:before="0"/>
        <w:rPr>
          <w:rStyle w:val="PozadinaSvijetloZuta"/>
          <w:b w:val="false"/>
        </w:rPr>
      </w:pPr>
    </w:p>
    <w:p w:rsidRDefault="00AC0244" w:rsidP="006753F9" w:rsidR="00AE649C" w:rsidRPr="00DA5D27">
      <w:pPr>
        <w:pStyle w:val="FiksniRH"/>
        <w:spacing w:after="0" w:before="0"/>
        <w:rPr>
          <w:b w:val="false"/>
        </w:rPr>
      </w:pPr>
      <w:sdt>
        <w:sdtPr>
          <w:rPr>
            <w:rStyle w:val="eSPISCCParagraphDefaultFont"/>
            <w:rFonts w:eastAsiaTheme="minorHAnsi"/>
            <w:b w:val="false"/>
          </w:rPr>
          <w:alias w:val="Republika Hrvatska"/>
          <w:tag w:val="Republika Hrvatska"/>
          <w:id w:val="-40675261"/>
          <w:lock w:val="sdtLocked"/>
          <w:placeholder>
            <w:docPart w:val="CD834F099B334907BE01F640F803BA4E"/>
          </w:placeholder>
          <w:text/>
        </w:sdtPr>
        <w:sdtEndPr>
          <w:rPr>
            <w:rStyle w:val="eSPISCCParagraphDefaultFont"/>
          </w:rPr>
        </w:sdtEndPr>
        <w:sdtContent>
          <w:r w:rsidR="00AE649C" w:rsidRPr="00DA5D27">
            <w:rPr>
              <w:rStyle w:val="eSPISCCParagraphDefaultFont"/>
              <w:rFonts w:eastAsiaTheme="minorHAnsi"/>
              <w:b w:val="false"/>
            </w:rPr>
            <w:t>REPUBLIKA HRVATSKA</w:t>
          </w:r>
        </w:sdtContent>
      </w:sdt>
    </w:p>
    <w:p w:rsidRDefault="00AC0244" w:rsidP="006753F9" w:rsidR="00AE649C" w:rsidRPr="00DA5D27">
      <w:pPr>
        <w:pStyle w:val="SudNaziv"/>
        <w:rPr>
          <w:b w:val="false"/>
        </w:rPr>
      </w:pPr>
      <w:sdt>
        <w:sdtPr>
          <w:rPr>
            <w:rStyle w:val="eSPISCCParagraphDefaultFont"/>
            <w:rFonts w:eastAsiaTheme="minorHAnsi"/>
            <w:b w:val="false"/>
          </w:rPr>
          <w:alias w:val="Naziv suda (po potrebi naziv Stalne službe)"/>
          <w:tag w:val="DomainObject.Predmet.Sud.Naziv_1"/>
          <w:id w:val="-1602014739"/>
          <w:lock w:val="sdtLocked"/>
          <w:placeholder>
            <w:docPart w:val="658531BC88D6402F9F457AB875645201"/>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C129CB" w:rsidRPr="00DA5D27">
            <w:rPr>
              <w:rStyle w:val="eSPISCCParagraphDefaultFont"/>
              <w:rFonts w:eastAsiaTheme="minorHAnsi"/>
              <w:b w:val="false"/>
            </w:rPr>
            <w:t>Trgovački sud u Osijeku - Stalna služba u Slavonskom Brodu</w:t>
          </w:r>
        </w:sdtContent>
      </w:sdt>
      <w:r w:rsidR="00AE649C" w:rsidRPr="00DA5D27">
        <w:rPr>
          <w:b w:val="false"/>
        </w:rPr>
        <w:t xml:space="preserve"> </w:t>
      </w: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inset="0,0,0,0">
              <w:txbxContent>
                <w:sdt>
                  <w:sdtPr>
                    <w:alias w:val="Grb Republike Hrvatske"/>
                    <w:tag w:val="eSPIS_GrbRH"/>
                    <w:id w:val="51893063"/>
                    <w:lock w:val="sd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C0244" w:rsidP="006753F9" w:rsidR="00AE649C" w:rsidRPr="00DA5D27">
      <w:pPr>
        <w:pStyle w:val="SudSjedite"/>
      </w:pPr>
      <w:sdt>
        <w:sdtPr>
          <w:rPr>
            <w:rStyle w:val="eSPISCCParagraphDefaultFont"/>
          </w:rPr>
          <w:alias w:val="Adresa suda (ulica i kbr) - po potrebi adresa Stalne službe"/>
          <w:tag w:val="DomainObject.Predmet.Sud.Adresa.UlicaIKBR_1"/>
          <w:id w:val="769206768"/>
          <w:lock w:val="sdtLocked"/>
          <w:placeholder>
            <w:docPart w:val="87474A48C59B4948850F6A5C56B19DAD"/>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C129CB" w:rsidRPr="00DA5D27">
            <w:rPr>
              <w:rStyle w:val="eSPISCCParagraphDefaultFont"/>
            </w:rPr>
            <w:t>Trg pobjede</w:t>
          </w:r>
        </w:sdtContent>
      </w:sdt>
      <w:r w:rsidR="00AE649C" w:rsidRPr="00DA5D27">
        <w:t xml:space="preserve"> </w:t>
      </w:r>
      <w:r w:rsidR="00BF4365" w:rsidRPr="00DA5D27">
        <w:t>13</w:t>
      </w:r>
    </w:p>
    <w:p w:rsidRDefault="00AC0244" w:rsidP="004D1134" w:rsidR="00C129CB">
      <w:pPr>
        <w:pStyle w:val="SudSjedite"/>
        <w:rPr>
          <w:rStyle w:val="PozadinaSvijetloCrvena"/>
          <w:noProof w:val="false"/>
          <w:shd w:fill="auto" w:color="auto" w:val="clear"/>
        </w:rPr>
      </w:pPr>
      <w:sdt>
        <w:sdtPr>
          <w:rPr>
            <w:rStyle w:val="eSPISCCParagraphDefaultFont"/>
          </w:rPr>
          <w:alias w:val="Sud adresa (poštanski broj) po porebi za Stalnu službu"/>
          <w:tag w:val="DomainObject.Predmet.Sud.Adresa.PostBroj_1"/>
          <w:id w:val="-629702957"/>
          <w:lock w:val="sdtLocked"/>
          <w:placeholder>
            <w:docPart w:val="3026A478097A4CF79CC3C9CF12C92E3F"/>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C129CB" w:rsidRPr="00DA5D27">
            <w:rPr>
              <w:rStyle w:val="eSPISCCParagraphDefaultFont"/>
            </w:rPr>
            <w:t>35000</w:t>
          </w:r>
        </w:sdtContent>
      </w:sdt>
      <w:r w:rsidR="00AE649C" w:rsidRPr="00DA5D27">
        <w:t xml:space="preserve"> </w:t>
      </w:r>
      <w:sdt>
        <w:sdtPr>
          <w:rPr>
            <w:rStyle w:val="eSPISCCParagraphDefaultFont"/>
          </w:rPr>
          <w:alias w:val="Adresa suda (naselje) po potrebi za Stalnu službu"/>
          <w:tag w:val="DomainObject.Predmet.Sud.Adresa.Naselje_1"/>
          <w:id w:val="-1706158786"/>
          <w:lock w:val="sdtLocked"/>
          <w:placeholder>
            <w:docPart w:val="1EE9A4C24FE94F518482794CB336FC66"/>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C129CB" w:rsidRPr="00DA5D27">
            <w:rPr>
              <w:rStyle w:val="eSPISCCParagraphDefaultFont"/>
            </w:rPr>
            <w:t>Slavonski Brod</w:t>
          </w:r>
        </w:sdtContent>
      </w:sdt>
      <w:r w:rsidR="00AE649C" w:rsidRPr="00DA5D27">
        <w:t xml:space="preserve"> </w:t>
      </w:r>
      <w:r w:rsidR="004D1134" w:rsidRPr="00DA5D27">
        <w:t xml:space="preserve">                                       </w:t>
      </w:r>
    </w:p>
    <w:p w:rsidRDefault="009D2724" w:rsidP="009D2724" w:rsidR="009D2724" w:rsidRPr="00DA5D27">
      <w:pPr>
        <w:pStyle w:val="SudSjedite"/>
        <w:jc w:val="right"/>
      </w:pPr>
      <w:bookmarkStart w:name="_GoBack" w:id="0"/>
      <w:r>
        <w:rPr>
          <w:rStyle w:val="PozadinaSvijetloCrvena"/>
          <w:noProof w:val="false"/>
          <w:shd w:fill="auto" w:color="auto" w:val="clear"/>
        </w:rPr>
        <w:t>Poslovni broj: 3/St-</w:t>
      </w:r>
      <w:r w:rsidR="00AC0244">
        <w:rPr>
          <w:rStyle w:val="PozadinaSvijetloCrvena"/>
          <w:noProof w:val="false"/>
          <w:shd w:fill="auto" w:color="auto" w:val="clear"/>
        </w:rPr>
        <w:t>326</w:t>
      </w:r>
      <w:r>
        <w:rPr>
          <w:rStyle w:val="PozadinaSvijetloCrvena"/>
          <w:noProof w:val="false"/>
          <w:shd w:fill="auto" w:color="auto" w:val="clear"/>
        </w:rPr>
        <w:t>/2019-</w:t>
      </w:r>
      <w:r w:rsidR="00AC0244">
        <w:rPr>
          <w:rStyle w:val="PozadinaSvijetloCrvena"/>
          <w:noProof w:val="false"/>
          <w:shd w:fill="auto" w:color="auto" w:val="clear"/>
        </w:rPr>
        <w:t>11</w:t>
      </w:r>
    </w:p>
    <w:bookmarkEnd w:id="0"/>
    <w:p w:rsidRDefault="004D1134" w:rsidP="00C129CB" w:rsidR="004D1134" w:rsidRPr="00DA5D27">
      <w:pPr>
        <w:spacing w:lineRule="auto" w:line="276" w:after="200"/>
        <w:jc w:val="center"/>
        <w:rPr>
          <w:rFonts w:cs="Times New Roman" w:eastAsia="Calibri"/>
        </w:rPr>
      </w:pPr>
    </w:p>
    <w:p w:rsidRDefault="00C129CB" w:rsidP="00C129CB" w:rsidR="00C129CB" w:rsidRPr="00DA5D27">
      <w:pPr>
        <w:spacing w:lineRule="auto" w:line="276" w:after="200"/>
        <w:jc w:val="center"/>
        <w:rPr>
          <w:rFonts w:cs="Times New Roman" w:eastAsia="Calibri"/>
        </w:rPr>
      </w:pPr>
      <w:r w:rsidRPr="00DA5D27">
        <w:rPr>
          <w:rFonts w:cs="Times New Roman" w:eastAsia="Calibri"/>
        </w:rPr>
        <w:t>R E P U B L I K A  H R VA T S K A</w:t>
      </w:r>
    </w:p>
    <w:p w:rsidRDefault="00DA5D27" w:rsidP="00C129CB" w:rsidR="00C129CB" w:rsidRPr="00DA5D27">
      <w:pPr>
        <w:spacing w:lineRule="auto" w:line="276" w:after="200"/>
        <w:jc w:val="center"/>
        <w:rPr>
          <w:rFonts w:cs="Times New Roman" w:eastAsia="Calibri"/>
        </w:rPr>
      </w:pPr>
      <w:r w:rsidRPr="00DA5D27">
        <w:rPr>
          <w:rFonts w:cs="Times New Roman" w:eastAsia="Calibri"/>
        </w:rPr>
        <w:t xml:space="preserve">Z A K L J U Č A K </w:t>
      </w:r>
    </w:p>
    <w:p w:rsidRDefault="00FE19C5" w:rsidP="00AD689B" w:rsidR="009803BC" w:rsidRPr="00DA5D27">
      <w:pPr>
        <w:spacing w:after="0"/>
        <w:ind w:firstLine="708"/>
        <w:jc w:val="both"/>
        <w:rPr>
          <w:rFonts w:cs="Times New Roman" w:eastAsia="Times New Roman"/>
          <w:color w:val="222222"/>
          <w:lang w:eastAsia="hr-HR"/>
        </w:rPr>
      </w:pPr>
      <w:r w:rsidRPr="00FE19C5">
        <w:rPr>
          <w:rFonts w:cs="Times New Roman" w:eastAsia="Times New Roman"/>
          <w:color w:val="222222"/>
          <w:lang w:eastAsia="hr-HR"/>
        </w:rPr>
        <w:t xml:space="preserve">TRGOVAČKI SUD U OSIJEKU, STALNA SLUŽBA U SLAVONSKOM BRODU, Trg pobjede 13/III, po sutkinji Danieli Martini Maoduš, u postupku povodom prijedloga Financijske agencije, RC Osijek, za otvaranje stečajnog postupka nad dužnikom </w:t>
      </w:r>
      <w:r w:rsidR="00AC0244">
        <w:rPr>
          <w:rFonts w:cs="Times New Roman" w:eastAsia="Times New Roman"/>
          <w:color w:val="222222"/>
          <w:lang w:eastAsia="hr-HR"/>
        </w:rPr>
        <w:t>FK TRADE j.d.o.o. za trgovinu i usluge, OIB: 63811704426, sa sjedištem u Kutjevu, Cvjetna 5</w:t>
      </w:r>
      <w:r w:rsidRPr="00FE19C5">
        <w:rPr>
          <w:rFonts w:cs="Times New Roman" w:eastAsia="Times New Roman"/>
          <w:color w:val="222222"/>
          <w:lang w:eastAsia="hr-HR"/>
        </w:rPr>
        <w:t xml:space="preserve"> dana </w:t>
      </w:r>
      <w:r w:rsidR="00986983">
        <w:rPr>
          <w:rFonts w:cs="Times New Roman" w:eastAsia="Times New Roman"/>
          <w:color w:val="222222"/>
          <w:lang w:eastAsia="hr-HR"/>
        </w:rPr>
        <w:t>01. srpnja</w:t>
      </w:r>
      <w:r w:rsidR="00605E97" w:rsidRPr="00DA5D27">
        <w:rPr>
          <w:rFonts w:cs="Times New Roman" w:eastAsia="Times New Roman"/>
          <w:color w:val="222222"/>
          <w:lang w:eastAsia="hr-HR"/>
        </w:rPr>
        <w:t xml:space="preserve"> 2019</w:t>
      </w:r>
      <w:r w:rsidR="00AD689B" w:rsidRPr="00DA5D27">
        <w:rPr>
          <w:rFonts w:cs="Times New Roman" w:eastAsia="Times New Roman"/>
          <w:color w:val="222222"/>
          <w:lang w:eastAsia="hr-HR"/>
        </w:rPr>
        <w:t>.</w:t>
      </w:r>
    </w:p>
    <w:p w:rsidRDefault="00BF4365" w:rsidP="00AD689B" w:rsidR="00BF4365" w:rsidRPr="00DA5D27">
      <w:pPr>
        <w:spacing w:after="0"/>
        <w:ind w:firstLine="708"/>
        <w:jc w:val="both"/>
        <w:rPr>
          <w:rFonts w:cs="Times New Roman" w:eastAsia="Times New Roman"/>
          <w:color w:val="222222"/>
          <w:lang w:eastAsia="hr-HR"/>
        </w:rPr>
      </w:pPr>
    </w:p>
    <w:p w:rsidRDefault="005E1121" w:rsidP="004D1134" w:rsidR="00A207EE" w:rsidRPr="00DA5D27">
      <w:pPr>
        <w:spacing w:lineRule="auto" w:line="276" w:after="200"/>
        <w:jc w:val="center"/>
      </w:pPr>
      <w:r>
        <w:rPr>
          <w:rFonts w:cs="Times New Roman" w:eastAsia="Calibri"/>
        </w:rPr>
        <w:t xml:space="preserve">z a k </w:t>
      </w:r>
      <w:proofErr w:type="spellStart"/>
      <w:r>
        <w:rPr>
          <w:rFonts w:cs="Times New Roman" w:eastAsia="Calibri"/>
        </w:rPr>
        <w:t>lj</w:t>
      </w:r>
      <w:proofErr w:type="spellEnd"/>
      <w:r>
        <w:rPr>
          <w:rFonts w:cs="Times New Roman" w:eastAsia="Calibri"/>
        </w:rPr>
        <w:t xml:space="preserve"> u č </w:t>
      </w:r>
      <w:r w:rsidR="00A207EE" w:rsidRPr="00DA5D27">
        <w:rPr>
          <w:rFonts w:cs="Times New Roman" w:eastAsia="Calibri"/>
        </w:rPr>
        <w:t>i o</w:t>
      </w:r>
      <w:r>
        <w:rPr>
          <w:rFonts w:cs="Times New Roman" w:eastAsia="Calibri"/>
        </w:rPr>
        <w:t xml:space="preserve">   </w:t>
      </w:r>
      <w:r w:rsidR="00A207EE" w:rsidRPr="00DA5D27">
        <w:rPr>
          <w:rFonts w:cs="Times New Roman" w:eastAsia="Calibri"/>
        </w:rPr>
        <w:t xml:space="preserve">  j e</w:t>
      </w:r>
    </w:p>
    <w:p w:rsidRDefault="00A207EE" w:rsidP="00A207EE" w:rsidR="00A207EE" w:rsidRPr="00DA5D27">
      <w:pPr>
        <w:pStyle w:val="Default"/>
        <w:jc w:val="both"/>
        <w:rPr>
          <w:sz w:val="23"/>
          <w:szCs w:val="23"/>
        </w:rPr>
      </w:pPr>
      <w:r w:rsidRPr="00DA5D27">
        <w:t xml:space="preserve"> </w:t>
      </w:r>
      <w:r w:rsidRPr="00DA5D27">
        <w:tab/>
      </w:r>
      <w:r w:rsidRPr="00DA5D27">
        <w:rPr>
          <w:sz w:val="23"/>
          <w:szCs w:val="23"/>
        </w:rPr>
        <w:t>I - Pozivaju se vjerovnici stečajnog dužnika</w:t>
      </w:r>
      <w:r w:rsidR="00086798" w:rsidRPr="00DA5D27">
        <w:rPr>
          <w:sz w:val="23"/>
          <w:szCs w:val="23"/>
        </w:rPr>
        <w:t xml:space="preserve"> </w:t>
      </w:r>
      <w:r w:rsidR="00AC0244">
        <w:rPr>
          <w:rFonts w:eastAsia="Times New Roman"/>
          <w:color w:val="222222"/>
          <w:lang w:eastAsia="hr-HR"/>
        </w:rPr>
        <w:t>FK TRADE j.d.o.o. za trgovinu i usluge, OIB: 63811704426, sa sjedištem u Kutjevu, Cvjetna 5</w:t>
      </w:r>
      <w:r w:rsidR="002715B1">
        <w:rPr>
          <w:rFonts w:eastAsia="Times New Roman"/>
          <w:color w:val="222222"/>
          <w:lang w:eastAsia="hr-HR"/>
        </w:rPr>
        <w:t xml:space="preserve"> </w:t>
      </w:r>
      <w:r w:rsidR="002B3E5B" w:rsidRPr="00DA5D27">
        <w:rPr>
          <w:rFonts w:eastAsia="Times New Roman"/>
          <w:color w:val="222222"/>
          <w:lang w:eastAsia="hr-HR"/>
        </w:rPr>
        <w:t>i</w:t>
      </w:r>
      <w:r w:rsidRPr="00DA5D27">
        <w:rPr>
          <w:bCs/>
          <w:sz w:val="23"/>
          <w:szCs w:val="23"/>
        </w:rPr>
        <w:t xml:space="preserve"> </w:t>
      </w:r>
      <w:r w:rsidRPr="00DA5D27">
        <w:rPr>
          <w:sz w:val="23"/>
          <w:szCs w:val="23"/>
        </w:rPr>
        <w:t xml:space="preserve">druge osobe koje za to imaju interes u roku od 15 dana od </w:t>
      </w:r>
      <w:r w:rsidR="00086798" w:rsidRPr="00DA5D27">
        <w:rPr>
          <w:sz w:val="23"/>
          <w:szCs w:val="23"/>
        </w:rPr>
        <w:t>dana objave ovog rješenja na e-O</w:t>
      </w:r>
      <w:r w:rsidRPr="00DA5D27">
        <w:rPr>
          <w:sz w:val="23"/>
          <w:szCs w:val="23"/>
        </w:rPr>
        <w:t xml:space="preserve">glasnoj ploči predujmiti iznos od </w:t>
      </w:r>
      <w:r w:rsidRPr="00DA5D27">
        <w:rPr>
          <w:bCs/>
          <w:sz w:val="23"/>
          <w:szCs w:val="23"/>
        </w:rPr>
        <w:t xml:space="preserve">25.000,00 kn </w:t>
      </w:r>
      <w:r w:rsidRPr="00DA5D27">
        <w:rPr>
          <w:sz w:val="23"/>
          <w:szCs w:val="23"/>
        </w:rPr>
        <w:t xml:space="preserve">za pokriće troškova stečajnog postupka na račun depozita Trgovačkog suda u Osijeku broj HR31 2390 0011 3000 0020 0 model HR05 poziv na br. </w:t>
      </w:r>
      <w:r w:rsidR="00AC0244">
        <w:rPr>
          <w:bCs/>
          <w:sz w:val="23"/>
          <w:szCs w:val="23"/>
        </w:rPr>
        <w:t>326</w:t>
      </w:r>
      <w:r w:rsidR="002B3E5B" w:rsidRPr="00DA5D27">
        <w:rPr>
          <w:bCs/>
          <w:sz w:val="23"/>
          <w:szCs w:val="23"/>
        </w:rPr>
        <w:t>-201</w:t>
      </w:r>
      <w:r w:rsidR="007C3338">
        <w:rPr>
          <w:bCs/>
          <w:sz w:val="23"/>
          <w:szCs w:val="23"/>
        </w:rPr>
        <w:t>9</w:t>
      </w:r>
      <w:r w:rsidRPr="00DA5D27">
        <w:rPr>
          <w:bCs/>
          <w:sz w:val="23"/>
          <w:szCs w:val="23"/>
        </w:rPr>
        <w:t xml:space="preserve"> </w:t>
      </w:r>
      <w:r w:rsidRPr="00DA5D27">
        <w:rPr>
          <w:sz w:val="23"/>
          <w:szCs w:val="23"/>
        </w:rPr>
        <w:t xml:space="preserve">uz OIB uplatitelja te izvijestiti sud ako imaju saznanja o imovini dužnika. </w:t>
      </w:r>
    </w:p>
    <w:p w:rsidRDefault="00DA62BC" w:rsidP="00A207EE" w:rsidR="00DA62BC" w:rsidRPr="00DA5D27">
      <w:pPr>
        <w:pStyle w:val="Default"/>
        <w:ind w:firstLine="708"/>
        <w:jc w:val="both"/>
        <w:rPr>
          <w:sz w:val="23"/>
          <w:szCs w:val="23"/>
        </w:rPr>
      </w:pPr>
    </w:p>
    <w:p w:rsidRDefault="00A207EE" w:rsidP="00A207EE" w:rsidR="00A207EE" w:rsidRPr="00DA5D27">
      <w:pPr>
        <w:pStyle w:val="Default"/>
        <w:ind w:firstLine="708"/>
        <w:jc w:val="both"/>
        <w:rPr>
          <w:sz w:val="23"/>
          <w:szCs w:val="23"/>
        </w:rPr>
      </w:pPr>
      <w:r w:rsidRPr="00DA5D27">
        <w:rPr>
          <w:sz w:val="23"/>
          <w:szCs w:val="23"/>
        </w:rPr>
        <w:t xml:space="preserve">II - Ukoliko u roku iz točke I. predujam ne bude uplaćen, donijet će se rješenje o zaključenju stečajnog postupka zbog nemogućnosti namirenja troškova stečajnog postupka. </w:t>
      </w:r>
    </w:p>
    <w:p w:rsidRDefault="00A207EE" w:rsidP="00A207EE" w:rsidR="00A207EE" w:rsidRPr="00DA5D27">
      <w:pPr>
        <w:pStyle w:val="Default"/>
        <w:ind w:firstLine="708"/>
        <w:jc w:val="both"/>
        <w:rPr>
          <w:sz w:val="23"/>
          <w:szCs w:val="23"/>
        </w:rPr>
      </w:pPr>
    </w:p>
    <w:p w:rsidRDefault="00A207EE" w:rsidP="00A207EE" w:rsidR="00A207EE" w:rsidRPr="00DA5D27">
      <w:pPr>
        <w:pStyle w:val="Default"/>
        <w:jc w:val="center"/>
        <w:rPr>
          <w:sz w:val="23"/>
          <w:szCs w:val="23"/>
        </w:rPr>
      </w:pPr>
      <w:r w:rsidRPr="00DA5D27">
        <w:rPr>
          <w:sz w:val="23"/>
          <w:szCs w:val="23"/>
        </w:rPr>
        <w:t>Obrazloženje</w:t>
      </w:r>
    </w:p>
    <w:p w:rsidRDefault="00DA5D27" w:rsidP="00DA5D27" w:rsidR="00DA5D27">
      <w:pPr>
        <w:autoSpaceDE w:val="false"/>
        <w:autoSpaceDN w:val="false"/>
        <w:adjustRightInd w:val="false"/>
        <w:spacing w:after="0"/>
        <w:ind w:firstLine="708"/>
        <w:jc w:val="both"/>
        <w:rPr>
          <w:rFonts w:cs="Times New Roman"/>
          <w:color w:val="000000"/>
        </w:rPr>
      </w:pPr>
    </w:p>
    <w:p w:rsidRDefault="007F4F11" w:rsidP="007F4F11" w:rsidR="007F4F11" w:rsidRPr="007F4F11">
      <w:pPr>
        <w:pStyle w:val="StandardWeb"/>
        <w:shd w:fill="FFFFFF" w:color="auto" w:val="clear"/>
        <w:ind w:firstLine="708"/>
        <w:jc w:val="both"/>
        <w:rPr>
          <w:rFonts w:cs="Times New Roman" w:eastAsia="Times New Roman"/>
          <w:color w:val="000000"/>
          <w:lang w:eastAsia="hr-HR"/>
        </w:rPr>
      </w:pPr>
      <w:r w:rsidRPr="007F4F11">
        <w:rPr>
          <w:rFonts w:cs="Times New Roman" w:eastAsia="Times New Roman"/>
          <w:color w:val="000000"/>
          <w:lang w:eastAsia="hr-HR"/>
        </w:rPr>
        <w:t>Fina je podnijela prijedlog za otvaranje  skraćenog stečajnog postupka nad dužnikom.</w:t>
      </w:r>
    </w:p>
    <w:p w:rsidRDefault="007F4F11" w:rsidP="007F4F11" w:rsidR="007F4F11" w:rsidRPr="007F4F11">
      <w:pPr>
        <w:pStyle w:val="StandardWeb"/>
        <w:shd w:fill="FFFFFF" w:color="auto" w:val="clear"/>
        <w:ind w:firstLine="708"/>
        <w:jc w:val="both"/>
        <w:rPr>
          <w:rFonts w:cs="Times New Roman" w:eastAsia="Times New Roman"/>
          <w:color w:val="000000"/>
          <w:lang w:eastAsia="hr-HR"/>
        </w:rPr>
      </w:pPr>
      <w:r w:rsidRPr="007F4F11">
        <w:rPr>
          <w:rFonts w:cs="Times New Roman" w:eastAsia="Times New Roman"/>
          <w:color w:val="000000"/>
          <w:lang w:eastAsia="hr-HR"/>
        </w:rPr>
        <w:t>U prij</w:t>
      </w:r>
      <w:r>
        <w:rPr>
          <w:rFonts w:cs="Times New Roman" w:eastAsia="Times New Roman"/>
          <w:color w:val="000000"/>
          <w:lang w:eastAsia="hr-HR"/>
        </w:rPr>
        <w:t>edlogu se navodi da postoji steč</w:t>
      </w:r>
      <w:r w:rsidRPr="007F4F11">
        <w:rPr>
          <w:rFonts w:cs="Times New Roman" w:eastAsia="Times New Roman"/>
          <w:color w:val="000000"/>
          <w:lang w:eastAsia="hr-HR"/>
        </w:rPr>
        <w:t xml:space="preserve">ajni razlog jer dužnik ima neizvršene osnove za plaćanje u neprekinutom razdoblju od 120 dana u iznosu od </w:t>
      </w:r>
      <w:r w:rsidR="00AC0244">
        <w:rPr>
          <w:rFonts w:cs="Times New Roman" w:eastAsia="Times New Roman"/>
          <w:color w:val="000000"/>
          <w:lang w:eastAsia="hr-HR"/>
        </w:rPr>
        <w:t>9.418,01</w:t>
      </w:r>
      <w:r w:rsidRPr="007F4F11">
        <w:rPr>
          <w:rFonts w:cs="Times New Roman" w:eastAsia="Times New Roman"/>
          <w:color w:val="000000"/>
          <w:lang w:eastAsia="hr-HR"/>
        </w:rPr>
        <w:t>kn -</w:t>
      </w:r>
      <w:r w:rsidR="00AC0244">
        <w:rPr>
          <w:rFonts w:cs="Times New Roman" w:eastAsia="Times New Roman"/>
          <w:color w:val="000000"/>
          <w:lang w:eastAsia="hr-HR"/>
        </w:rPr>
        <w:t xml:space="preserve"> </w:t>
      </w:r>
      <w:r w:rsidRPr="007F4F11">
        <w:rPr>
          <w:rFonts w:cs="Times New Roman" w:eastAsia="Times New Roman"/>
          <w:color w:val="000000"/>
          <w:lang w:eastAsia="hr-HR"/>
        </w:rPr>
        <w:t xml:space="preserve">podatci u vrijeme podnošenja prijedloga za otvaranje stečajnog postupka dana </w:t>
      </w:r>
      <w:r w:rsidR="00AC0244">
        <w:rPr>
          <w:rFonts w:cs="Times New Roman" w:eastAsia="Times New Roman"/>
          <w:color w:val="000000"/>
          <w:lang w:eastAsia="hr-HR"/>
        </w:rPr>
        <w:t>08</w:t>
      </w:r>
      <w:r w:rsidR="009D2724">
        <w:rPr>
          <w:rFonts w:cs="Times New Roman" w:eastAsia="Times New Roman"/>
          <w:color w:val="000000"/>
          <w:lang w:eastAsia="hr-HR"/>
        </w:rPr>
        <w:t>.05</w:t>
      </w:r>
      <w:r w:rsidRPr="007F4F11">
        <w:rPr>
          <w:rFonts w:cs="Times New Roman" w:eastAsia="Times New Roman"/>
          <w:color w:val="000000"/>
          <w:lang w:eastAsia="hr-HR"/>
        </w:rPr>
        <w:t>.2019.</w:t>
      </w:r>
      <w:r w:rsidR="00AC0244">
        <w:rPr>
          <w:rFonts w:cs="Times New Roman" w:eastAsia="Times New Roman"/>
          <w:color w:val="000000"/>
          <w:lang w:eastAsia="hr-HR"/>
        </w:rPr>
        <w:t xml:space="preserve">, a ima 1 zaposlenika. </w:t>
      </w:r>
      <w:r w:rsidRPr="007F4F11">
        <w:rPr>
          <w:rFonts w:cs="Times New Roman" w:eastAsia="Times New Roman"/>
          <w:color w:val="000000"/>
          <w:lang w:eastAsia="hr-HR"/>
        </w:rPr>
        <w:t xml:space="preserve"> </w:t>
      </w:r>
    </w:p>
    <w:p w:rsidRDefault="007F4F11" w:rsidP="009D2724" w:rsidR="009D2724" w:rsidRPr="009D2724">
      <w:pPr>
        <w:pStyle w:val="StandardWeb"/>
        <w:shd w:fill="FFFFFF" w:color="auto" w:val="clear"/>
        <w:jc w:val="both"/>
        <w:rPr>
          <w:rFonts w:cs="Times New Roman" w:eastAsia="Times New Roman"/>
          <w:color w:val="000000"/>
          <w:lang w:eastAsia="hr-HR"/>
        </w:rPr>
      </w:pPr>
      <w:r w:rsidRPr="007F4F11">
        <w:rPr>
          <w:rFonts w:cs="Times New Roman" w:eastAsia="Times New Roman"/>
          <w:color w:val="000000"/>
          <w:lang w:eastAsia="hr-HR"/>
        </w:rPr>
        <w:t xml:space="preserve"> </w:t>
      </w:r>
      <w:r>
        <w:rPr>
          <w:rFonts w:cs="Times New Roman" w:eastAsia="Times New Roman"/>
          <w:color w:val="000000"/>
          <w:lang w:eastAsia="hr-HR"/>
        </w:rPr>
        <w:tab/>
      </w:r>
      <w:r w:rsidR="002715B1" w:rsidRPr="002715B1">
        <w:rPr>
          <w:rFonts w:cs="Times New Roman" w:eastAsia="Times New Roman"/>
          <w:color w:val="000000"/>
          <w:lang w:eastAsia="hr-HR"/>
        </w:rPr>
        <w:t xml:space="preserve">U tijeku pripremnog postupka zakazano je ročište povodom prijedloga i radi </w:t>
      </w:r>
      <w:r w:rsidR="009D2724" w:rsidRPr="009D2724">
        <w:rPr>
          <w:rFonts w:cs="Times New Roman" w:eastAsia="Times New Roman"/>
          <w:color w:val="000000"/>
          <w:lang w:eastAsia="hr-HR"/>
        </w:rPr>
        <w:t>U tijeku pripremnog postupka zakazano je ročište povodom prijedloga i radi utvr</w:t>
      </w:r>
      <w:r w:rsidR="009D2724">
        <w:rPr>
          <w:rFonts w:cs="Times New Roman" w:eastAsia="Times New Roman"/>
          <w:color w:val="000000"/>
          <w:lang w:eastAsia="hr-HR"/>
        </w:rPr>
        <w:t>đivanja uvjeta za otvaranje steč</w:t>
      </w:r>
      <w:r w:rsidR="009D2724" w:rsidRPr="009D2724">
        <w:rPr>
          <w:rFonts w:cs="Times New Roman" w:eastAsia="Times New Roman"/>
          <w:color w:val="000000"/>
          <w:lang w:eastAsia="hr-HR"/>
        </w:rPr>
        <w:t>ajnog postupka na koje nije pristupio direktor dužnika.</w:t>
      </w:r>
    </w:p>
    <w:p w:rsidRDefault="009D2724" w:rsidP="009D2724" w:rsidR="009D2724" w:rsidRPr="009D2724">
      <w:pPr>
        <w:pStyle w:val="StandardWeb"/>
        <w:shd w:fill="FFFFFF" w:color="auto" w:val="clear"/>
        <w:jc w:val="both"/>
        <w:rPr>
          <w:rFonts w:cs="Times New Roman" w:eastAsia="Times New Roman"/>
          <w:color w:val="000000"/>
          <w:lang w:eastAsia="hr-HR"/>
        </w:rPr>
      </w:pPr>
      <w:r w:rsidRPr="009D2724">
        <w:rPr>
          <w:rFonts w:cs="Times New Roman" w:eastAsia="Times New Roman"/>
          <w:color w:val="000000"/>
          <w:lang w:eastAsia="hr-HR"/>
        </w:rPr>
        <w:t xml:space="preserve"> </w:t>
      </w:r>
      <w:r>
        <w:rPr>
          <w:rFonts w:cs="Times New Roman" w:eastAsia="Times New Roman"/>
          <w:color w:val="000000"/>
          <w:lang w:eastAsia="hr-HR"/>
        </w:rPr>
        <w:tab/>
      </w:r>
      <w:r w:rsidRPr="009D2724">
        <w:rPr>
          <w:rFonts w:cs="Times New Roman" w:eastAsia="Times New Roman"/>
          <w:color w:val="000000"/>
          <w:lang w:eastAsia="hr-HR"/>
        </w:rPr>
        <w:t xml:space="preserve">Pribavljeno je izjašnjenje </w:t>
      </w:r>
      <w:r>
        <w:rPr>
          <w:rFonts w:cs="Times New Roman" w:eastAsia="Times New Roman"/>
          <w:color w:val="000000"/>
          <w:lang w:eastAsia="hr-HR"/>
        </w:rPr>
        <w:t>Porezne</w:t>
      </w:r>
      <w:r w:rsidRPr="009D2724">
        <w:rPr>
          <w:rFonts w:cs="Times New Roman" w:eastAsia="Times New Roman"/>
          <w:color w:val="000000"/>
          <w:lang w:eastAsia="hr-HR"/>
        </w:rPr>
        <w:t xml:space="preserve"> uprave o imovini dužnika iz kojeg proizlazi da dužnik nema nekretnina, vozila, poslovnih udjela, dividenda, založnih prava, da je i dalje u blokadi za iznos od  21.880,54 kn, da nije pokrenuti postupak zlouporabe prava, a da nije stjecao niti otuđivao nekretnine od 2002. godine.</w:t>
      </w:r>
    </w:p>
    <w:p w:rsidRDefault="009D2724" w:rsidP="009D2724" w:rsidR="009D2724" w:rsidRPr="009D2724">
      <w:pPr>
        <w:pStyle w:val="StandardWeb"/>
        <w:shd w:fill="FFFFFF" w:color="auto" w:val="clear"/>
        <w:jc w:val="both"/>
        <w:rPr>
          <w:rFonts w:cs="Times New Roman" w:eastAsia="Times New Roman"/>
          <w:color w:val="000000"/>
          <w:lang w:eastAsia="hr-HR"/>
        </w:rPr>
      </w:pPr>
      <w:r w:rsidRPr="009D2724">
        <w:rPr>
          <w:rFonts w:cs="Times New Roman" w:eastAsia="Times New Roman"/>
          <w:color w:val="000000"/>
          <w:lang w:eastAsia="hr-HR"/>
        </w:rPr>
        <w:lastRenderedPageBreak/>
        <w:t xml:space="preserve"> </w:t>
      </w:r>
      <w:r>
        <w:rPr>
          <w:rFonts w:cs="Times New Roman" w:eastAsia="Times New Roman"/>
          <w:color w:val="000000"/>
          <w:lang w:eastAsia="hr-HR"/>
        </w:rPr>
        <w:tab/>
      </w:r>
      <w:r w:rsidRPr="009D2724">
        <w:rPr>
          <w:rFonts w:cs="Times New Roman" w:eastAsia="Times New Roman"/>
          <w:color w:val="000000"/>
          <w:lang w:eastAsia="hr-HR"/>
        </w:rPr>
        <w:t xml:space="preserve">Porezna uprava je dostavila zadnje financijsko izvješće dužnika za 2018. godinu  iz kojeg proizlazi  da dužnik ima od imovine evidentirana samo potraživanja u ukupnom iznosu od 73.878,00 kn, te da se radi o potraživanjima od kupaca.   </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Vođenje  postupaka  </w:t>
      </w:r>
      <w:proofErr w:type="spellStart"/>
      <w:r w:rsidRPr="009D2724">
        <w:rPr>
          <w:rFonts w:cs="Times New Roman" w:eastAsia="Times New Roman"/>
          <w:color w:val="000000"/>
          <w:lang w:eastAsia="hr-HR"/>
        </w:rPr>
        <w:t>utuženja</w:t>
      </w:r>
      <w:proofErr w:type="spellEnd"/>
      <w:r w:rsidRPr="009D2724">
        <w:rPr>
          <w:rFonts w:cs="Times New Roman" w:eastAsia="Times New Roman"/>
          <w:color w:val="000000"/>
          <w:lang w:eastAsia="hr-HR"/>
        </w:rPr>
        <w:t xml:space="preserve"> tražbina zahtjeva plaćanje sudskih pristojbi i nužnih radnji odvjetnika. Stoga se radi o potencijalnoj imovini koja ne može biti imovina iz koje se mogu financirati troškovi vođenja stečaja </w:t>
      </w:r>
    </w:p>
    <w:p w:rsidRDefault="009D2724" w:rsidP="009D2724" w:rsidR="009D2724" w:rsidRPr="009D2724">
      <w:pPr>
        <w:pStyle w:val="StandardWeb"/>
        <w:shd w:fill="FFFFFF" w:color="auto" w:val="clear"/>
        <w:jc w:val="both"/>
        <w:rPr>
          <w:rFonts w:cs="Times New Roman" w:eastAsia="Times New Roman"/>
          <w:color w:val="000000"/>
          <w:lang w:eastAsia="hr-HR"/>
        </w:rPr>
      </w:pPr>
      <w:r w:rsidRPr="009D2724">
        <w:rPr>
          <w:rFonts w:cs="Times New Roman" w:eastAsia="Times New Roman"/>
          <w:color w:val="000000"/>
          <w:lang w:eastAsia="hr-HR"/>
        </w:rPr>
        <w:t xml:space="preserve"> </w:t>
      </w:r>
      <w:r>
        <w:rPr>
          <w:rFonts w:cs="Times New Roman" w:eastAsia="Times New Roman"/>
          <w:color w:val="000000"/>
          <w:lang w:eastAsia="hr-HR"/>
        </w:rPr>
        <w:tab/>
      </w:r>
      <w:r w:rsidRPr="009D2724">
        <w:rPr>
          <w:rFonts w:cs="Times New Roman" w:eastAsia="Times New Roman"/>
          <w:color w:val="000000"/>
          <w:lang w:eastAsia="hr-HR"/>
        </w:rPr>
        <w:t>Po službenoj dužnosti pribavljeno je izjašnjenje Centra za vozila Hrvatske iz koje proizlazi da dužnik nije evidentiran kao vlasnik vozila te ispis s portala e-uređena zemlja iz kojeg proizlazi da dužnik nije evidentiran kao vlasnik nekretnina.</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U ovoj fazi postupka nije imalo svrhe imenovati privremenog stečajnog upravitelja radi utvrđenja imovine društva jer logično proizlazi da isti nije u mogućnosti poduzeti radnje drugačije od onih koje je po službenoj dužnosti već poduzeo Sud.</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Do sada poduzetim radnjama nije utvrđena činjenica postojanja imovine društva dostatne za troškove vođenja stečaja od godine dana, a utvrđeno je da i dalje postoji stečajni razlog.</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Sud odlučuje pozvati vjerovnike na uplatu predujma za vođenje stečaja te na dostavu podataka o imovini dužnika i to zaključkom. Za slučaj eventualno naknadno prikupljanja podataka o imovini dužnika odluka o upravljanju postupkom ne obvezuje Sud, pa će biti moguće eventualno odlučiti i o otvaranju stečajnog postupka, ako se u daljnjem tijeku postupka utvrdi kakva imovina dužnika.</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Odluka o pozivanju vjerovnika donesena je u ovoj fazi postupka zbog obveze Suda na hitno postupanje u stečajnim predmetima.</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Iz provedenog postupka ne proizlazi postojanje imovine u vrijednosti potrebnoj za namirenje troškova stečaja za razdoblje od godine dana, jer su  tražbine buduća neizvjesna tražbina . </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Kad Stečajni zakon govori o potrebi utvrđivanja vrijednosti imovine dužnika koja bi ušla u stečajnu masu, pri tome se misli na ocjenu suda iz koje se imovine  se realno mogu financirati  troškovi vođenja stečaja, a tražbine nisu takva imovine, nego je potrebno uložiti financijska sredstva da bi se tražbine  naplatile.</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Vezano za predvidive osnovne troškove stečajnog postupka-visinu, sud se ovdje izjašnjava prema opće poznatim podatcima o visini takvih troškova.</w:t>
      </w:r>
    </w:p>
    <w:p w:rsidRDefault="009D2724" w:rsidP="009D2724" w:rsidR="009D2724" w:rsidRPr="009D2724">
      <w:pPr>
        <w:pStyle w:val="StandardWeb"/>
        <w:shd w:fill="FFFFFF" w:color="auto" w:val="clear"/>
        <w:jc w:val="both"/>
        <w:rPr>
          <w:rFonts w:cs="Times New Roman" w:eastAsia="Times New Roman"/>
          <w:color w:val="000000"/>
          <w:lang w:eastAsia="hr-HR"/>
        </w:rPr>
      </w:pPr>
      <w:r w:rsidRPr="009D2724">
        <w:rPr>
          <w:rFonts w:cs="Times New Roman" w:eastAsia="Times New Roman"/>
          <w:color w:val="000000"/>
          <w:lang w:eastAsia="hr-HR"/>
        </w:rP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w:t>
      </w:r>
      <w:r w:rsidRPr="009D2724">
        <w:rPr>
          <w:rFonts w:cs="Times New Roman" w:eastAsia="Times New Roman"/>
          <w:color w:val="000000"/>
          <w:lang w:eastAsia="hr-HR"/>
        </w:rPr>
        <w:lastRenderedPageBreak/>
        <w:t>ne bi mogla biti niža od 5.000,00 kn a izrada završne bilance je u visini mjesečne cijene knjigovodstvenih usluga, a to je 1.525,00 Kn. Iz navedenog proizlazi da je procjena troškova kao u dispozitivu rješenja.</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Zaključak suda je stoga slijedeći: da za sada nije utvrđena imovina iz koje bi se mogli naplatiti vjerovnici i troškovi stečaja, ali kako tražbine dužnika  postoje, što proizlazi iz izvješća Porezne uprave i  zadnjeg financijskog izvješća, ekonomično je donijeti odluku o pozivanju vjerovnika na uplatu  predujma i tako pružiti vjerovnicima mogućnost  da uplatom predujma realiziraju mogućnost ostvarivanja tražbina. </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Pr>
          <w:rFonts w:cs="Times New Roman" w:eastAsia="Times New Roman"/>
          <w:color w:val="000000"/>
          <w:lang w:eastAsia="hr-HR"/>
        </w:rPr>
        <w:t>Stoga su   sukladno č</w:t>
      </w:r>
      <w:r w:rsidRPr="009D2724">
        <w:rPr>
          <w:rFonts w:cs="Times New Roman" w:eastAsia="Times New Roman"/>
          <w:color w:val="000000"/>
          <w:lang w:eastAsia="hr-HR"/>
        </w:rPr>
        <w:t xml:space="preserve">l. 132. stav 1. i 3. Stečajnog zakona NN 71/15 vjerovnici pozivani  da predujme  </w:t>
      </w:r>
      <w:proofErr w:type="spellStart"/>
      <w:r w:rsidRPr="009D2724">
        <w:rPr>
          <w:rFonts w:cs="Times New Roman" w:eastAsia="Times New Roman"/>
          <w:color w:val="000000"/>
          <w:lang w:eastAsia="hr-HR"/>
        </w:rPr>
        <w:t>predujme</w:t>
      </w:r>
      <w:proofErr w:type="spellEnd"/>
      <w:r w:rsidRPr="009D2724">
        <w:rPr>
          <w:rFonts w:cs="Times New Roman" w:eastAsia="Times New Roman"/>
          <w:color w:val="000000"/>
          <w:lang w:eastAsia="hr-HR"/>
        </w:rPr>
        <w:t xml:space="preserve"> trošak vođenja stečaja. </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Iz podataka prikupljenih u prethodnom postupku proizlazi da sigurno postoje stečajni razlog, a dostavljena dokumentacija upućuje na to da nema nekretnina i vozila dužnika. </w:t>
      </w:r>
    </w:p>
    <w:p w:rsidRDefault="009D2724" w:rsidP="009D2724" w:rsidR="009D2724" w:rsidRPr="009D2724">
      <w:pPr>
        <w:pStyle w:val="StandardWeb"/>
        <w:shd w:fill="FFFFFF" w:color="auto" w:val="clear"/>
        <w:jc w:val="both"/>
        <w:rPr>
          <w:rFonts w:cs="Times New Roman" w:eastAsia="Times New Roman"/>
          <w:color w:val="000000"/>
          <w:lang w:eastAsia="hr-HR"/>
        </w:rPr>
      </w:pPr>
      <w:r w:rsidRPr="009D2724">
        <w:rPr>
          <w:rFonts w:cs="Times New Roman" w:eastAsia="Times New Roman"/>
          <w:color w:val="000000"/>
          <w:lang w:eastAsia="hr-HR"/>
        </w:rPr>
        <w:t xml:space="preserve"> </w:t>
      </w:r>
      <w:r>
        <w:rPr>
          <w:rFonts w:cs="Times New Roman" w:eastAsia="Times New Roman"/>
          <w:color w:val="000000"/>
          <w:lang w:eastAsia="hr-HR"/>
        </w:rPr>
        <w:tab/>
      </w:r>
      <w:r w:rsidRPr="009D2724">
        <w:rPr>
          <w:rFonts w:cs="Times New Roman" w:eastAsia="Times New Roman"/>
          <w:color w:val="000000"/>
          <w:lang w:eastAsia="hr-HR"/>
        </w:rPr>
        <w:t>Sud zaključuje temeljem provedenog postupka da nema izvjesne imovine dužnika, iz koje bi se realno mogli naplatiti vjerovnici, te iz koje bi bilo moguće pokriti minimalne troškove stečajnog postupka.</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Opreza radi direktor dužnika je još jednom pozvan na ročište povodom prijedloga za otvaranje stečaja i da dostavi strukturu potraživanja dužnika i obavijest o solventnosti dužnikovih dužnika. </w:t>
      </w:r>
    </w:p>
    <w:p w:rsidRDefault="009D2724" w:rsidP="009D2724" w:rsidR="009D2724" w:rsidRPr="009D2724">
      <w:pPr>
        <w:pStyle w:val="StandardWeb"/>
        <w:shd w:fill="FFFFFF" w:color="auto" w:val="clear"/>
        <w:ind w:firstLine="708"/>
        <w:jc w:val="both"/>
        <w:rPr>
          <w:rFonts w:cs="Times New Roman" w:eastAsia="Times New Roman"/>
          <w:color w:val="000000"/>
          <w:lang w:eastAsia="hr-HR"/>
        </w:rPr>
      </w:pPr>
      <w:r w:rsidRPr="009D2724">
        <w:rPr>
          <w:rFonts w:cs="Times New Roman" w:eastAsia="Times New Roman"/>
          <w:color w:val="000000"/>
          <w:lang w:eastAsia="hr-HR"/>
        </w:rPr>
        <w:t xml:space="preserve">Ako se naknadno pronađe nekakva imovina koja ulazi u stečajnu masu, bilo radnjama upravitelja stečajne mase ili nakon provedenog kaznenog ili drugog postupka, moguće je nastaviti stečajni postupak bez obzira na raniju obustavu, te namiriti vjerovnike čije će tražbine biti utvrđene. </w:t>
      </w:r>
    </w:p>
    <w:p w:rsidRDefault="009D2724" w:rsidP="009D2724" w:rsidR="009D2724">
      <w:pPr>
        <w:pStyle w:val="StandardWeb"/>
        <w:shd w:fill="FFFFFF" w:color="auto" w:val="clear"/>
        <w:ind w:firstLine="567"/>
        <w:jc w:val="both"/>
        <w:rPr>
          <w:rFonts w:cs="Times New Roman" w:eastAsia="Times New Roman"/>
          <w:color w:val="000000"/>
          <w:lang w:eastAsia="hr-HR"/>
        </w:rPr>
      </w:pPr>
      <w:r w:rsidRPr="009D2724">
        <w:rPr>
          <w:rFonts w:cs="Times New Roman" w:eastAsia="Times New Roman"/>
          <w:color w:val="000000"/>
          <w:lang w:eastAsia="hr-HR"/>
        </w:rPr>
        <w:t>Provjerom stanja blokade računa dužnika u vrijeme donošenja ovog rješenja utvrđeno je da je dužnik još uvijek u blokadi</w:t>
      </w:r>
      <w:r>
        <w:rPr>
          <w:rFonts w:cs="Times New Roman" w:eastAsia="Times New Roman"/>
          <w:color w:val="000000"/>
          <w:lang w:eastAsia="hr-HR"/>
        </w:rPr>
        <w:t xml:space="preserve"> </w:t>
      </w:r>
    </w:p>
    <w:p w:rsidRDefault="009D2724" w:rsidP="009D2724" w:rsidR="004D1134" w:rsidRPr="00DA5D27">
      <w:pPr>
        <w:pStyle w:val="StandardWeb"/>
        <w:shd w:fill="FFFFFF" w:color="auto" w:val="clear"/>
        <w:ind w:firstLine="567"/>
        <w:jc w:val="center"/>
      </w:pPr>
      <w:r w:rsidRPr="009D2724">
        <w:rPr>
          <w:rFonts w:cs="Times New Roman" w:eastAsia="Times New Roman"/>
          <w:color w:val="000000"/>
          <w:lang w:eastAsia="hr-HR"/>
        </w:rPr>
        <w:t>.</w:t>
      </w:r>
      <w:r w:rsidR="00BF4365" w:rsidRPr="00DA5D27">
        <w:t xml:space="preserve">Slavonski Brod </w:t>
      </w:r>
      <w:r w:rsidR="00AC0244">
        <w:t>02</w:t>
      </w:r>
      <w:r w:rsidR="00986983">
        <w:t>. srpnja</w:t>
      </w:r>
      <w:r w:rsidR="00BF4365" w:rsidRPr="00DA5D27">
        <w:t xml:space="preserve"> 2019.</w:t>
      </w:r>
    </w:p>
    <w:p w:rsidRDefault="00BF4365" w:rsidP="00BF4365" w:rsidR="00BF4365" w:rsidRPr="00DA5D27">
      <w:pPr>
        <w:pStyle w:val="NormaleSPIS"/>
        <w:jc w:val="right"/>
      </w:pPr>
      <w:r w:rsidRPr="00DA5D27">
        <w:t>Sutkinja</w:t>
      </w:r>
    </w:p>
    <w:p w:rsidRDefault="00BF4365" w:rsidP="009D2724" w:rsidR="00C129CB" w:rsidRPr="00DA5D27">
      <w:pPr>
        <w:pStyle w:val="NormaleSPIS"/>
        <w:jc w:val="right"/>
        <w:rPr>
          <w:rFonts w:cs="Times New Roman" w:eastAsia="Calibri"/>
          <w:sz w:val="16"/>
          <w:szCs w:val="16"/>
        </w:rPr>
      </w:pPr>
      <w:r w:rsidRPr="00DA5D27">
        <w:t>Daniela Martini Maoduš</w:t>
      </w:r>
    </w:p>
    <w:sectPr w:rsidSect="006753F9" w:rsidR="00C129CB" w:rsidRPr="00DA5D27">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F5C" w:rsidP="00537B78" w:rsidR="008F2F5C">
      <w:r>
        <w:separator/>
      </w:r>
    </w:p>
  </w:endnote>
  <w:endnote w:id="0" w:type="continuationSeparator">
    <w:p w:rsidRDefault="008F2F5C" w:rsidP="00537B78" w:rsidR="008F2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8856359"/>
      <w:docPartObj>
        <w:docPartGallery w:val="Page Numbers (Bottom of Page)"/>
        <w:docPartUnique/>
      </w:docPartObj>
    </w:sdtPr>
    <w:sdtEndPr/>
    <w:sdtContent>
      <w:p w:rsidRDefault="00441911" w:rsidR="00441911">
        <w:pPr>
          <w:pStyle w:val="Podnoje"/>
          <w:jc w:val="center"/>
        </w:pPr>
        <w:r>
          <w:fldChar w:fldCharType="begin"/>
        </w:r>
        <w:r>
          <w:instrText>PAGE   \* MERGEFORMAT</w:instrText>
        </w:r>
        <w:r>
          <w:fldChar w:fldCharType="separate"/>
        </w:r>
        <w:r w:rsidR="00AC0244">
          <w:t>2</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F5C" w:rsidP="00537B78" w:rsidR="008F2F5C">
      <w:r>
        <w:separator/>
      </w:r>
    </w:p>
  </w:footnote>
  <w:footnote w:id="0" w:type="continuationSeparator">
    <w:p w:rsidRDefault="008F2F5C" w:rsidP="00537B78" w:rsidR="008F2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031065"/>
      <w:docPartObj>
        <w:docPartGallery w:val="Page Numbers (Top of Page)"/>
        <w:docPartUnique/>
      </w:docPartObj>
    </w:sdtPr>
    <w:sdtEndPr/>
    <w:sdtContent>
      <w:p w:rsidRDefault="009D2724" w:rsidR="009D2724">
        <w:pPr>
          <w:pStyle w:val="Zaglavlje"/>
          <w:jc w:val="center"/>
        </w:pPr>
        <w:r>
          <w:fldChar w:fldCharType="begin"/>
        </w:r>
        <w:r>
          <w:instrText>PAGE   \* MERGEFORMAT</w:instrText>
        </w:r>
        <w:r>
          <w:fldChar w:fldCharType="separate"/>
        </w:r>
        <w:r w:rsidR="00AC0244">
          <w:t>2</w:t>
        </w:r>
        <w:r>
          <w:fldChar w:fldCharType="end"/>
        </w:r>
      </w:p>
    </w:sdtContent>
  </w:sdt>
  <w:p w:rsidRDefault="006C43C5" w:rsidP="009D2724" w:rsidR="009D2724">
    <w:pPr>
      <w:pStyle w:val="HeadereSPIS"/>
      <w:rPr>
        <w:rStyle w:val="eSPISCCParagraphDefaultFont"/>
      </w:rPr>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623E117EC14543A199675670900D5898"/>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129CB" w:rsidRPr="005207DC">
          <w:rPr>
            <w:rStyle w:val="eSPISCCParagraphDefaultFont"/>
          </w:rPr>
          <w:t>Referada 3</w:t>
        </w:r>
      </w:sdtContent>
    </w:sdt>
    <w:r>
      <w:rPr>
        <w:rStyle w:val="PozadinaSvijetloCrvena"/>
        <w:shd w:fill="auto" w:color="auto" w:val="clear"/>
      </w:rPr>
      <w:t>:</w:t>
    </w:r>
    <w:r w:rsidRPr="001C4583">
      <w:rPr>
        <w:rStyle w:val="PozadinaSvijetloCrvena"/>
        <w:shd w:fill="auto" w:color="auto" w:val="clear"/>
      </w:rPr>
      <w:t xml:space="preserve"> </w:t>
    </w:r>
    <w:sdt>
      <w:sdtPr>
        <w:rPr>
          <w:rStyle w:val="eSPISCCParagraphDefaultFont"/>
        </w:rPr>
        <w:alias w:val="Poslovni broj dokumenta"/>
        <w:tag w:val="DomainObject.PoslovniBrojDokumenta"/>
        <w:id w:val="265122315"/>
        <w:lock w:val="sdtLocked"/>
        <w:placeholder>
          <w:docPart w:val="B2B28CCF805249438E9C9195ABFB0D82"/>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D2724" w:rsidRPr="009D2724">
          <w:rPr>
            <w:rStyle w:val="eSPISCCParagraphDefaultFont"/>
          </w:rPr>
          <w:t>St-</w:t>
        </w:r>
        <w:r w:rsidR="00AC0244">
          <w:rPr>
            <w:rStyle w:val="eSPISCCParagraphDefaultFont"/>
          </w:rPr>
          <w:t>326</w:t>
        </w:r>
        <w:r w:rsidR="009D2724" w:rsidRPr="009D2724">
          <w:rPr>
            <w:rStyle w:val="eSPISCCParagraphDefaultFont"/>
          </w:rPr>
          <w:t>/2019-</w:t>
        </w:r>
        <w:r w:rsidR="00AC0244">
          <w:rPr>
            <w:rStyle w:val="eSPISCCParagraphDefaultFont"/>
          </w:rPr>
          <w:t>11</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86097C"/>
    <w:multiLevelType w:val="hybridMultilevel"/>
    <w:tmpl w:val="AF807526"/>
    <w:lvl w:tplc="041A0017" w:ilvl="0">
      <w:start w:val="1"/>
      <w:numFmt w:val="lowerLetter"/>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3"/>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C6079E"/>
    <w:rsid w:val="000050EC"/>
    <w:rsid w:val="00005E94"/>
    <w:rsid w:val="0000675C"/>
    <w:rsid w:val="000067F9"/>
    <w:rsid w:val="00010F86"/>
    <w:rsid w:val="00011EE4"/>
    <w:rsid w:val="000136D3"/>
    <w:rsid w:val="00014324"/>
    <w:rsid w:val="00014F1D"/>
    <w:rsid w:val="000159D5"/>
    <w:rsid w:val="000161A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0362"/>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6EF6"/>
    <w:rsid w:val="00077467"/>
    <w:rsid w:val="0007778A"/>
    <w:rsid w:val="000778B9"/>
    <w:rsid w:val="00077F08"/>
    <w:rsid w:val="000802C3"/>
    <w:rsid w:val="00080B15"/>
    <w:rsid w:val="00080D1F"/>
    <w:rsid w:val="00081CE8"/>
    <w:rsid w:val="0008201A"/>
    <w:rsid w:val="00082BA5"/>
    <w:rsid w:val="00083055"/>
    <w:rsid w:val="0008424A"/>
    <w:rsid w:val="00084CCB"/>
    <w:rsid w:val="00085A11"/>
    <w:rsid w:val="00085BDD"/>
    <w:rsid w:val="00086798"/>
    <w:rsid w:val="0008679C"/>
    <w:rsid w:val="00087A47"/>
    <w:rsid w:val="00087D2E"/>
    <w:rsid w:val="000914AB"/>
    <w:rsid w:val="0009199F"/>
    <w:rsid w:val="000920C9"/>
    <w:rsid w:val="000933D8"/>
    <w:rsid w:val="0009470E"/>
    <w:rsid w:val="00095154"/>
    <w:rsid w:val="00097FCD"/>
    <w:rsid w:val="000A012A"/>
    <w:rsid w:val="000A0212"/>
    <w:rsid w:val="000A0830"/>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61AE"/>
    <w:rsid w:val="00117273"/>
    <w:rsid w:val="00117725"/>
    <w:rsid w:val="0012015F"/>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0E75"/>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574D0"/>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C39"/>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5DD6"/>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15B1"/>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B46"/>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3E5B"/>
    <w:rsid w:val="002B4B00"/>
    <w:rsid w:val="002B516C"/>
    <w:rsid w:val="002B6864"/>
    <w:rsid w:val="002B6DF4"/>
    <w:rsid w:val="002C297F"/>
    <w:rsid w:val="002C32B4"/>
    <w:rsid w:val="002C333B"/>
    <w:rsid w:val="002C3D01"/>
    <w:rsid w:val="002C7396"/>
    <w:rsid w:val="002C76C5"/>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2E9B"/>
    <w:rsid w:val="003032EF"/>
    <w:rsid w:val="00303383"/>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203"/>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4FC"/>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4605"/>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47C3"/>
    <w:rsid w:val="003E5BEF"/>
    <w:rsid w:val="003E7D08"/>
    <w:rsid w:val="003F0E96"/>
    <w:rsid w:val="003F21A2"/>
    <w:rsid w:val="003F2AC3"/>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1911"/>
    <w:rsid w:val="0044391A"/>
    <w:rsid w:val="00443A02"/>
    <w:rsid w:val="00450FFB"/>
    <w:rsid w:val="004511B0"/>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0CD"/>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1134"/>
    <w:rsid w:val="004D3264"/>
    <w:rsid w:val="004D3D82"/>
    <w:rsid w:val="004D53DC"/>
    <w:rsid w:val="004D7A4D"/>
    <w:rsid w:val="004E0114"/>
    <w:rsid w:val="004E0443"/>
    <w:rsid w:val="004E1291"/>
    <w:rsid w:val="004E1474"/>
    <w:rsid w:val="004E1891"/>
    <w:rsid w:val="004E1F88"/>
    <w:rsid w:val="004E204A"/>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C93"/>
    <w:rsid w:val="00510DA9"/>
    <w:rsid w:val="0051136C"/>
    <w:rsid w:val="0051227D"/>
    <w:rsid w:val="00512B4C"/>
    <w:rsid w:val="00514B85"/>
    <w:rsid w:val="00515750"/>
    <w:rsid w:val="00515A79"/>
    <w:rsid w:val="0051698C"/>
    <w:rsid w:val="00516DB7"/>
    <w:rsid w:val="005203F0"/>
    <w:rsid w:val="00520480"/>
    <w:rsid w:val="005207DC"/>
    <w:rsid w:val="00521CA6"/>
    <w:rsid w:val="00522C56"/>
    <w:rsid w:val="0052303A"/>
    <w:rsid w:val="0052328B"/>
    <w:rsid w:val="00523434"/>
    <w:rsid w:val="005269F7"/>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5626F"/>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9F5"/>
    <w:rsid w:val="00582F3E"/>
    <w:rsid w:val="00583602"/>
    <w:rsid w:val="005837BE"/>
    <w:rsid w:val="00585F22"/>
    <w:rsid w:val="00590296"/>
    <w:rsid w:val="005906F9"/>
    <w:rsid w:val="00592216"/>
    <w:rsid w:val="005961F5"/>
    <w:rsid w:val="00596279"/>
    <w:rsid w:val="00597FA9"/>
    <w:rsid w:val="005A00B8"/>
    <w:rsid w:val="005A1DAF"/>
    <w:rsid w:val="005A221E"/>
    <w:rsid w:val="005A2C00"/>
    <w:rsid w:val="005A343B"/>
    <w:rsid w:val="005A3C7F"/>
    <w:rsid w:val="005A5653"/>
    <w:rsid w:val="005A6DD4"/>
    <w:rsid w:val="005B03D9"/>
    <w:rsid w:val="005B131C"/>
    <w:rsid w:val="005B25FD"/>
    <w:rsid w:val="005B2AF6"/>
    <w:rsid w:val="005B3644"/>
    <w:rsid w:val="005B456A"/>
    <w:rsid w:val="005B4B0F"/>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1121"/>
    <w:rsid w:val="005E2066"/>
    <w:rsid w:val="005E2780"/>
    <w:rsid w:val="005E3361"/>
    <w:rsid w:val="005E62E2"/>
    <w:rsid w:val="005E687F"/>
    <w:rsid w:val="005E6E2E"/>
    <w:rsid w:val="005E75A2"/>
    <w:rsid w:val="005E7831"/>
    <w:rsid w:val="005F083D"/>
    <w:rsid w:val="005F139B"/>
    <w:rsid w:val="005F21C1"/>
    <w:rsid w:val="005F2CD8"/>
    <w:rsid w:val="005F3378"/>
    <w:rsid w:val="0060507C"/>
    <w:rsid w:val="00605E97"/>
    <w:rsid w:val="00606B93"/>
    <w:rsid w:val="00607110"/>
    <w:rsid w:val="006076B1"/>
    <w:rsid w:val="006123F5"/>
    <w:rsid w:val="00612B9E"/>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6257"/>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96C"/>
    <w:rsid w:val="0066317B"/>
    <w:rsid w:val="006637A9"/>
    <w:rsid w:val="0066516D"/>
    <w:rsid w:val="00665B93"/>
    <w:rsid w:val="00666498"/>
    <w:rsid w:val="00667217"/>
    <w:rsid w:val="006679F6"/>
    <w:rsid w:val="00670F31"/>
    <w:rsid w:val="0067113E"/>
    <w:rsid w:val="00671C2B"/>
    <w:rsid w:val="00674C68"/>
    <w:rsid w:val="006753F9"/>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4942"/>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0E1C"/>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6E8"/>
    <w:rsid w:val="00730E36"/>
    <w:rsid w:val="007314BC"/>
    <w:rsid w:val="0073330D"/>
    <w:rsid w:val="0073370B"/>
    <w:rsid w:val="00734260"/>
    <w:rsid w:val="00735807"/>
    <w:rsid w:val="0073656A"/>
    <w:rsid w:val="00736855"/>
    <w:rsid w:val="00736D2E"/>
    <w:rsid w:val="007409F5"/>
    <w:rsid w:val="00742CE9"/>
    <w:rsid w:val="00744490"/>
    <w:rsid w:val="00746B2F"/>
    <w:rsid w:val="00750DE3"/>
    <w:rsid w:val="00751545"/>
    <w:rsid w:val="007517F5"/>
    <w:rsid w:val="007533C4"/>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529"/>
    <w:rsid w:val="00797C99"/>
    <w:rsid w:val="007A06EF"/>
    <w:rsid w:val="007A2151"/>
    <w:rsid w:val="007A422E"/>
    <w:rsid w:val="007A6AFC"/>
    <w:rsid w:val="007A7394"/>
    <w:rsid w:val="007A748C"/>
    <w:rsid w:val="007A7C1A"/>
    <w:rsid w:val="007A7CCA"/>
    <w:rsid w:val="007B0676"/>
    <w:rsid w:val="007B0D5A"/>
    <w:rsid w:val="007B25AF"/>
    <w:rsid w:val="007B3913"/>
    <w:rsid w:val="007B4345"/>
    <w:rsid w:val="007B6A27"/>
    <w:rsid w:val="007B7E9C"/>
    <w:rsid w:val="007C0054"/>
    <w:rsid w:val="007C0CDB"/>
    <w:rsid w:val="007C3338"/>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147F"/>
    <w:rsid w:val="007E263C"/>
    <w:rsid w:val="007E4015"/>
    <w:rsid w:val="007E666B"/>
    <w:rsid w:val="007E757F"/>
    <w:rsid w:val="007E7853"/>
    <w:rsid w:val="007F1971"/>
    <w:rsid w:val="007F283B"/>
    <w:rsid w:val="007F4090"/>
    <w:rsid w:val="007F4F11"/>
    <w:rsid w:val="00800AFF"/>
    <w:rsid w:val="00801D27"/>
    <w:rsid w:val="00801FD5"/>
    <w:rsid w:val="00802A48"/>
    <w:rsid w:val="00803F02"/>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9A1"/>
    <w:rsid w:val="00831B9F"/>
    <w:rsid w:val="008333A9"/>
    <w:rsid w:val="00834525"/>
    <w:rsid w:val="00834CB9"/>
    <w:rsid w:val="008360BC"/>
    <w:rsid w:val="00840B2B"/>
    <w:rsid w:val="00840BB5"/>
    <w:rsid w:val="0084219E"/>
    <w:rsid w:val="008447C0"/>
    <w:rsid w:val="00846CAD"/>
    <w:rsid w:val="00847E5D"/>
    <w:rsid w:val="00851EA0"/>
    <w:rsid w:val="00852074"/>
    <w:rsid w:val="008521F9"/>
    <w:rsid w:val="008524C8"/>
    <w:rsid w:val="00852E50"/>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1B48"/>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708"/>
    <w:rsid w:val="008E623A"/>
    <w:rsid w:val="008E623D"/>
    <w:rsid w:val="008E6559"/>
    <w:rsid w:val="008E6AFD"/>
    <w:rsid w:val="008E71AD"/>
    <w:rsid w:val="008E74C8"/>
    <w:rsid w:val="008E7D67"/>
    <w:rsid w:val="008F0A53"/>
    <w:rsid w:val="008F1EA7"/>
    <w:rsid w:val="008F2D52"/>
    <w:rsid w:val="008F2F5C"/>
    <w:rsid w:val="008F3006"/>
    <w:rsid w:val="008F3431"/>
    <w:rsid w:val="008F3682"/>
    <w:rsid w:val="008F36E0"/>
    <w:rsid w:val="008F453E"/>
    <w:rsid w:val="008F4709"/>
    <w:rsid w:val="008F490F"/>
    <w:rsid w:val="008F5474"/>
    <w:rsid w:val="008F5D0E"/>
    <w:rsid w:val="008F6A15"/>
    <w:rsid w:val="008F755E"/>
    <w:rsid w:val="008F7798"/>
    <w:rsid w:val="008F797F"/>
    <w:rsid w:val="00900CC6"/>
    <w:rsid w:val="0090211B"/>
    <w:rsid w:val="009047F7"/>
    <w:rsid w:val="00904FE5"/>
    <w:rsid w:val="0090770C"/>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1FF2"/>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3BC"/>
    <w:rsid w:val="00980B4F"/>
    <w:rsid w:val="009820C4"/>
    <w:rsid w:val="0098305C"/>
    <w:rsid w:val="009843FD"/>
    <w:rsid w:val="009846DD"/>
    <w:rsid w:val="009851BB"/>
    <w:rsid w:val="0098608E"/>
    <w:rsid w:val="00986983"/>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724"/>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A6"/>
    <w:rsid w:val="00A00EDC"/>
    <w:rsid w:val="00A0296C"/>
    <w:rsid w:val="00A02ABD"/>
    <w:rsid w:val="00A02FD5"/>
    <w:rsid w:val="00A04C3E"/>
    <w:rsid w:val="00A0541A"/>
    <w:rsid w:val="00A1027B"/>
    <w:rsid w:val="00A11853"/>
    <w:rsid w:val="00A11C53"/>
    <w:rsid w:val="00A142A8"/>
    <w:rsid w:val="00A17E28"/>
    <w:rsid w:val="00A207EE"/>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0244"/>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689B"/>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B7F"/>
    <w:rsid w:val="00B35E2C"/>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A74"/>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A7BB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365"/>
    <w:rsid w:val="00BF445B"/>
    <w:rsid w:val="00BF5049"/>
    <w:rsid w:val="00BF6F89"/>
    <w:rsid w:val="00BF7DE0"/>
    <w:rsid w:val="00C00EBD"/>
    <w:rsid w:val="00C04275"/>
    <w:rsid w:val="00C068D2"/>
    <w:rsid w:val="00C10A44"/>
    <w:rsid w:val="00C112EA"/>
    <w:rsid w:val="00C129CB"/>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DF5"/>
    <w:rsid w:val="00C3573B"/>
    <w:rsid w:val="00C3713F"/>
    <w:rsid w:val="00C40103"/>
    <w:rsid w:val="00C452A8"/>
    <w:rsid w:val="00C4675C"/>
    <w:rsid w:val="00C47090"/>
    <w:rsid w:val="00C47F70"/>
    <w:rsid w:val="00C501FE"/>
    <w:rsid w:val="00C51988"/>
    <w:rsid w:val="00C5238E"/>
    <w:rsid w:val="00C53930"/>
    <w:rsid w:val="00C563B7"/>
    <w:rsid w:val="00C57DF5"/>
    <w:rsid w:val="00C6077F"/>
    <w:rsid w:val="00C6079E"/>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4A77"/>
    <w:rsid w:val="00C8570D"/>
    <w:rsid w:val="00C85D2B"/>
    <w:rsid w:val="00C85E94"/>
    <w:rsid w:val="00C87C58"/>
    <w:rsid w:val="00C90455"/>
    <w:rsid w:val="00C92375"/>
    <w:rsid w:val="00C933C7"/>
    <w:rsid w:val="00C93478"/>
    <w:rsid w:val="00C944C9"/>
    <w:rsid w:val="00C952A3"/>
    <w:rsid w:val="00CA0600"/>
    <w:rsid w:val="00CA1629"/>
    <w:rsid w:val="00CA1CF3"/>
    <w:rsid w:val="00CA1F7E"/>
    <w:rsid w:val="00CA25A1"/>
    <w:rsid w:val="00CA351B"/>
    <w:rsid w:val="00CA3FE9"/>
    <w:rsid w:val="00CA494B"/>
    <w:rsid w:val="00CA4DC9"/>
    <w:rsid w:val="00CA6DBD"/>
    <w:rsid w:val="00CA7A7E"/>
    <w:rsid w:val="00CB0C80"/>
    <w:rsid w:val="00CB0EA4"/>
    <w:rsid w:val="00CB139B"/>
    <w:rsid w:val="00CB2C33"/>
    <w:rsid w:val="00CB3CBF"/>
    <w:rsid w:val="00CB4519"/>
    <w:rsid w:val="00CB5042"/>
    <w:rsid w:val="00CB65BD"/>
    <w:rsid w:val="00CB665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0C9"/>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5D27"/>
    <w:rsid w:val="00DA62BC"/>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3633"/>
    <w:rsid w:val="00E640E8"/>
    <w:rsid w:val="00E64B7F"/>
    <w:rsid w:val="00E65065"/>
    <w:rsid w:val="00E67D40"/>
    <w:rsid w:val="00E70568"/>
    <w:rsid w:val="00E71F07"/>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47B9"/>
    <w:rsid w:val="00F277A4"/>
    <w:rsid w:val="00F326D9"/>
    <w:rsid w:val="00F333D8"/>
    <w:rsid w:val="00F35297"/>
    <w:rsid w:val="00F35543"/>
    <w:rsid w:val="00F369A1"/>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3F71"/>
    <w:rsid w:val="00F944F1"/>
    <w:rsid w:val="00FA0671"/>
    <w:rsid w:val="00FA2826"/>
    <w:rsid w:val="00FA3515"/>
    <w:rsid w:val="00FA42A4"/>
    <w:rsid w:val="00FA523A"/>
    <w:rsid w:val="00FA5E1A"/>
    <w:rsid w:val="00FA6041"/>
    <w:rsid w:val="00FA72D0"/>
    <w:rsid w:val="00FA7599"/>
    <w:rsid w:val="00FB04B7"/>
    <w:rsid w:val="00FB04BC"/>
    <w:rsid w:val="00FB0E3B"/>
    <w:rsid w:val="00FB22EA"/>
    <w:rsid w:val="00FB2C81"/>
    <w:rsid w:val="00FB3483"/>
    <w:rsid w:val="00FB3FED"/>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19C5"/>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9D2724"/>
    <w:pPr>
      <w:spacing w:after="480"/>
      <w:ind w:firstLine="0"/>
      <w:jc w:val="right"/>
    </w:pPr>
  </w:style>
  <w:style w:customStyle="true" w:styleId="Default" w:type="paragraph">
    <w:name w:val="Default"/>
    <w:rsid w:val="00CB665D"/>
    <w:pPr>
      <w:autoSpaceDE w:val="false"/>
      <w:autoSpaceDN w:val="false"/>
      <w:adjustRightInd w:val="false"/>
      <w:spacing w:lineRule="auto" w:line="240" w:after="0"/>
    </w:pPr>
    <w:rPr>
      <w:rFonts w:cs="Times New Roman" w:hAnsi="Times New Roman" w:ascii="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9D2724"/>
    <w:pPr>
      <w:spacing w:after="480"/>
      <w:ind w:firstLine="0"/>
      <w:jc w:val="right"/>
    </w:pPr>
  </w:style>
  <w:style w:customStyle="1" w:styleId="Default" w:type="paragraph">
    <w:name w:val="Default"/>
    <w:rsid w:val="00CB665D"/>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506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7623836">
      <w:bodyDiv w:val="true"/>
      <w:marLeft w:val="0"/>
      <w:marRight w:val="0"/>
      <w:marTop w:val="0"/>
      <w:marBottom w:val="0"/>
      <w:divBdr>
        <w:top w:space="0" w:sz="0" w:color="auto" w:val="none"/>
        <w:left w:space="0" w:sz="0" w:color="auto" w:val="none"/>
        <w:bottom w:space="0" w:sz="0" w:color="auto" w:val="none"/>
        <w:right w:space="0" w:sz="0" w:color="auto" w:val="none"/>
      </w:divBdr>
    </w:div>
    <w:div w:id="1152478431">
      <w:bodyDiv w:val="true"/>
      <w:marLeft w:val="0"/>
      <w:marRight w:val="0"/>
      <w:marTop w:val="0"/>
      <w:marBottom w:val="0"/>
      <w:divBdr>
        <w:top w:space="0" w:sz="0" w:color="auto" w:val="none"/>
        <w:left w:space="0" w:sz="0" w:color="auto" w:val="none"/>
        <w:bottom w:space="0" w:sz="0" w:color="auto" w:val="none"/>
        <w:right w:space="0" w:sz="0" w:color="auto" w:val="none"/>
      </w:divBdr>
    </w:div>
    <w:div w:id="1416439052">
      <w:bodyDiv w:val="true"/>
      <w:marLeft w:val="0"/>
      <w:marRight w:val="0"/>
      <w:marTop w:val="0"/>
      <w:marBottom w:val="0"/>
      <w:divBdr>
        <w:top w:space="0" w:sz="0" w:color="auto" w:val="none"/>
        <w:left w:space="0" w:sz="0" w:color="auto" w:val="none"/>
        <w:bottom w:space="0" w:sz="0" w:color="auto" w:val="none"/>
        <w:right w:space="0" w:sz="0" w:color="auto" w:val="none"/>
      </w:divBdr>
    </w:div>
    <w:div w:id="1505977934">
      <w:bodyDiv w:val="true"/>
      <w:marLeft w:val="0"/>
      <w:marRight w:val="0"/>
      <w:marTop w:val="0"/>
      <w:marBottom w:val="0"/>
      <w:divBdr>
        <w:top w:space="0" w:sz="0" w:color="auto" w:val="none"/>
        <w:left w:space="0" w:sz="0" w:color="auto" w:val="none"/>
        <w:bottom w:space="0" w:sz="0" w:color="auto" w:val="none"/>
        <w:right w:space="0" w:sz="0" w:color="auto" w:val="none"/>
      </w:divBdr>
    </w:div>
    <w:div w:id="16991627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D834F099B334907BE01F640F803BA4E"/>
        <w:category>
          <w:name w:val="Općenito"/>
          <w:gallery w:val="placeholder"/>
        </w:category>
        <w:types>
          <w:type w:val="bbPlcHdr"/>
        </w:types>
        <w:behaviors>
          <w:behavior w:val="content"/>
        </w:behaviors>
        <w:guid w:val="{5FA50B53-10F2-44AB-9728-816824A23433}"/>
      </w:docPartPr>
      <w:docPartBody>
        <w:p w:rsidRDefault="001C77CA" w:rsidR="0028252E">
          <w:pPr>
            <w:pStyle w:val="CD834F099B334907BE01F640F803BA4E"/>
          </w:pPr>
          <w:r w:rsidRPr="000B13D0">
            <w:rPr>
              <w:rStyle w:val="Tekstrezerviranogmjesta"/>
            </w:rPr>
            <w:t>Click here to enter text.</w:t>
          </w:r>
        </w:p>
      </w:docPartBody>
    </w:docPart>
    <w:docPart>
      <w:docPartPr>
        <w:name w:val="658531BC88D6402F9F457AB875645201"/>
        <w:category>
          <w:name w:val="Općenito"/>
          <w:gallery w:val="placeholder"/>
        </w:category>
        <w:types>
          <w:type w:val="bbPlcHdr"/>
        </w:types>
        <w:behaviors>
          <w:behavior w:val="content"/>
        </w:behaviors>
        <w:guid w:val="{AFA410C2-D540-4590-901B-B76C34789516}"/>
      </w:docPartPr>
      <w:docPartBody>
        <w:p w:rsidRDefault="001C77CA" w:rsidR="0028252E">
          <w:pPr>
            <w:pStyle w:val="658531BC88D6402F9F457AB875645201"/>
          </w:pPr>
          <w:r w:rsidRPr="0007483D">
            <w:rPr>
              <w:rStyle w:val="Tekstrezerviranogmjesta"/>
            </w:rPr>
            <w:t>.._.._.._.._.._.._.._..</w:t>
          </w:r>
        </w:p>
      </w:docPartBody>
    </w:docPart>
    <w:docPart>
      <w:docPartPr>
        <w:name w:val="87474A48C59B4948850F6A5C56B19DAD"/>
        <w:category>
          <w:name w:val="Općenito"/>
          <w:gallery w:val="placeholder"/>
        </w:category>
        <w:types>
          <w:type w:val="bbPlcHdr"/>
        </w:types>
        <w:behaviors>
          <w:behavior w:val="content"/>
        </w:behaviors>
        <w:guid w:val="{A8486086-DE19-4C70-AFE6-8034F2047477}"/>
      </w:docPartPr>
      <w:docPartBody>
        <w:p w:rsidRDefault="001C77CA" w:rsidR="0028252E">
          <w:pPr>
            <w:pStyle w:val="87474A48C59B4948850F6A5C56B19DAD"/>
          </w:pPr>
          <w:r w:rsidRPr="0007483D">
            <w:rPr>
              <w:rStyle w:val="Tekstrezerviranogmjesta"/>
            </w:rPr>
            <w:t>.._.._.._.._.._.._.._..</w:t>
          </w:r>
        </w:p>
      </w:docPartBody>
    </w:docPart>
    <w:docPart>
      <w:docPartPr>
        <w:name w:val="3026A478097A4CF79CC3C9CF12C92E3F"/>
        <w:category>
          <w:name w:val="Općenito"/>
          <w:gallery w:val="placeholder"/>
        </w:category>
        <w:types>
          <w:type w:val="bbPlcHdr"/>
        </w:types>
        <w:behaviors>
          <w:behavior w:val="content"/>
        </w:behaviors>
        <w:guid w:val="{BAC8A478-893E-4B96-89A7-1F2C1C38A60A}"/>
      </w:docPartPr>
      <w:docPartBody>
        <w:p w:rsidRDefault="001C77CA" w:rsidR="0028252E">
          <w:pPr>
            <w:pStyle w:val="3026A478097A4CF79CC3C9CF12C92E3F"/>
          </w:pPr>
          <w:r w:rsidRPr="0007483D">
            <w:rPr>
              <w:rStyle w:val="Tekstrezerviranogmjesta"/>
            </w:rPr>
            <w:t>.._.._.._.._.._.._.._..</w:t>
          </w:r>
        </w:p>
      </w:docPartBody>
    </w:docPart>
    <w:docPart>
      <w:docPartPr>
        <w:name w:val="1EE9A4C24FE94F518482794CB336FC66"/>
        <w:category>
          <w:name w:val="Općenito"/>
          <w:gallery w:val="placeholder"/>
        </w:category>
        <w:types>
          <w:type w:val="bbPlcHdr"/>
        </w:types>
        <w:behaviors>
          <w:behavior w:val="content"/>
        </w:behaviors>
        <w:guid w:val="{5A7181CE-2375-4C83-B8C7-887539EED2A9}"/>
      </w:docPartPr>
      <w:docPartBody>
        <w:p w:rsidRDefault="001C77CA" w:rsidR="0028252E">
          <w:pPr>
            <w:pStyle w:val="1EE9A4C24FE94F518482794CB336FC66"/>
          </w:pPr>
          <w:r w:rsidRPr="0007483D">
            <w:rPr>
              <w:rStyle w:val="Tekstrezerviranogmjesta"/>
            </w:rPr>
            <w:t>.._.._.._.._.._.._.._..</w:t>
          </w:r>
        </w:p>
      </w:docPartBody>
    </w:docPart>
    <w:docPart>
      <w:docPartPr>
        <w:name w:val="623E117EC14543A199675670900D5898"/>
        <w:category>
          <w:name w:val="Općenito"/>
          <w:gallery w:val="placeholder"/>
        </w:category>
        <w:types>
          <w:type w:val="bbPlcHdr"/>
        </w:types>
        <w:behaviors>
          <w:behavior w:val="content"/>
        </w:behaviors>
        <w:guid w:val="{B7362F74-58AD-40D0-92D0-20D16D885F91}"/>
      </w:docPartPr>
      <w:docPartBody>
        <w:p w:rsidRDefault="001C77CA" w:rsidR="0028252E">
          <w:pPr>
            <w:pStyle w:val="623E117EC14543A199675670900D5898"/>
          </w:pPr>
          <w:r w:rsidRPr="000E522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7CA"/>
    <w:rsid w:val="00034CD4"/>
    <w:rsid w:val="001B333D"/>
    <w:rsid w:val="001C02DC"/>
    <w:rsid w:val="001C77CA"/>
    <w:rsid w:val="0028252E"/>
    <w:rsid w:val="0049282F"/>
    <w:rsid w:val="00531981"/>
    <w:rsid w:val="0058477C"/>
    <w:rsid w:val="005A5AF2"/>
    <w:rsid w:val="006B50F8"/>
    <w:rsid w:val="00725A23"/>
    <w:rsid w:val="00870C0A"/>
    <w:rsid w:val="009D6FF7"/>
    <w:rsid w:val="00A03AFF"/>
    <w:rsid w:val="00BC3C0F"/>
    <w:rsid w:val="00BE00A2"/>
    <w:rsid w:val="00C3065E"/>
    <w:rsid w:val="00C576D1"/>
    <w:rsid w:val="00D86083"/>
    <w:rsid w:val="00DF3C57"/>
    <w:rsid w:val="00EC082A"/>
    <w:rsid w:val="00F766DC"/>
    <w:rsid w:val="00F878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8477C"/>
  </w:style>
  <w:style w:customStyle="true" w:styleId="CD834F099B334907BE01F640F803BA4E" w:type="paragraph">
    <w:name w:val="CD834F099B334907BE01F640F803BA4E"/>
  </w:style>
  <w:style w:customStyle="true" w:styleId="658531BC88D6402F9F457AB875645201" w:type="paragraph">
    <w:name w:val="658531BC88D6402F9F457AB875645201"/>
  </w:style>
  <w:style w:customStyle="true" w:styleId="87474A48C59B4948850F6A5C56B19DAD" w:type="paragraph">
    <w:name w:val="87474A48C59B4948850F6A5C56B19DAD"/>
  </w:style>
  <w:style w:customStyle="true" w:styleId="3026A478097A4CF79CC3C9CF12C92E3F" w:type="paragraph">
    <w:name w:val="3026A478097A4CF79CC3C9CF12C92E3F"/>
  </w:style>
  <w:style w:customStyle="true" w:styleId="1EE9A4C24FE94F518482794CB336FC66" w:type="paragraph">
    <w:name w:val="1EE9A4C24FE94F518482794CB336FC66"/>
  </w:style>
  <w:style w:customStyle="true" w:styleId="03AD206801D641CC8666D103E40FB960" w:type="paragraph">
    <w:name w:val="03AD206801D641CC8666D103E40FB960"/>
  </w:style>
  <w:style w:customStyle="true" w:styleId="7542B7D49E964ECF84F49E24BDD7AB3B" w:type="paragraph">
    <w:name w:val="7542B7D49E964ECF84F49E24BDD7AB3B"/>
  </w:style>
  <w:style w:customStyle="true" w:styleId="438975F8F34A4132BE43AE089104A2DF" w:type="paragraph">
    <w:name w:val="438975F8F34A4132BE43AE089104A2DF"/>
  </w:style>
  <w:style w:customStyle="true" w:styleId="FACD905744ED463AB7F7EA3AC4BD5138" w:type="paragraph">
    <w:name w:val="FACD905744ED463AB7F7EA3AC4BD5138"/>
  </w:style>
  <w:style w:customStyle="true" w:styleId="B2B28CCF805249438E9C9195ABFB0D82" w:type="paragraph">
    <w:name w:val="B2B28CCF805249438E9C9195ABFB0D82"/>
  </w:style>
  <w:style w:customStyle="true" w:styleId="623E117EC14543A199675670900D5898" w:type="paragraph">
    <w:name w:val="623E117EC14543A199675670900D5898"/>
  </w:style>
  <w:style w:customStyle="true" w:styleId="8D41BC71A88448BF9C040D80C8BADDE2" w:type="paragraph">
    <w:name w:val="8D41BC71A88448BF9C040D80C8BADDE2"/>
  </w:style>
  <w:style w:customStyle="true" w:styleId="4094B8BEFC8F4AA5A8DFE200197ABB69" w:type="paragraph">
    <w:name w:val="4094B8BEFC8F4AA5A8DFE200197ABB69"/>
    <w:rsid w:val="00034CD4"/>
  </w:style>
  <w:style w:customStyle="true" w:styleId="8ABBD21614594C248BF4E85F034BF4DB" w:type="paragraph">
    <w:name w:val="8ABBD21614594C248BF4E85F034BF4DB"/>
    <w:rsid w:val="0058477C"/>
  </w:style>
  <w:style w:customStyle="true" w:styleId="8E0CB016527C4ADAB4E72F220ACC1A41" w:type="paragraph">
    <w:name w:val="8E0CB016527C4ADAB4E72F220ACC1A41"/>
    <w:rsid w:val="0058477C"/>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8477C"/>
  </w:style>
  <w:style w:customStyle="1" w:styleId="CD834F099B334907BE01F640F803BA4E" w:type="paragraph">
    <w:name w:val="CD834F099B334907BE01F640F803BA4E"/>
  </w:style>
  <w:style w:customStyle="1" w:styleId="658531BC88D6402F9F457AB875645201" w:type="paragraph">
    <w:name w:val="658531BC88D6402F9F457AB875645201"/>
  </w:style>
  <w:style w:customStyle="1" w:styleId="87474A48C59B4948850F6A5C56B19DAD" w:type="paragraph">
    <w:name w:val="87474A48C59B4948850F6A5C56B19DAD"/>
  </w:style>
  <w:style w:customStyle="1" w:styleId="3026A478097A4CF79CC3C9CF12C92E3F" w:type="paragraph">
    <w:name w:val="3026A478097A4CF79CC3C9CF12C92E3F"/>
  </w:style>
  <w:style w:customStyle="1" w:styleId="1EE9A4C24FE94F518482794CB336FC66" w:type="paragraph">
    <w:name w:val="1EE9A4C24FE94F518482794CB336FC66"/>
  </w:style>
  <w:style w:customStyle="1" w:styleId="03AD206801D641CC8666D103E40FB960" w:type="paragraph">
    <w:name w:val="03AD206801D641CC8666D103E40FB960"/>
  </w:style>
  <w:style w:customStyle="1" w:styleId="7542B7D49E964ECF84F49E24BDD7AB3B" w:type="paragraph">
    <w:name w:val="7542B7D49E964ECF84F49E24BDD7AB3B"/>
  </w:style>
  <w:style w:customStyle="1" w:styleId="438975F8F34A4132BE43AE089104A2DF" w:type="paragraph">
    <w:name w:val="438975F8F34A4132BE43AE089104A2DF"/>
  </w:style>
  <w:style w:customStyle="1" w:styleId="FACD905744ED463AB7F7EA3AC4BD5138" w:type="paragraph">
    <w:name w:val="FACD905744ED463AB7F7EA3AC4BD5138"/>
  </w:style>
  <w:style w:customStyle="1" w:styleId="B2B28CCF805249438E9C9195ABFB0D82" w:type="paragraph">
    <w:name w:val="B2B28CCF805249438E9C9195ABFB0D82"/>
  </w:style>
  <w:style w:customStyle="1" w:styleId="623E117EC14543A199675670900D5898" w:type="paragraph">
    <w:name w:val="623E117EC14543A199675670900D5898"/>
  </w:style>
  <w:style w:customStyle="1" w:styleId="8D41BC71A88448BF9C040D80C8BADDE2" w:type="paragraph">
    <w:name w:val="8D41BC71A88448BF9C040D80C8BADDE2"/>
  </w:style>
  <w:style w:customStyle="1" w:styleId="4094B8BEFC8F4AA5A8DFE200197ABB69" w:type="paragraph">
    <w:name w:val="4094B8BEFC8F4AA5A8DFE200197ABB69"/>
    <w:rsid w:val="00034CD4"/>
  </w:style>
  <w:style w:customStyle="1" w:styleId="8ABBD21614594C248BF4E85F034BF4DB" w:type="paragraph">
    <w:name w:val="8ABBD21614594C248BF4E85F034BF4DB"/>
    <w:rsid w:val="0058477C"/>
  </w:style>
  <w:style w:customStyle="1" w:styleId="8E0CB016527C4ADAB4E72F220ACC1A41" w:type="paragraph">
    <w:name w:val="8E0CB016527C4ADAB4E72F220ACC1A41"/>
    <w:rsid w:val="0058477C"/>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St-1720/2018-17</izvorni_sadrzaj>
    <derivirana_varijabla naziv="DomainObject.Oznaka_1">St-1720/2018-17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St-1720/2018</izvorni_sadrzaj>
    <derivirana_varijabla naziv="DomainObject.Predmet.OznakaBroj_1">St-1720/2018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Slavka Marović j.d.o.o.</izvorni_sadrzaj>
    <derivirana_varijabla naziv="DomainObject.Predmet.ProtustrankaFormated_1">  Slavka Marović j.d.o.o.</derivirana_varijabla>
  </DomainObject.Predmet.ProtustrankaFormated>
  <DomainObject.Predmet.ProtustrankaFormatedOIB>
    <izvorni_sadrzaj>  Slavka Marović j.d.o.o., OIB 63089245311</izvorni_sadrzaj>
    <derivirana_varijabla naziv="DomainObject.Predmet.ProtustrankaFormatedOIB_1">  Slavka Marović j.d.o.o., OIB 63089245311</derivirana_varijabla>
  </DomainObject.Predmet.ProtustrankaFormatedOIB>
  <DomainObject.Predmet.ProtustrankaFormatedWithAdress>
    <izvorni_sadrzaj> Slavka Marović j.d.o.o., Vinka Pribojevića 2, 10000 Zagreb</izvorni_sadrzaj>
    <derivirana_varijabla naziv="DomainObject.Predmet.ProtustrankaFormatedWithAdress_1"> Slavka Marović j.d.o.o., Vinka Pribojevića 2, 10000 Zagreb</derivirana_varijabla>
  </DomainObject.Predmet.ProtustrankaFormatedWithAdress>
  <DomainObject.Predmet.ProtustrankaFormatedWithAdressOIB>
    <izvorni_sadrzaj> Slavka Marović j.d.o.o., OIB 63089245311, Vinka Pribojevića 2, 10000 Zagreb</izvorni_sadrzaj>
    <derivirana_varijabla naziv="DomainObject.Predmet.ProtustrankaFormatedWithAdressOIB_1"> Slavka Marović j.d.o.o., OIB 63089245311, Vinka Pribojevića 2, 10000 Zagreb</derivirana_varijabla>
  </DomainObject.Predmet.ProtustrankaFormatedWithAdressOIB>
  <DomainObject.Predmet.ProtustrankaWithAdress>
    <izvorni_sadrzaj>Slavka Marović j.d.o.o. Vinka Pribojevića 2, 10000 Zagreb</izvorni_sadrzaj>
    <derivirana_varijabla naziv="DomainObject.Predmet.ProtustrankaWithAdress_1">Slavka Marović j.d.o.o. Vinka Pribojevića 2, 10000 Zagreb</derivirana_varijabla>
  </DomainObject.Predmet.ProtustrankaWithAdress>
  <DomainObject.Predmet.ProtustrankaWithAdressOIB>
    <izvorni_sadrzaj>Slavka Marović j.d.o.o., OIB 63089245311, Vinka Pribojevića 2, 10000 Zagreb</izvorni_sadrzaj>
    <derivirana_varijabla naziv="DomainObject.Predmet.ProtustrankaWithAdressOIB_1">Slavka Marović j.d.o.o., OIB 63089245311, Vinka Pribojevića 2, 10000 Zagreb</derivirana_varijabla>
  </DomainObject.Predmet.ProtustrankaWithAdressOIB>
  <DomainObject.Predmet.ProtustrankaNazivFormated>
    <izvorni_sadrzaj>Slavka Marović j.d.o.o.</izvorni_sadrzaj>
    <derivirana_varijabla naziv="DomainObject.Predmet.ProtustrankaNazivFormated_1">Slavka Marović j.d.o.o.</derivirana_varijabla>
    <derivirana_varijabla naziv="Padez">Slavka Marović j.d.o.o.</derivirana_varijabla>
  </DomainObject.Predmet.ProtustrankaNazivFormated>
  <DomainObject.Predmet.ProtustrankaNazivFormatedOIB>
    <izvorni_sadrzaj>Slavka Marović j.d.o.o., OIB 63089245311</izvorni_sadrzaj>
    <derivirana_varijabla naziv="DomainObject.Predmet.ProtustrankaNazivFormatedOIB_1">Slavka Marović j.d.o.o., OIB 63089245311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erivirana_varijabla naziv="Dativ">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erivirana_varijabla naziv="Padez">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erivirana_varijabla naziv="Padez">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Slavka Marović j.d.o.o.</item>
    </izvorni_sadrzaj>
    <derivirana_varijabla naziv="DomainObject.Predmet.ProtuStrankaListFormated_1">
      <item>Slavka Marović j.d.o.o.</item>
    </derivirana_varijabla>
  </DomainObject.Predmet.ProtuStrankaListFormated>
  <DomainObject.Predmet.ProtuStrankaListFormatedOIB>
    <izvorni_sadrzaj>
      <item>Slavka Marović j.d.o.o., OIB 63089245311</item>
    </izvorni_sadrzaj>
    <derivirana_varijabla naziv="DomainObject.Predmet.ProtuStrankaListFormatedOIB_1">
      <item>Slavka Marović j.d.o.o., OIB 63089245311</item>
    </derivirana_varijabla>
  </DomainObject.Predmet.ProtuStrankaListFormatedOIB>
  <DomainObject.Predmet.ProtuStrankaListFormatedWithAdress>
    <izvorni_sadrzaj>
      <item>Slavka Marović j.d.o.o., Vinka Pribojevića 2, 10000 Zagreb</item>
    </izvorni_sadrzaj>
    <derivirana_varijabla naziv="DomainObject.Predmet.ProtuStrankaListFormatedWithAdress_1">
      <item>Slavka Marović j.d.o.o., Vinka Pribojevića 2, 10000 Zagreb</item>
    </derivirana_varijabla>
  </DomainObject.Predmet.ProtuStrankaListFormatedWithAdress>
  <DomainObject.Predmet.ProtuStrankaListFormatedWithAdressOIB>
    <izvorni_sadrzaj>
      <item>Slavka Marović j.d.o.o., OIB 63089245311, Vinka Pribojevića 2, 10000 Zagreb</item>
    </izvorni_sadrzaj>
    <derivirana_varijabla naziv="DomainObject.Predmet.ProtuStrankaListFormatedWithAdressOIB_1">
      <item>Slavka Marović j.d.o.o., OIB 63089245311, Vinka Pribojevića 2, 10000 Zagreb</item>
    </derivirana_varijabla>
  </DomainObject.Predmet.ProtuStrankaListFormatedWithAdressOIB>
  <DomainObject.Predmet.ProtuStrankaListNazivFormated>
    <izvorni_sadrzaj>
      <item>Slavka Marović j.d.o.o.</item>
    </izvorni_sadrzaj>
    <derivirana_varijabla naziv="DomainObject.Predmet.ProtuStrankaListNazivFormated_1">
      <item>Slavka Marović j.d.o.o.</item>
    </derivirana_varijabla>
  </DomainObject.Predmet.ProtuStrankaListNazivFormated>
  <DomainObject.Predmet.ProtuStrankaListNazivFormatedOIB>
    <izvorni_sadrzaj>
      <item>Slavka Marović j.d.o.o., OIB 63089245311</item>
    </izvorni_sadrzaj>
    <derivirana_varijabla naziv="DomainObject.Predmet.ProtuStrankaListNazivFormatedOIB_1">
      <item>Slavka Marović j.d.o.o., OIB 63089245311</item>
    </derivirana_varijabla>
  </DomainObject.Predmet.ProtuStrankaListNazivFormatedOIB>
  <DomainObject.Predmet.OstaliListFormated>
    <izvorni_sadrzaj>
      <item>Slavka Marović</item>
    </izvorni_sadrzaj>
    <derivirana_varijabla naziv="DomainObject.Predmet.OstaliListFormated_1">
      <item>Slavka Marović</item>
    </derivirana_varijabla>
    <derivirana_varijabla naziv="DrugaOsoba">
      <item>Slavka Marović</item>
    </derivirana_varijabla>
  </DomainObject.Predmet.OstaliListFormated>
  <DomainObject.Predmet.OstaliListFormatedOIB>
    <izvorni_sadrzaj>
      <item>Slavka Marović, OIB 51576026699</item>
    </izvorni_sadrzaj>
    <derivirana_varijabla naziv="DomainObject.Predmet.OstaliListFormatedOIB_1">
      <item>Slavka Marović, OIB 51576026699</item>
    </derivirana_varijabla>
  </DomainObject.Predmet.OstaliListFormatedOIB>
  <DomainObject.Predmet.OstaliListFormatedWithAdress>
    <izvorni_sadrzaj>
      <item>Slavka Marović, Ulica Vinka Pribojevića 2, 10000 Zagreb</item>
    </izvorni_sadrzaj>
    <derivirana_varijabla naziv="DomainObject.Predmet.OstaliListFormatedWithAdress_1">
      <item>Slavka Marović, Ulica Vinka Pribojevića 2, 10000 Zagreb</item>
    </derivirana_varijabla>
  </DomainObject.Predmet.OstaliListFormatedWithAdress>
  <DomainObject.Predmet.OstaliListFormatedWithAdressOIB>
    <izvorni_sadrzaj>
      <item>Slavka Marović, OIB 51576026699, Ulica Vinka Pribojevića 2, 10000 Zagreb</item>
    </izvorni_sadrzaj>
    <derivirana_varijabla naziv="DomainObject.Predmet.OstaliListFormatedWithAdressOIB_1">
      <item>Slavka Marović, OIB 51576026699, Ulica Vinka Pribojevića 2, 10000 Zagreb</item>
    </derivirana_varijabla>
  </DomainObject.Predmet.OstaliListFormatedWithAdressOIB>
  <DomainObject.Predmet.OstaliListNazivFormated>
    <izvorni_sadrzaj>
      <item>Slavka Marović</item>
    </izvorni_sadrzaj>
    <derivirana_varijabla naziv="DomainObject.Predmet.OstaliListNazivFormated_1">
      <item>Slavka Marović</item>
    </derivirana_varijabla>
  </DomainObject.Predmet.OstaliListNazivFormated>
  <DomainObject.Predmet.OstaliListNazivFormatedOIB>
    <izvorni_sadrzaj>
      <item>Slavka Marović, OIB 51576026699</item>
    </izvorni_sadrzaj>
    <derivirana_varijabla naziv="DomainObject.Predmet.OstaliListNazivFormatedOIB_1">
      <item>Slavka Marović, OIB 51576026699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St-1637/2018-13</izvorni_sadrzaj>
    <derivirana_varijabla naziv="DomainObject.PoslovniBrojDokumenta_1">St-326/2019-11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Slavka Marović j.d.o.o.</izvorni_sadrzaj>
    <derivirana_varijabla naziv="DomainObject.Predmet.ProtustrankaIDrugi_1">Slavka Marović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Slavka Marović j.d.o.o., OIB 63089245311, Vinka Pribojevića 2, 10000 Zagreb</izvorni_sadrzaj>
    <derivirana_varijabla naziv="DomainObject.Predmet.ProtustrankaIDrugiAdressOIB_1">Slavka Marović j.d.o.o., OIB 63089245311, Vinka Pribojevića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Slavka Marović j.d.o.o.</item>
      <item>FINA Regionalni centar Zagreb</item>
      <item>Slavka Marović</item>
    </izvorni_sadrzaj>
    <derivirana_varijabla naziv="DomainObject.Predmet.SudioniciListNaziv_1">
      <item>Slavka Marović j.d.o.o.</item>
      <item>FINA Regionalni centar Zagreb</item>
      <item>Slavka Marović</item>
    </derivirana_varijabla>
    <derivirana_varijabla naziv="OstaliSudionici">
      <item>Slavka Marović j.d.o.o.</item>
      <item>FINA Regionalni centar Zagreb</item>
      <item>Slavka Marović</item>
    </derivirana_varijabla>
  </DomainObject.Predmet.SudioniciListNaziv>
  <DomainObject.Predmet.SudioniciListAdressOIB>
    <izvorni_sadrzaj>
      <item>Slavka Marović j.d.o.o., OIB 63089245311, Vinka Pribojevića 2,10000 Zagreb</item>
      <item>FINA Regionalni centar Zagreb, OIB 85821130368, Trg svibanjskih žrtava 1995. 1,10000 Zagreb</item>
      <item>Slavka Marović, OIB 51576026699, Ulica Vinka Pribojevića 2,10000 Zagreb</item>
    </izvorni_sadrzaj>
    <derivirana_varijabla naziv="DomainObject.Predmet.SudioniciListAdressOIB_1">
      <item>Slavka Marović j.d.o.o., OIB 63089245311, Vinka Pribojevića 2,10000 Zagreb</item>
      <item>FINA Regionalni centar Zagreb, OIB 85821130368, Trg svibanjskih žrtava 1995. 1,10000 Zagreb</item>
      <item>Slavka Marović, OIB 51576026699, Ulica Vinka Pribojevića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63089245311</item>
      <item>, OIB 85821130368</item>
      <item>, OIB 51576026699</item>
    </izvorni_sadrzaj>
    <derivirana_varijabla naziv="DomainObject.Predmet.SudioniciListNazivOIB_1">
      <item>, OIB 63089245311</item>
      <item>, OIB 85821130368</item>
      <item>, OIB 51576026699</item>
    </derivirana_varijabla>
  </DomainObject.Predmet.SudioniciListNazivOIB>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EEA396-A687-4817-B9D2-E99672799C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996</properties:Words>
  <properties:Characters>5683</properties:Characters>
  <properties:Lines>47</properties:Lines>
  <properties:Paragraphs>13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2019-07-02T12:16:00Z</dcterms:created>
  <dc:creator>wsadmin</dc:creator>
  <dc:description>Ovaj predložak služi kao osnova za kreiranje novih eSPIS predložaka te za upravljanje eSPIS funkcijama tijekom obrade sudskih dokumenata.</dc:description>
  <cp:lastModifiedBy>wsadmin</cp:lastModifiedBy>
  <dcterms:modified xmlns:xsi="http://www.w3.org/2001/XMLSchema-instance" xsi:type="dcterms:W3CDTF">2019-07-02T12:16:00Z</dcterms:modified>
  <cp:revision>2</cp:revision>
  <dc:title>Standardni eSPIS MasterTemplate predložak za MS Word</dc:title>
  <cp:version>9.4.12_Promjena1 (9.4.12 + Promjene iz 9.4.8_Promjena5)</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St-1720/2018-17 / Odluka - Rješenje (st-1720-18_rješenje_direktoru_predujam_SAMO_1000.docx)</vt:lpwstr>
  </prop:property>
  <prop:property name="Predlozak_id" pid="6" fmtid="{D5CDD505-2E9C-101B-9397-08002B2CF9AE}">
    <vt:lpwstr>1000000014</vt:lpwstr>
  </prop:property>
  <prop:property name="Predlozak_oznaka" pid="7" fmtid="{D5CDD505-2E9C-101B-9397-08002B2CF9AE}">
    <vt:lpwstr>TS_St001</vt:lpwstr>
  </prop:property>
  <prop:property name="Predlozak_naziv" pid="8" fmtid="{D5CDD505-2E9C-101B-9397-08002B2CF9AE}">
    <vt:lpwstr>Stečaj - rješenje o otvaranju stečajnog postupka_05.00</vt:lpwstr>
  </prop:property>
</prop:Properties>
</file>