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15fe" w14:paraId="e3015fe" w:rsidRDefault="008653A0" w:rsidP="008653A0" w:rsidR="008653A0" w:rsidRPr="008653A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               </w:t>
      </w:r>
      <w:r w:rsidRPr="008653A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4535" cx="5607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TRGOVAČKI SUD U ZAGREBU</w:t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8653A0" w:rsidP="008653A0" w:rsidR="008653A0" w:rsidRPr="008653A0">
      <w:pPr>
        <w:jc w:val="right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20. St-308/15-41</w:t>
      </w:r>
    </w:p>
    <w:p w:rsidRDefault="008653A0" w:rsidP="008653A0" w:rsidR="008653A0" w:rsidRPr="008653A0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653A0" w:rsidP="008653A0" w:rsidR="008653A0" w:rsidRPr="008653A0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R J E Š E N J E</w:t>
      </w: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  </w:t>
      </w:r>
    </w:p>
    <w:p w:rsidRDefault="008653A0" w:rsidP="008653A0" w:rsidR="008653A0" w:rsidRPr="008653A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8653A0">
        <w:rPr>
          <w:rFonts w:hAnsi="Times New Roman" w:ascii="Times New Roman"/>
          <w:sz w:val="24"/>
          <w:szCs w:val="24"/>
        </w:rPr>
        <w:tab/>
        <w:t>Trgovački sud u Zagrebu, po sucu pojedincu Luciji Butigan u stečajnom postupku nad dužnikom GRADNJA ZRINO d.o.o., za građenje, trgovinu i usluge, Sesvete, Ivice Lovinčića 12, OIB: 55628133900, dana 18. prosinca 2017.</w:t>
      </w:r>
    </w:p>
    <w:p w:rsidRDefault="008653A0" w:rsidP="008653A0" w:rsidR="008653A0" w:rsidRPr="008653A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653A0" w:rsidP="008653A0" w:rsidR="008653A0" w:rsidRPr="008653A0">
      <w:pPr>
        <w:pStyle w:val="Tijeloteksta"/>
        <w:rPr>
          <w:rFonts w:hAnsi="Times New Roman" w:ascii="Times New Roman"/>
          <w:sz w:val="24"/>
          <w:szCs w:val="24"/>
        </w:rPr>
      </w:pPr>
      <w:r w:rsidRPr="008653A0">
        <w:rPr>
          <w:rFonts w:hAnsi="Times New Roman" w:ascii="Times New Roman"/>
          <w:sz w:val="24"/>
          <w:szCs w:val="24"/>
        </w:rPr>
        <w:t>r i j e š i o    j e</w:t>
      </w:r>
    </w:p>
    <w:p w:rsidRDefault="008653A0" w:rsidP="008653A0" w:rsidR="008653A0" w:rsidRPr="008653A0">
      <w:pPr>
        <w:pStyle w:val="Tijeloteksta"/>
        <w:rPr>
          <w:rFonts w:hAnsi="Times New Roman" w:ascii="Times New Roman"/>
          <w:sz w:val="24"/>
          <w:szCs w:val="24"/>
        </w:rPr>
      </w:pPr>
    </w:p>
    <w:p w:rsidRDefault="008653A0" w:rsidP="008653A0" w:rsidR="008653A0" w:rsidRPr="008653A0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I.</w:t>
      </w:r>
      <w:r w:rsidRPr="008653A0">
        <w:rPr>
          <w:rFonts w:hAnsi="Times New Roman" w:ascii="Times New Roman"/>
          <w:szCs w:val="24"/>
          <w:lang w:val="hr-HR"/>
        </w:rPr>
        <w:tab/>
        <w:t>U prethodnom stečajnom postupku pod posl. br. St-</w:t>
      </w:r>
      <w:r>
        <w:rPr>
          <w:rFonts w:hAnsi="Times New Roman" w:ascii="Times New Roman"/>
          <w:szCs w:val="24"/>
          <w:lang w:val="hr-HR"/>
        </w:rPr>
        <w:t>308</w:t>
      </w:r>
      <w:r w:rsidRPr="008653A0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  <w:r w:rsidRPr="008653A0">
        <w:rPr>
          <w:rFonts w:hAnsi="Times New Roman" w:ascii="Times New Roman"/>
          <w:szCs w:val="24"/>
          <w:lang w:val="hr-HR"/>
        </w:rPr>
        <w:t xml:space="preserve"> nad dužnik</w:t>
      </w:r>
      <w:r>
        <w:rPr>
          <w:rFonts w:hAnsi="Times New Roman" w:ascii="Times New Roman"/>
          <w:szCs w:val="24"/>
          <w:lang w:val="hr-HR"/>
        </w:rPr>
        <w:t>om</w:t>
      </w:r>
      <w:r w:rsidRPr="008653A0">
        <w:rPr>
          <w:rFonts w:hAnsi="Times New Roman" w:ascii="Times New Roman"/>
          <w:szCs w:val="24"/>
          <w:lang w:val="hr-HR"/>
        </w:rPr>
        <w:t xml:space="preserve"> GRADNJA ZRINO d.o.o., za građenje, trgovinu i usluge, Sesvete, Ivice Lovinčića 12, OIB: 55628133900,</w:t>
      </w:r>
      <w:r>
        <w:rPr>
          <w:rFonts w:hAnsi="Times New Roman" w:ascii="Times New Roman"/>
          <w:szCs w:val="24"/>
          <w:lang w:val="hr-HR"/>
        </w:rPr>
        <w:t xml:space="preserve"> privremenom stečajnom upravitelju</w:t>
      </w:r>
      <w:r w:rsidRPr="008653A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Mato Čičak, Velika Gorica, Donja Lomnica, II. odvojak Deverićeve 5,</w:t>
      </w:r>
      <w:r w:rsidRPr="008653A0">
        <w:rPr>
          <w:rFonts w:hAnsi="Times New Roman" w:ascii="Times New Roman"/>
          <w:szCs w:val="24"/>
          <w:lang w:val="hr-HR"/>
        </w:rPr>
        <w:t xml:space="preserve"> OIB: </w:t>
      </w:r>
      <w:r>
        <w:rPr>
          <w:rFonts w:hAnsi="Times New Roman" w:ascii="Times New Roman"/>
          <w:szCs w:val="24"/>
          <w:lang w:val="hr-HR"/>
        </w:rPr>
        <w:t>63670108668</w:t>
      </w:r>
      <w:r w:rsidRPr="008653A0">
        <w:rPr>
          <w:rFonts w:hAnsi="Times New Roman" w:ascii="Times New Roman"/>
          <w:szCs w:val="24"/>
          <w:lang w:val="hr-HR"/>
        </w:rPr>
        <w:t xml:space="preserve">, određuje se </w:t>
      </w:r>
      <w:r>
        <w:rPr>
          <w:rFonts w:hAnsi="Times New Roman" w:ascii="Times New Roman"/>
          <w:szCs w:val="24"/>
          <w:lang w:val="hr-HR"/>
        </w:rPr>
        <w:t>nagrada u bruto</w:t>
      </w:r>
      <w:r w:rsidRPr="008653A0">
        <w:rPr>
          <w:rFonts w:hAnsi="Times New Roman" w:ascii="Times New Roman"/>
          <w:szCs w:val="24"/>
          <w:lang w:val="hr-HR"/>
        </w:rPr>
        <w:t xml:space="preserve">  iznosu od </w:t>
      </w:r>
      <w:r>
        <w:rPr>
          <w:rFonts w:hAnsi="Times New Roman" w:ascii="Times New Roman"/>
          <w:szCs w:val="24"/>
          <w:lang w:val="hr-HR"/>
        </w:rPr>
        <w:t xml:space="preserve">15.000,00 kn, a koja nagrada će se isplatiti na teret stečajne mase. 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Obrazloženje</w:t>
      </w: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eastAsia="Batang"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  <w:t>U stečajnom predmetu St-</w:t>
      </w:r>
      <w:r>
        <w:rPr>
          <w:rFonts w:hAnsi="Times New Roman" w:ascii="Times New Roman"/>
          <w:szCs w:val="24"/>
          <w:lang w:val="hr-HR"/>
        </w:rPr>
        <w:t>308</w:t>
      </w:r>
      <w:r w:rsidRPr="008653A0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  <w:r w:rsidRPr="008653A0">
        <w:rPr>
          <w:rFonts w:hAnsi="Times New Roman" w:ascii="Times New Roman"/>
          <w:szCs w:val="24"/>
          <w:lang w:val="hr-HR"/>
        </w:rPr>
        <w:t xml:space="preserve"> nad dužnik</w:t>
      </w:r>
      <w:r>
        <w:rPr>
          <w:rFonts w:hAnsi="Times New Roman" w:ascii="Times New Roman"/>
          <w:szCs w:val="24"/>
          <w:lang w:val="hr-HR"/>
        </w:rPr>
        <w:t>om</w:t>
      </w:r>
      <w:r w:rsidRPr="008653A0">
        <w:rPr>
          <w:rFonts w:hAnsi="Times New Roman" w:ascii="Times New Roman"/>
          <w:szCs w:val="24"/>
          <w:lang w:val="hr-HR"/>
        </w:rPr>
        <w:t xml:space="preserve"> GRADNJA ZRINO d.o.o., za građenje, trgovinu i usluge, Sesvete, Ivice Lovinčića 12, OIB: 55628133900,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653A0">
        <w:rPr>
          <w:rFonts w:hAnsi="Times New Roman" w:ascii="Times New Roman"/>
          <w:szCs w:val="24"/>
          <w:lang w:val="hr-HR"/>
        </w:rPr>
        <w:t>Rješenjem ovog suda br. St-</w:t>
      </w:r>
      <w:r>
        <w:rPr>
          <w:rFonts w:hAnsi="Times New Roman" w:ascii="Times New Roman"/>
          <w:szCs w:val="24"/>
          <w:lang w:val="hr-HR"/>
        </w:rPr>
        <w:t>308</w:t>
      </w:r>
      <w:r w:rsidRPr="008653A0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 od 1</w:t>
      </w:r>
      <w:r w:rsidRPr="008653A0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listopada 2015. za privremenog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og</w:t>
      </w:r>
      <w:r w:rsidRPr="008653A0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a</w:t>
      </w:r>
      <w:r w:rsidRPr="008653A0">
        <w:rPr>
          <w:rFonts w:hAnsi="Times New Roman" w:ascii="Times New Roman"/>
          <w:szCs w:val="24"/>
          <w:lang w:val="hr-HR"/>
        </w:rPr>
        <w:t xml:space="preserve"> imenovan je </w:t>
      </w:r>
      <w:r>
        <w:rPr>
          <w:rFonts w:hAnsi="Times New Roman" w:ascii="Times New Roman"/>
          <w:szCs w:val="24"/>
          <w:lang w:val="hr-HR"/>
        </w:rPr>
        <w:t>gore navedeni stečajni upravitelj</w:t>
      </w:r>
      <w:r w:rsidRPr="008653A0">
        <w:rPr>
          <w:rFonts w:eastAsia="Batang" w:hAnsi="Times New Roman" w:ascii="Times New Roman"/>
          <w:szCs w:val="24"/>
          <w:lang w:val="hr-HR"/>
        </w:rPr>
        <w:t>.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Citiranim rješenjem </w:t>
      </w:r>
      <w:r w:rsidRPr="008653A0">
        <w:rPr>
          <w:rFonts w:hAnsi="Times New Roman" w:ascii="Times New Roman"/>
          <w:szCs w:val="24"/>
          <w:lang w:val="hr-HR"/>
        </w:rPr>
        <w:t>privremen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upravitelj dobi</w:t>
      </w:r>
      <w:r>
        <w:rPr>
          <w:rFonts w:hAnsi="Times New Roman" w:ascii="Times New Roman"/>
          <w:szCs w:val="24"/>
          <w:lang w:val="hr-HR"/>
        </w:rPr>
        <w:t>o</w:t>
      </w:r>
      <w:r w:rsidRPr="008653A0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  <w:t>Privremen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upravitelj sačini</w:t>
      </w:r>
      <w:r>
        <w:rPr>
          <w:rFonts w:hAnsi="Times New Roman" w:ascii="Times New Roman"/>
          <w:szCs w:val="24"/>
          <w:lang w:val="hr-HR"/>
        </w:rPr>
        <w:t>o</w:t>
      </w:r>
      <w:r w:rsidRPr="008653A0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zatim je izvješće usmeno obrazloži</w:t>
      </w:r>
      <w:r>
        <w:rPr>
          <w:rFonts w:hAnsi="Times New Roman" w:ascii="Times New Roman"/>
          <w:szCs w:val="24"/>
          <w:lang w:val="hr-HR"/>
        </w:rPr>
        <w:t>o</w:t>
      </w:r>
      <w:r w:rsidRPr="008653A0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  <w:t>Rješenjem ovog suda br. St-</w:t>
      </w:r>
      <w:r>
        <w:rPr>
          <w:rFonts w:hAnsi="Times New Roman" w:ascii="Times New Roman"/>
          <w:szCs w:val="24"/>
          <w:lang w:val="hr-HR"/>
        </w:rPr>
        <w:t>308</w:t>
      </w:r>
      <w:r w:rsidRPr="008653A0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  <w:r w:rsidRPr="008653A0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18</w:t>
      </w:r>
      <w:r w:rsidRPr="008653A0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ožujka </w:t>
      </w:r>
      <w:r w:rsidRPr="008653A0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r w:rsidRPr="008653A0">
        <w:rPr>
          <w:rFonts w:hAnsi="Times New Roman" w:ascii="Times New Roman"/>
          <w:szCs w:val="24"/>
          <w:lang w:val="hr-HR"/>
        </w:rPr>
        <w:t xml:space="preserve">., a nakon održanog ročišta radi utvrđivanja uvjeta za otvaranje stečajnog postupka </w:t>
      </w:r>
      <w:r>
        <w:rPr>
          <w:rFonts w:hAnsi="Times New Roman" w:ascii="Times New Roman"/>
          <w:szCs w:val="24"/>
          <w:lang w:val="hr-HR"/>
        </w:rPr>
        <w:t>dužnikom</w:t>
      </w:r>
      <w:r w:rsidRPr="008653A0">
        <w:rPr>
          <w:rFonts w:hAnsi="Times New Roman" w:ascii="Times New Roman"/>
          <w:szCs w:val="24"/>
          <w:lang w:val="hr-HR"/>
        </w:rPr>
        <w:t>, stečaj je otvoren.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  <w:t>Pisanim putem u ovosudni spis privremen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Pr="008653A0">
        <w:rPr>
          <w:rFonts w:hAnsi="Times New Roman" w:ascii="Times New Roman"/>
          <w:szCs w:val="24"/>
          <w:lang w:val="hr-HR"/>
        </w:rPr>
        <w:t xml:space="preserve"> upravitelj dostavi</w:t>
      </w:r>
      <w:r>
        <w:rPr>
          <w:rFonts w:hAnsi="Times New Roman" w:ascii="Times New Roman"/>
          <w:szCs w:val="24"/>
          <w:lang w:val="hr-HR"/>
        </w:rPr>
        <w:t>o</w:t>
      </w:r>
      <w:r w:rsidRPr="008653A0">
        <w:rPr>
          <w:rFonts w:hAnsi="Times New Roman" w:ascii="Times New Roman"/>
          <w:szCs w:val="24"/>
          <w:lang w:val="hr-HR"/>
        </w:rPr>
        <w:t xml:space="preserve"> je prijedlog za nagradu, a u ime obavljenog</w:t>
      </w:r>
      <w:r>
        <w:rPr>
          <w:rFonts w:hAnsi="Times New Roman" w:ascii="Times New Roman"/>
          <w:szCs w:val="24"/>
          <w:lang w:val="hr-HR"/>
        </w:rPr>
        <w:t xml:space="preserve"> stečajno upraviteljskog</w:t>
      </w:r>
      <w:r w:rsidRPr="008653A0">
        <w:rPr>
          <w:rFonts w:hAnsi="Times New Roman" w:ascii="Times New Roman"/>
          <w:szCs w:val="24"/>
          <w:lang w:val="hr-HR"/>
        </w:rPr>
        <w:t xml:space="preserve"> posla u prethodnom postupku.</w:t>
      </w:r>
    </w:p>
    <w:p w:rsidRDefault="008653A0" w:rsidP="008653A0" w:rsid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Člankom 94 st. 1. i 2. Stečajnog zakona</w:t>
      </w:r>
      <w:r w:rsidR="00F839B8">
        <w:rPr>
          <w:rFonts w:hAnsi="Times New Roman" w:ascii="Times New Roman"/>
          <w:szCs w:val="24"/>
          <w:lang w:val="hr-HR"/>
        </w:rPr>
        <w:t xml:space="preserve"> (NN 71/15, dalje: SZ)</w:t>
      </w:r>
      <w:r>
        <w:rPr>
          <w:rFonts w:hAnsi="Times New Roman" w:ascii="Times New Roman"/>
          <w:szCs w:val="24"/>
          <w:lang w:val="hr-HR"/>
        </w:rPr>
        <w:t>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F839B8" w:rsidP="008653A0" w:rsidR="00F839B8">
      <w:pPr>
        <w:jc w:val="both"/>
        <w:rPr>
          <w:rFonts w:hAnsi="Times New Roman" w:ascii="Times New Roman"/>
          <w:szCs w:val="24"/>
          <w:lang w:val="hr-HR"/>
        </w:rPr>
      </w:pPr>
    </w:p>
    <w:p w:rsidRDefault="00F839B8" w:rsidP="008653A0" w:rsidR="00F839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4 st. 1 Uredbe o kriterijima i načinu obračuna i plaćanja nagrade stečajnim upraviteljima </w:t>
      </w:r>
      <w:r w:rsidRPr="008653A0">
        <w:rPr>
          <w:rFonts w:hAnsi="Times New Roman" w:ascii="Times New Roman"/>
          <w:szCs w:val="24"/>
          <w:lang w:val="hr-HR"/>
        </w:rPr>
        <w:t xml:space="preserve">(Narodne novine </w:t>
      </w:r>
      <w:r>
        <w:rPr>
          <w:rFonts w:hAnsi="Times New Roman" w:ascii="Times New Roman"/>
          <w:szCs w:val="24"/>
          <w:lang w:val="hr-HR"/>
        </w:rPr>
        <w:t>105</w:t>
      </w:r>
      <w:r w:rsidRPr="008653A0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15, dalje: Uredba</w:t>
      </w:r>
      <w:r w:rsidRPr="008653A0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, propisano je da privremenom stečajnom upravitelju pripada pravo na jednokratnu nagradu za poslove obavljene u prethodnom postupku u iznosu od 3.000,00 kn do 20.000,00 kn, te zatim stavkom 3. citiranog članka da će se nagrada privremenom stečajnom upravitelju, ako je stečajni postupak otvoren isplatiti na teret stečajne mase. </w:t>
      </w:r>
    </w:p>
    <w:p w:rsidRDefault="00F839B8" w:rsidP="008653A0" w:rsidR="00F839B8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F839B8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  <w:t>Izvršenim uvidom u spis, te uzimajući u obzir obavljeni posao privremen</w:t>
      </w:r>
      <w:r w:rsidR="00F839B8">
        <w:rPr>
          <w:rFonts w:hAnsi="Times New Roman" w:ascii="Times New Roman"/>
          <w:szCs w:val="24"/>
          <w:lang w:val="hr-HR"/>
        </w:rPr>
        <w:t>og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 w:rsidR="00F839B8">
        <w:rPr>
          <w:rFonts w:hAnsi="Times New Roman" w:ascii="Times New Roman"/>
          <w:szCs w:val="24"/>
          <w:lang w:val="hr-HR"/>
        </w:rPr>
        <w:t>og upravitelj</w:t>
      </w:r>
      <w:r w:rsidRPr="008653A0">
        <w:rPr>
          <w:rFonts w:hAnsi="Times New Roman" w:ascii="Times New Roman"/>
          <w:szCs w:val="24"/>
          <w:lang w:val="hr-HR"/>
        </w:rPr>
        <w:t xml:space="preserve">a, sud je ocijenio da je zatražena nagrada primjerena obavljenom, pa je na temelju </w:t>
      </w:r>
      <w:r w:rsidR="00F839B8">
        <w:rPr>
          <w:rFonts w:hAnsi="Times New Roman" w:ascii="Times New Roman"/>
          <w:szCs w:val="24"/>
          <w:lang w:val="hr-HR"/>
        </w:rPr>
        <w:t xml:space="preserve">prethodno citiranih zakonskih </w:t>
      </w:r>
      <w:r w:rsidRPr="008653A0">
        <w:rPr>
          <w:rFonts w:hAnsi="Times New Roman" w:ascii="Times New Roman"/>
          <w:szCs w:val="24"/>
          <w:lang w:val="hr-HR"/>
        </w:rPr>
        <w:t>odredb</w:t>
      </w:r>
      <w:r w:rsidR="00F839B8">
        <w:rPr>
          <w:rFonts w:hAnsi="Times New Roman" w:ascii="Times New Roman"/>
          <w:szCs w:val="24"/>
          <w:lang w:val="hr-HR"/>
        </w:rPr>
        <w:t xml:space="preserve">i doneseno gornje rješenje. </w:t>
      </w:r>
    </w:p>
    <w:p w:rsidRDefault="008653A0" w:rsidP="008653A0" w:rsidR="008653A0" w:rsidRPr="008653A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F839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Isplata </w:t>
      </w:r>
      <w:r w:rsidR="00F839B8">
        <w:rPr>
          <w:rFonts w:hAnsi="Times New Roman" w:ascii="Times New Roman"/>
          <w:szCs w:val="24"/>
          <w:lang w:val="hr-HR"/>
        </w:rPr>
        <w:t>nagrade privremenom stečajnom upravitelju obavit će se sukladno čl. 4 st. 3 Uredbe, odnosno ista će se isplatiti na teret stečajne mase u otvorenom stečajnom postupku nad stečajnim dužnikom.</w:t>
      </w:r>
    </w:p>
    <w:p w:rsidRDefault="00F839B8" w:rsidP="008653A0" w:rsidR="00F839B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U Zagrebu, </w:t>
      </w:r>
      <w:r w:rsidR="00F839B8">
        <w:rPr>
          <w:rFonts w:hAnsi="Times New Roman" w:ascii="Times New Roman"/>
          <w:szCs w:val="24"/>
          <w:lang w:val="hr-HR"/>
        </w:rPr>
        <w:t>18</w:t>
      </w:r>
      <w:r w:rsidRPr="008653A0">
        <w:rPr>
          <w:rFonts w:hAnsi="Times New Roman" w:ascii="Times New Roman"/>
          <w:szCs w:val="24"/>
          <w:lang w:val="hr-HR"/>
        </w:rPr>
        <w:t xml:space="preserve">. </w:t>
      </w:r>
      <w:r w:rsidR="00F839B8">
        <w:rPr>
          <w:rFonts w:hAnsi="Times New Roman" w:ascii="Times New Roman"/>
          <w:szCs w:val="24"/>
          <w:lang w:val="hr-HR"/>
        </w:rPr>
        <w:t>prosinca 2017.</w:t>
      </w:r>
    </w:p>
    <w:p w:rsidRDefault="008653A0" w:rsidP="008653A0" w:rsidR="008653A0" w:rsidRPr="008653A0">
      <w:pPr>
        <w:jc w:val="center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8653A0" w:rsidP="008653A0" w:rsidR="008653A0">
      <w:pPr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</w:r>
      <w:r w:rsidRPr="008653A0"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F839B8">
        <w:rPr>
          <w:rFonts w:hAnsi="Times New Roman" w:ascii="Times New Roman"/>
          <w:szCs w:val="24"/>
          <w:lang w:val="hr-HR"/>
        </w:rPr>
        <w:t>, v.r.</w:t>
      </w:r>
    </w:p>
    <w:p w:rsidRDefault="00F839B8" w:rsidP="008653A0" w:rsidR="00F839B8">
      <w:pPr>
        <w:rPr>
          <w:rFonts w:hAnsi="Times New Roman" w:ascii="Times New Roman"/>
          <w:szCs w:val="24"/>
          <w:lang w:val="hr-HR"/>
        </w:rPr>
      </w:pPr>
    </w:p>
    <w:p w:rsidRDefault="00F839B8" w:rsidP="00F839B8" w:rsidR="00F839B8" w:rsidRPr="001A57CB">
      <w:pPr>
        <w:pStyle w:val="Odlomakpopisa"/>
        <w:jc w:val="right"/>
        <w:rPr>
          <w:rFonts w:hAnsi="Times New Roman" w:ascii="Times New Roman"/>
          <w:lang w:val="hr-HR"/>
        </w:rPr>
      </w:pPr>
      <w:r w:rsidRPr="001A57CB">
        <w:rPr>
          <w:rFonts w:hAnsi="Times New Roman" w:ascii="Times New Roman"/>
          <w:lang w:val="hr-HR"/>
        </w:rPr>
        <w:t xml:space="preserve">Za točnost otpravka-ovlašteni službenik: </w:t>
      </w:r>
    </w:p>
    <w:p w:rsidRDefault="00F839B8" w:rsidP="00F839B8" w:rsidR="00F839B8" w:rsidRPr="001A57CB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 w:rsidRPr="001A57CB">
        <w:rPr>
          <w:rFonts w:hAnsi="Times New Roman" w:ascii="Times New Roman"/>
          <w:lang w:val="hr-HR"/>
        </w:rPr>
        <w:t>Antonija Fuš</w:t>
      </w:r>
    </w:p>
    <w:p w:rsidRDefault="00F839B8" w:rsidP="008653A0" w:rsidR="00F839B8" w:rsidRPr="008653A0">
      <w:pPr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UPUTA O PRAVNOM LIJEKU:</w:t>
      </w:r>
    </w:p>
    <w:p w:rsidRDefault="00F839B8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</w:p>
    <w:p w:rsidRDefault="008653A0" w:rsidP="008653A0" w:rsidR="008653A0" w:rsidRPr="008653A0">
      <w:pPr>
        <w:rPr>
          <w:rFonts w:hAnsi="Times New Roman" w:ascii="Times New Roman"/>
          <w:szCs w:val="24"/>
          <w:lang w:val="hr-HR"/>
        </w:rPr>
      </w:pPr>
    </w:p>
    <w:p w:rsidRDefault="00E33188" w:rsidP="008653A0" w:rsidR="00E33188" w:rsidRPr="008653A0">
      <w:pPr>
        <w:rPr>
          <w:rFonts w:hAnsi="Times New Roman" w:ascii="Times New Roman"/>
          <w:szCs w:val="24"/>
          <w:lang w:val="hr-HR"/>
        </w:rPr>
      </w:pPr>
    </w:p>
    <w:sectPr w:rsidSect="0087176D" w:rsidR="00E33188" w:rsidRPr="008653A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76D" w:rsidP="0087176D" w:rsidR="0087176D">
      <w:r>
        <w:separator/>
      </w:r>
    </w:p>
  </w:endnote>
  <w:endnote w:id="0" w:type="continuationSeparator">
    <w:p w:rsidRDefault="0087176D" w:rsidP="0087176D" w:rsidR="00871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76D" w:rsidP="0087176D" w:rsidR="0087176D">
      <w:r>
        <w:separator/>
      </w:r>
    </w:p>
  </w:footnote>
  <w:footnote w:id="0" w:type="continuationSeparator">
    <w:p w:rsidRDefault="0087176D" w:rsidP="0087176D" w:rsidR="00871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76D" w:rsidP="0087176D" w:rsidR="0087176D" w:rsidRPr="0087176D">
    <w:pPr>
      <w:pStyle w:val="Zaglavlje"/>
      <w:tabs>
        <w:tab w:pos="7173" w:val="left"/>
        <w:tab w:pos="7472" w:val="left"/>
        <w:tab w:pos="7689" w:val="left"/>
      </w:tabs>
      <w:rPr>
        <w:rFonts w:hAnsi="Times New Roman" w:ascii="Times New Roman"/>
      </w:rPr>
    </w:pPr>
    <w:r>
      <w:tab/>
    </w:r>
    <w:sdt>
      <w:sdtPr>
        <w:id w:val="188267414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87176D">
          <w:rPr>
            <w:rFonts w:hAnsi="Times New Roman" w:ascii="Times New Roman"/>
          </w:rPr>
          <w:fldChar w:fldCharType="begin"/>
        </w:r>
        <w:r w:rsidRPr="0087176D">
          <w:rPr>
            <w:rFonts w:hAnsi="Times New Roman" w:ascii="Times New Roman"/>
          </w:rPr>
          <w:instrText>PAGE   \* MERGEFORMAT</w:instrText>
        </w:r>
        <w:r w:rsidRPr="0087176D">
          <w:rPr>
            <w:rFonts w:hAnsi="Times New Roman" w:ascii="Times New Roman"/>
          </w:rPr>
          <w:fldChar w:fldCharType="separate"/>
        </w:r>
        <w:r w:rsidR="002206FF" w:rsidRPr="002206FF">
          <w:rPr>
            <w:rFonts w:hAnsi="Times New Roman" w:ascii="Times New Roman"/>
            <w:noProof/>
            <w:lang w:val="hr-HR"/>
          </w:rPr>
          <w:t>2</w:t>
        </w:r>
        <w:r w:rsidRPr="0087176D">
          <w:rPr>
            <w:rFonts w:hAnsi="Times New Roman" w:ascii="Times New Roman"/>
          </w:rPr>
          <w:fldChar w:fldCharType="end"/>
        </w:r>
      </w:sdtContent>
    </w:sdt>
    <w:r w:rsidRPr="0087176D">
      <w:rPr>
        <w:rFonts w:hAnsi="Times New Roman" w:ascii="Times New Roman"/>
      </w:rPr>
      <w:tab/>
      <w:t>2</w:t>
    </w:r>
    <w:r>
      <w:rPr>
        <w:rFonts w:hAnsi="Times New Roman" w:ascii="Times New Roman"/>
      </w:rPr>
      <w:t>0. St-</w:t>
    </w:r>
    <w:r w:rsidR="008653A0">
      <w:rPr>
        <w:rFonts w:hAnsi="Times New Roman" w:ascii="Times New Roman"/>
      </w:rPr>
      <w:t>308</w:t>
    </w:r>
    <w:r>
      <w:rPr>
        <w:rFonts w:hAnsi="Times New Roman" w:ascii="Times New Roman"/>
      </w:rPr>
      <w:t>/</w:t>
    </w:r>
    <w:r w:rsidR="008653A0">
      <w:rPr>
        <w:rFonts w:hAnsi="Times New Roman" w:ascii="Times New Roman"/>
      </w:rPr>
      <w:t>15-41</w:t>
    </w:r>
  </w:p>
  <w:p w:rsidRDefault="0087176D" w:rsidR="0087176D" w:rsidRPr="0087176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8FB"/>
    <w:rsid w:val="002206FF"/>
    <w:rsid w:val="00331AD6"/>
    <w:rsid w:val="004378FB"/>
    <w:rsid w:val="008653A0"/>
    <w:rsid w:val="0087176D"/>
    <w:rsid w:val="00BE3772"/>
    <w:rsid w:val="00CE0253"/>
    <w:rsid w:val="00D964F7"/>
    <w:rsid w:val="00E33188"/>
    <w:rsid w:val="00F8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76D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semiHidden/>
    <w:unhideWhenUsed/>
    <w:rsid w:val="008653A0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653A0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6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6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6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6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76D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semiHidden/>
    <w:unhideWhenUsed/>
    <w:rsid w:val="008653A0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653A0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6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6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6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6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5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634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 upravitelju</izvorni_sadrzaj>
    <derivirana_varijabla naziv="DomainObject.Primjedba_1">nagrada privremenom st. upravitelju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ZAGREB; B M D, društvo sa ograničenom odgovornošću za unutarnju i vanjsku trgovinu, građevinarstvo, proizvodnju i usluge</izvorni_sadrzaj>
    <derivirana_varijabla naziv="DomainObject.Predmet.StrankaFormated_1">  FINA RC ZAGREB; B M D, društvo sa ograničenom odgovornošću za unutarnju i vanjsku trgovinu, građevinarstvo, proizvodnju i usluge</derivirana_varijabla>
  </DomainObject.Predmet.StrankaFormated>
  <DomainObject.Predmet.StrankaFormatedOIB>
    <izvorni_sadrzaj>  FINA RC ZAGREB, OIB 85821130368; B M D, društvo sa ograničenom odgovornošću za unutarnju i vanjsku trgovinu, građevinarstvo, proizvodnju i usluge, OIB 79273112873</izvorni_sadrzaj>
    <derivirana_varijabla naziv="DomainObject.Predmet.StrankaFormatedOIB_1">  FINA RC ZAGREB, OIB 85821130368; B M D, društvo sa ograničenom odgovornošću za unutarnju i vanjsku trgovinu, građevinarstvo, proizvodnju i usluge, OIB 79273112873</derivirana_varijabla>
  </DomainObject.Predmet.StrankaFormatedOIB>
  <DomainObject.Predmet.StrankaFormatedWithAdress>
    <izvorni_sadrzaj> FINA RC ZAGREB, Koturaška 43, 10000 Zagreb; B M D, društvo sa ograničenom odgovornošću za unutarnju i vanjsku trgovinu, građevinarstvo, proizvodnju i usluge, Dobrodolska 13/a, 10360 Sesvete</izvorni_sadrzaj>
    <derivirana_varijabla naziv="DomainObject.Predmet.StrankaFormatedWithAdress_1"> FINA RC ZAGREB, Koturaška 43, 10000 Zagreb; B M D, društvo sa ograničenom odgovornošću za unutarnju i vanjsku trgovinu, građevinarstvo, proizvodnju i usluge, Dobrodolska 13/a, 10360 Sesvete</derivirana_varijabla>
  </DomainObject.Predmet.StrankaFormatedWithAdress>
  <DomainObject.Predmet.StrankaFormatedWithAdressOIB>
    <izvorni_sadrzaj> FINA RC ZAGREB, OIB 85821130368, Koturaška 43, 10000 Zagreb; B M D, društvo sa ograničenom odgovornošću za unutarnju i vanjsku trgovinu, građevinarstvo, proizvodnju i usluge, OIB 79273112873, Dobrodolska 13/a, 10360 Sesvete</izvorni_sadrzaj>
    <derivirana_varijabla naziv="DomainObject.Predmet.StrankaFormatedWithAdressOIB_1"> FINA RC ZAGREB, OIB 85821130368, Koturaška 43, 10000 Zagreb; B M D, društvo sa ograničenom odgovornošću za unutarnju i vanjsku trgovinu, građevinarstvo, proizvodnju i usluge, OIB 79273112873, Dobrodolska 13/a, 10360 Sesvete</derivirana_varijabla>
  </DomainObject.Predmet.StrankaFormatedWithAdressOIB>
  <DomainObject.Predmet.StrankaWithAdress>
    <izvorni_sadrzaj>FINA RC ZAGREB Koturaška 43,10000 Zagreb,B M D, društvo sa ograničenom odgovornošću za unutarnju i vanjsku trgovinu, građevinarstvo, proizvodnju i usluge Dobrodolska 13/a,10360 Sesvete</izvorni_sadrzaj>
    <derivirana_varijabla naziv="DomainObject.Predmet.StrankaWithAdress_1">FINA RC ZAGREB Koturaška 43,10000 Zagreb,B M D, društvo sa ograničenom odgovornošću za unutarnju i vanjsku trgovinu, građevinarstvo, proizvodnju i usluge Dobrodolska 13/a,10360 Sesvete</derivirana_varijabla>
  </DomainObject.Predmet.StrankaWithAdress>
  <DomainObject.Predmet.StrankaWithAdressOIB>
    <izvorni_sadrzaj>FINA RC ZAGREB, OIB 85821130368, Koturaška 43,10000 Zagreb,B M D, društvo sa ograničenom odgovornošću za unutarnju i vanjsku trgovinu, građevinarstvo, proizvodnju i usluge, OIB 79273112873, Dobrodolska 13/a,10360 Sesvete</izvorni_sadrzaj>
    <derivirana_varijabla naziv="DomainObject.Predmet.StrankaWithAdressOIB_1">FINA RC ZAGREB, OIB 85821130368, Koturaška 43,10000 Zagreb,B M D, društvo sa ograničenom odgovornošću za unutarnju i vanjsku trgovinu, građevinarstvo, proizvodnju i usluge, OIB 79273112873, Dobrodolska 13/a,10360 Sesvete</derivirana_varijabla>
  </DomainObject.Predmet.StrankaWithAdressOIB>
  <DomainObject.Predmet.StrankaNazivFormated>
    <izvorni_sadrzaj>FINA RC ZAGREB,B M D, društvo sa ograničenom odgovornošću za unutarnju i vanjsku trgovinu, građevinarstvo, proizvodnju i usluge</izvorni_sadrzaj>
    <derivirana_varijabla naziv="DomainObject.Predmet.StrankaNazivFormated_1">FINA RC ZAGREB,B M D, društvo sa ograničenom odgovornošću za unutarnju i vanjsku trgovinu, građevinarstvo, proizvodnju i usluge</derivirana_varijabla>
  </DomainObject.Predmet.StrankaNazivFormated>
  <DomainObject.Predmet.StrankaNazivFormatedOIB>
    <izvorni_sadrzaj>FINA RC ZAGREB, OIB 85821130368,B M D, društvo sa ograničenom odgovornošću za unutarnju i vanjsku trgovinu, građevinarstvo, proizvodnju i usluge, OIB 79273112873</izvorni_sadrzaj>
    <derivirana_varijabla naziv="DomainObject.Predmet.StrankaNazivFormatedOIB_1">FINA RC ZAGREB, OIB 85821130368,B M D, društvo sa ograničenom odgovornošću za unutarnju i vanjsku trgovinu, građevinarstvo, proizvodnju i usluge, OIB 79273112873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Formated_1">
      <item>FINA RC ZAGREB</item>
      <item>B M D, društvo sa ograničenom odgovornošću za unutarnju i vanjsku trgovinu, građevinarstvo, proizvodnju i usluge</item>
    </derivirana_varijabla>
  </DomainObject.Predmet.StrankaListFormated>
  <DomainObject.Predmet.StrankaList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FormatedOIB>
  <DomainObject.Predmet.StrankaListFormatedWithAdress>
    <izvorni_sadrzaj>
      <item>FINA RC ZAGREB, Koturaška 43, 10000 Zagreb</item>
      <item>B M D, društvo sa ograničenom odgovornošću za unutarnju i vanjsku trgovinu, građevinarstvo, proizvodnju i usluge, Dobrodolska 13/a, 10360 Sesvete</item>
    </izvorni_sadrzaj>
    <derivirana_varijabla naziv="DomainObject.Predmet.StrankaListFormatedWithAdress_1">
      <item>FINA RC ZAGREB, Koturaška 43, 10000 Zagreb</item>
      <item>B M D, društvo sa ograničenom odgovornošću za unutarnju i vanjsku trgovinu, građevinarstvo, proizvodnju i usluge, Dobrodolska 13/a, 10360 Sesvete</item>
    </derivirana_varijabla>
  </DomainObject.Predmet.StrankaListFormatedWithAdress>
  <DomainObject.Predmet.StrankaListFormatedWithAdressOIB>
    <izvorni_sadrzaj>
      <item>FINA RC ZAGREB, OIB 85821130368, Koturaška 43, 10000 Zagreb</item>
      <item>B M D, društvo sa ograničenom odgovornošću za unutarnju i vanjsku trgovinu, građevinarstvo, proizvodnju i usluge, OIB 79273112873, Dobrodolska 13/a, 10360 Sesvete</item>
    </izvorni_sadrzaj>
    <derivirana_varijabla naziv="DomainObject.Predmet.StrankaListFormatedWithAdressOIB_1">
      <item>FINA RC ZAGREB, OIB 85821130368, Koturaška 43, 10000 Zagreb</item>
      <item>B M D, društvo sa ograničenom odgovornošću za unutarnju i vanjsku trgovinu, građevinarstvo, proizvodnju i usluge, OIB 79273112873, Dobrodolska 13/a, 10360 Sesvete</item>
    </derivirana_varijabla>
  </DomainObject.Predmet.StrankaListFormatedWithAdressOIB>
  <DomainObject.Predmet.StrankaListNaziv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NazivFormated_1">
      <item>FINA RC ZAGREB</item>
      <item>B M D, društvo sa ograničenom odgovornošću za unutarnju i vanjsku trgovinu, građevinarstvo, proizvodnju i usluge</item>
    </derivirana_varijabla>
  </DomainObject.Predmet.StrankaListNazivFormated>
  <DomainObject.Predmet.StrankaListNaziv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Naziv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Mato Čičak</item>
    </izvorni_sadrzaj>
    <derivirana_varijabla naziv="DomainObject.Predmet.OstaliListFormated_1">
      <item>Ante Zrinušić punomoćnik sudionika u postupku GRADNJA ZRINO d.o.o.</item>
      <item>Mato Čičak</item>
    </derivirana_varijabla>
  </DomainObject.Predmet.OstaliListFormated>
  <DomainObject.Predmet.OstaliListFormatedOIB>
    <izvorni_sadrzaj>
      <item>Ante Zrinušić, OIB 96198686097 punomoćnik sudionika u postupku GRADNJA ZRINO d.o.o.</item>
      <item>Mato Čičak, OIB 63670108668</item>
    </izvorni_sadrzaj>
    <derivirana_varijabla naziv="DomainObject.Predmet.OstaliListFormatedOIB_1">
      <item>Ante Zrinušić, OIB 96198686097 punomoćnik sudionika u postupku GRADNJA ZRINO d.o.o.</item>
      <item>Mato Čičak, OIB 63670108668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Mato Čičak, Ii Deverićev Odvojak 5, 10412 Donja Lomnica</item>
    </izvorni_sadrzaj>
    <derivirana_varijabla naziv="DomainObject.Predmet.OstaliListFormatedWithAdress_1">
      <item>Ante Zrinušić, Ivice Lovinčića 12, 10360 Sesvete punomoćnik sudionika u postupku GRADNJA ZRINO d.o.o.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 punomoćnik sudionika u postupku GRADNJA ZRINO d.o.o.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 i dr.</izvorni_sadrzaj>
    <derivirana_varijabla naziv="DomainObject.Predmet.StrankaIDrugi_1">FINA RC ZAGREB i dr.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 i dr.</izvorni_sadrzaj>
    <derivirana_varijabla naziv="DomainObject.Predmet.StrankaIDrugiAdressOIB_1">FINA RC ZAGREB, OIB 85821130368, Koturaška 43, 10000 Zagreb i dr.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  <item>B M D, društvo sa ograničenom odgovornošću za unutarnju i vanjsku trgovinu, građevinarstvo, proizvodnju i usluge</item>
    </izvorni_sadrzaj>
    <derivirana_varijabla naziv="DomainObject.Predmet.SudioniciListNaziv_1">
      <item>FINA RC ZAGREB</item>
      <item>GRADNJA ZRINO d.o.o.</item>
      <item>Ante Zrinušić</item>
      <item>Mato Čičak</item>
      <item>B M D, društvo sa ograničenom odgovornošću za unutarnju i vanjsku trgovinu, građevinarstvo, proizvodnju i usluge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  <item>B M D, društvo sa ograničenom odgovornošću za unutarnju i vanjsku trgovinu, građevinarstvo, proizvodnju i usluge, OIB 79273112873, Dobrodolska 13/a,10360 Sesvete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  <item>B M D, društvo sa ograničenom odgovornošću za unutarnju i vanjsku trgovinu, građevinarstvo, proizvodnju i usluge, OIB 79273112873, Dobrodolska 13/a,10360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  <item>, OIB 79273112873</item>
    </izvorni_sadrzaj>
    <derivirana_varijabla naziv="DomainObject.Predmet.SudioniciListNazivOIB_1">
      <item>, OIB 85821130368</item>
      <item>, OIB 55628133900</item>
      <item>, OIB 96198686097</item>
      <item>, OIB 63670108668</item>
      <item>, OIB 79273112873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3124</properties:Characters>
  <properties:Lines>88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2017-12-18T13:45:00Z</dcterms:created>
  <dc:creator>Valentina Kranjčić</dc:creator>
  <cp:lastModifiedBy>Valentina Kranjčić</cp:lastModifiedBy>
  <cp:lastPrinted>2017-12-18T13:44:00Z</cp:lastPrinted>
  <dcterms:modified xmlns:xsi="http://www.w3.org/2001/XMLSchema-instance" xsi:type="dcterms:W3CDTF">2017-12-18T13:52:00Z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