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D72127" w:rsidRPr="00D72127">
        <w:trPr>
          <w:trHeight w:val="2231"/>
        </w:trPr>
        <w:tc>
          <w:tcPr>
            <w:tcW w:type="dxa" w:w="3369"/>
            <w:vAlign w:val="center"/>
          </w:tcPr>
          <w:p w:rsidRDefault="00D72127" w:rsidP="00A66C00" w:rsidR="00D72127" w:rsidRPr="00D72127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D72127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D72127" w:rsidP="00A66C00" w:rsidR="00D72127" w:rsidRPr="00D72127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72127" w:rsidP="00A66C00" w:rsidR="00D72127" w:rsidRPr="00D72127">
            <w:pPr>
              <w:rPr>
                <w:rFonts w:hAnsi="Times New Roman" w:ascii="Times New Roman"/>
                <w:sz w:val="24"/>
                <w:szCs w:val="24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D72127" w:rsidP="00DA5B9D" w:rsidR="00D72127" w:rsidRPr="00D72127">
            <w:pPr>
              <w:rPr>
                <w:rFonts w:hAnsi="Times New Roman" w:ascii="Times New Roman"/>
              </w:rPr>
            </w:pPr>
            <w:r w:rsidRPr="00D72127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both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D72127" w:rsidP="00DA5B9D" w:rsidR="00D72127" w:rsidRPr="00D72127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D72127" w:rsidP="00EF3B0C" w:rsidR="00D72127" w:rsidRPr="00D72127">
            <w:pPr>
              <w:jc w:val="right"/>
              <w:rPr>
                <w:rFonts w:hAnsi="Times New Roman" w:ascii="Times New Roman"/>
                <w:noProof/>
                <w:sz w:val="24"/>
                <w:szCs w:val="24"/>
              </w:rPr>
            </w:pPr>
            <w:r w:rsidRPr="00D72127">
              <w:rPr>
                <w:rFonts w:hAnsi="Times New Roman" w:ascii="Times New Roman"/>
                <w:noProof/>
                <w:sz w:val="24"/>
                <w:szCs w:val="24"/>
              </w:rPr>
              <w:t>Poslovni broj: 11.St-</w:t>
            </w:r>
            <w:r w:rsidR="009460F5">
              <w:rPr>
                <w:rFonts w:hAnsi="Times New Roman" w:ascii="Times New Roman"/>
                <w:noProof/>
                <w:sz w:val="24"/>
                <w:szCs w:val="24"/>
              </w:rPr>
              <w:t>5</w:t>
            </w:r>
            <w:r w:rsidR="004423BA">
              <w:rPr>
                <w:rFonts w:hAnsi="Times New Roman" w:ascii="Times New Roman"/>
                <w:noProof/>
                <w:sz w:val="24"/>
                <w:szCs w:val="24"/>
              </w:rPr>
              <w:t>7</w:t>
            </w:r>
            <w:r w:rsidR="009460F5">
              <w:rPr>
                <w:rFonts w:hAnsi="Times New Roman" w:ascii="Times New Roman"/>
                <w:noProof/>
                <w:sz w:val="24"/>
                <w:szCs w:val="24"/>
              </w:rPr>
              <w:t>5/2018-</w:t>
            </w:r>
            <w:r w:rsidR="00EF3B0C">
              <w:rPr>
                <w:rFonts w:hAnsi="Times New Roman" w:ascii="Times New Roman"/>
                <w:noProof/>
                <w:sz w:val="24"/>
                <w:szCs w:val="24"/>
              </w:rPr>
              <w:t>20</w:t>
            </w:r>
          </w:p>
        </w:tc>
      </w:tr>
    </w:tbl>
    <w:p w14:textId="da1b9e6" w14:paraId="da1b9e6" w:rsidRDefault="006115E6" w:rsidP="006115E6" w:rsidR="006115E6" w:rsidRPr="00B15F12">
      <w:pPr>
        <w:pStyle w:val="Naslov1"/>
        <w:spacing w:before="200"/>
        <w15:collapsed w:val="false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6115E6" w:rsidR="006115E6" w:rsidRPr="00B15F12">
      <w:pPr>
        <w:pStyle w:val="Naslov2"/>
        <w:spacing w:after="200" w:before="20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9460F5" w:rsidRPr="009460F5">
        <w:rPr>
          <w:szCs w:val="24"/>
          <w:lang w:val="hr-HR"/>
        </w:rPr>
        <w:t>u postupku radi naknade diobe iza ste</w:t>
      </w:r>
      <w:r w:rsidR="009460F5" w:rsidRPr="009460F5">
        <w:rPr>
          <w:rFonts w:hint="eastAsia"/>
          <w:szCs w:val="24"/>
          <w:lang w:val="hr-HR"/>
        </w:rPr>
        <w:t>č</w:t>
      </w:r>
      <w:r w:rsidR="009460F5" w:rsidRPr="009460F5">
        <w:rPr>
          <w:szCs w:val="24"/>
          <w:lang w:val="hr-HR"/>
        </w:rPr>
        <w:t>ajnog dužnika STE</w:t>
      </w:r>
      <w:r w:rsidR="009460F5" w:rsidRPr="009460F5">
        <w:rPr>
          <w:rFonts w:hint="eastAsia"/>
          <w:szCs w:val="24"/>
          <w:lang w:val="hr-HR"/>
        </w:rPr>
        <w:t>Č</w:t>
      </w:r>
      <w:r w:rsidR="009460F5" w:rsidRPr="009460F5">
        <w:rPr>
          <w:szCs w:val="24"/>
          <w:lang w:val="hr-HR"/>
        </w:rPr>
        <w:t>AJNA MASA IZA APEX – COMMERCE d.o.o. u ste</w:t>
      </w:r>
      <w:r w:rsidR="009460F5" w:rsidRPr="009460F5">
        <w:rPr>
          <w:rFonts w:hint="eastAsia"/>
          <w:szCs w:val="24"/>
          <w:lang w:val="hr-HR"/>
        </w:rPr>
        <w:t>č</w:t>
      </w:r>
      <w:r w:rsidR="009460F5" w:rsidRPr="009460F5">
        <w:rPr>
          <w:szCs w:val="24"/>
          <w:lang w:val="hr-HR"/>
        </w:rPr>
        <w:t>aju, OIB: 77404349674, Kaštel Su</w:t>
      </w:r>
      <w:r w:rsidR="009460F5" w:rsidRPr="009460F5">
        <w:rPr>
          <w:rFonts w:hint="eastAsia"/>
          <w:szCs w:val="24"/>
          <w:lang w:val="hr-HR"/>
        </w:rPr>
        <w:t>ć</w:t>
      </w:r>
      <w:r w:rsidR="009460F5" w:rsidRPr="009460F5">
        <w:rPr>
          <w:szCs w:val="24"/>
          <w:lang w:val="hr-HR"/>
        </w:rPr>
        <w:t>urac, Cesta dr. Franje Tu</w:t>
      </w:r>
      <w:r w:rsidR="009460F5" w:rsidRPr="009460F5">
        <w:rPr>
          <w:rFonts w:hint="eastAsia"/>
          <w:szCs w:val="24"/>
          <w:lang w:val="hr-HR"/>
        </w:rPr>
        <w:t>đ</w:t>
      </w:r>
      <w:r w:rsidR="009460F5" w:rsidRPr="009460F5">
        <w:rPr>
          <w:szCs w:val="24"/>
          <w:lang w:val="hr-HR"/>
        </w:rPr>
        <w:t>mana 238/A</w:t>
      </w:r>
      <w:r w:rsidR="00D72127">
        <w:rPr>
          <w:szCs w:val="24"/>
          <w:lang w:val="hr-HR"/>
        </w:rPr>
        <w:t xml:space="preserve">, </w:t>
      </w:r>
      <w:r w:rsidR="001662E9">
        <w:rPr>
          <w:szCs w:val="24"/>
          <w:lang w:val="hr-HR"/>
        </w:rPr>
        <w:t>9. siječnja 2019.</w:t>
      </w:r>
    </w:p>
    <w:p w:rsidRDefault="006115E6" w:rsidP="00287799" w:rsidR="006115E6" w:rsidRPr="00B15F12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4423BA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961F9">
        <w:rPr>
          <w:rFonts w:hAnsi="Times New Roman" w:ascii="Times New Roman"/>
          <w:sz w:val="24"/>
          <w:szCs w:val="24"/>
        </w:rPr>
        <w:t>S</w:t>
      </w:r>
      <w:r w:rsidRPr="00B15F12">
        <w:rPr>
          <w:rFonts w:hAnsi="Times New Roman" w:ascii="Times New Roman"/>
          <w:sz w:val="24"/>
          <w:szCs w:val="24"/>
        </w:rPr>
        <w:t>tečajno</w:t>
      </w:r>
      <w:r w:rsidR="00D72127">
        <w:rPr>
          <w:rFonts w:hAnsi="Times New Roman" w:ascii="Times New Roman"/>
          <w:sz w:val="24"/>
          <w:szCs w:val="24"/>
        </w:rPr>
        <w:t>j</w:t>
      </w:r>
      <w:r w:rsidRPr="00B15F12">
        <w:rPr>
          <w:rFonts w:hAnsi="Times New Roman" w:ascii="Times New Roman"/>
          <w:sz w:val="24"/>
          <w:szCs w:val="24"/>
        </w:rPr>
        <w:t xml:space="preserve"> upravitelj</w:t>
      </w:r>
      <w:r w:rsidR="00D72127">
        <w:rPr>
          <w:rFonts w:hAnsi="Times New Roman" w:ascii="Times New Roman"/>
          <w:sz w:val="24"/>
          <w:szCs w:val="24"/>
        </w:rPr>
        <w:t>ici</w:t>
      </w:r>
      <w:r w:rsidR="00D72127" w:rsidRPr="00D72127">
        <w:t xml:space="preserve"> </w:t>
      </w:r>
      <w:r w:rsidR="004423BA">
        <w:rPr>
          <w:rFonts w:hAnsi="Times New Roman" w:ascii="Times New Roman"/>
          <w:sz w:val="24"/>
          <w:szCs w:val="24"/>
        </w:rPr>
        <w:t>Danieli</w:t>
      </w:r>
      <w:r w:rsidR="004423BA" w:rsidRPr="004423BA">
        <w:rPr>
          <w:rFonts w:hAnsi="Times New Roman" w:ascii="Times New Roman"/>
          <w:sz w:val="24"/>
          <w:szCs w:val="24"/>
        </w:rPr>
        <w:t xml:space="preserve"> Kova</w:t>
      </w:r>
      <w:r w:rsidR="004423BA" w:rsidRPr="004423BA">
        <w:rPr>
          <w:rFonts w:hAnsi="Times New Roman" w:ascii="Times New Roman" w:hint="eastAsia"/>
          <w:sz w:val="24"/>
          <w:szCs w:val="24"/>
        </w:rPr>
        <w:t>č</w:t>
      </w:r>
      <w:r w:rsidR="004423BA" w:rsidRPr="004423BA">
        <w:rPr>
          <w:rFonts w:hAnsi="Times New Roman" w:ascii="Times New Roman"/>
          <w:sz w:val="24"/>
          <w:szCs w:val="24"/>
        </w:rPr>
        <w:t>, OIB: 73917202839, Kaštel Su</w:t>
      </w:r>
      <w:r w:rsidR="004423BA" w:rsidRPr="004423BA">
        <w:rPr>
          <w:rFonts w:hAnsi="Times New Roman" w:ascii="Times New Roman" w:hint="eastAsia"/>
          <w:sz w:val="24"/>
          <w:szCs w:val="24"/>
        </w:rPr>
        <w:t>ć</w:t>
      </w:r>
      <w:r w:rsidR="004423BA" w:rsidRPr="004423BA">
        <w:rPr>
          <w:rFonts w:hAnsi="Times New Roman" w:ascii="Times New Roman"/>
          <w:sz w:val="24"/>
          <w:szCs w:val="24"/>
        </w:rPr>
        <w:t>urac, Cesta dr. Franje Tu</w:t>
      </w:r>
      <w:r w:rsidR="004423BA" w:rsidRPr="004423BA">
        <w:rPr>
          <w:rFonts w:hAnsi="Times New Roman" w:ascii="Times New Roman" w:hint="eastAsia"/>
          <w:sz w:val="24"/>
          <w:szCs w:val="24"/>
        </w:rPr>
        <w:t>đ</w:t>
      </w:r>
      <w:r w:rsidR="004423BA">
        <w:rPr>
          <w:rFonts w:hAnsi="Times New Roman" w:ascii="Times New Roman"/>
          <w:sz w:val="24"/>
          <w:szCs w:val="24"/>
        </w:rPr>
        <w:t xml:space="preserve">mana 238A, </w:t>
      </w:r>
      <w:r w:rsidRPr="00B15F12">
        <w:rPr>
          <w:rFonts w:hAnsi="Times New Roman" w:ascii="Times New Roman"/>
          <w:sz w:val="24"/>
          <w:szCs w:val="24"/>
        </w:rPr>
        <w:t xml:space="preserve">određuje se nagrada za obavljanje službe stečajnog upravitelja u </w:t>
      </w:r>
      <w:r w:rsidRPr="00287799">
        <w:rPr>
          <w:rFonts w:hAnsi="Times New Roman" w:ascii="Times New Roman"/>
          <w:sz w:val="24"/>
          <w:szCs w:val="24"/>
        </w:rPr>
        <w:t xml:space="preserve">iznosu </w:t>
      </w:r>
      <w:r w:rsidRPr="004E2CFF">
        <w:rPr>
          <w:rFonts w:hAnsi="Times New Roman" w:ascii="Times New Roman"/>
          <w:sz w:val="24"/>
          <w:szCs w:val="24"/>
        </w:rPr>
        <w:t xml:space="preserve">od </w:t>
      </w:r>
      <w:r w:rsidR="009460F5">
        <w:rPr>
          <w:rFonts w:hAnsi="Times New Roman" w:ascii="Times New Roman"/>
          <w:sz w:val="24"/>
          <w:szCs w:val="24"/>
        </w:rPr>
        <w:t>15.360,00</w:t>
      </w:r>
      <w:r w:rsidRPr="004E2CFF">
        <w:rPr>
          <w:rFonts w:hAnsi="Times New Roman" w:ascii="Times New Roman"/>
          <w:sz w:val="24"/>
          <w:szCs w:val="24"/>
        </w:rPr>
        <w:t xml:space="preserve">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287799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D72127">
        <w:rPr>
          <w:rFonts w:hAnsi="Times New Roman" w:ascii="Times New Roman"/>
          <w:sz w:val="24"/>
          <w:szCs w:val="24"/>
        </w:rPr>
        <w:t xml:space="preserve">Ovlašćuje se stečajna </w:t>
      </w:r>
      <w:r w:rsidR="00E5185F" w:rsidRPr="00112D9D">
        <w:rPr>
          <w:rFonts w:hAnsi="Times New Roman" w:ascii="Times New Roman"/>
          <w:sz w:val="24"/>
          <w:szCs w:val="24"/>
        </w:rPr>
        <w:t>upravitelj</w:t>
      </w:r>
      <w:r w:rsidR="00D72127">
        <w:rPr>
          <w:rFonts w:hAnsi="Times New Roman" w:ascii="Times New Roman"/>
          <w:sz w:val="24"/>
          <w:szCs w:val="24"/>
        </w:rPr>
        <w:t>ica</w:t>
      </w:r>
      <w:r w:rsidR="00E5185F" w:rsidRPr="00112D9D">
        <w:rPr>
          <w:rFonts w:hAnsi="Times New Roman" w:ascii="Times New Roman"/>
          <w:sz w:val="24"/>
          <w:szCs w:val="24"/>
        </w:rPr>
        <w:t xml:space="preserve"> </w:t>
      </w:r>
      <w:r w:rsidR="004423BA" w:rsidRPr="004423BA">
        <w:rPr>
          <w:rFonts w:hAnsi="Times New Roman" w:ascii="Times New Roman"/>
          <w:sz w:val="24"/>
          <w:szCs w:val="24"/>
        </w:rPr>
        <w:t>Daniela Kova</w:t>
      </w:r>
      <w:r w:rsidR="004423BA" w:rsidRPr="004423BA">
        <w:rPr>
          <w:rFonts w:hAnsi="Times New Roman" w:ascii="Times New Roman" w:hint="eastAsia"/>
          <w:sz w:val="24"/>
          <w:szCs w:val="24"/>
        </w:rPr>
        <w:t>č</w:t>
      </w:r>
      <w:r w:rsidR="004423BA" w:rsidRPr="004423BA">
        <w:rPr>
          <w:rFonts w:hAnsi="Times New Roman" w:ascii="Times New Roman"/>
          <w:sz w:val="24"/>
          <w:szCs w:val="24"/>
        </w:rPr>
        <w:t>, OIB: 73917202839, Kaštel Su</w:t>
      </w:r>
      <w:r w:rsidR="004423BA" w:rsidRPr="004423BA">
        <w:rPr>
          <w:rFonts w:hAnsi="Times New Roman" w:ascii="Times New Roman" w:hint="eastAsia"/>
          <w:sz w:val="24"/>
          <w:szCs w:val="24"/>
        </w:rPr>
        <w:t>ć</w:t>
      </w:r>
      <w:r w:rsidR="004423BA" w:rsidRPr="004423BA">
        <w:rPr>
          <w:rFonts w:hAnsi="Times New Roman" w:ascii="Times New Roman"/>
          <w:sz w:val="24"/>
          <w:szCs w:val="24"/>
        </w:rPr>
        <w:t>urac, Cesta dr. Franje Tu</w:t>
      </w:r>
      <w:r w:rsidR="004423BA" w:rsidRPr="004423BA">
        <w:rPr>
          <w:rFonts w:hAnsi="Times New Roman" w:ascii="Times New Roman" w:hint="eastAsia"/>
          <w:sz w:val="24"/>
          <w:szCs w:val="24"/>
        </w:rPr>
        <w:t>đ</w:t>
      </w:r>
      <w:r w:rsidR="004423BA">
        <w:rPr>
          <w:rFonts w:hAnsi="Times New Roman" w:ascii="Times New Roman"/>
          <w:sz w:val="24"/>
          <w:szCs w:val="24"/>
        </w:rPr>
        <w:t>mana 238A</w:t>
      </w:r>
      <w:r w:rsidR="00E5185F" w:rsidRPr="00E5185F">
        <w:rPr>
          <w:rFonts w:hAnsi="Times New Roman" w:ascii="Times New Roman"/>
          <w:sz w:val="24"/>
          <w:szCs w:val="24"/>
        </w:rPr>
        <w:t>,</w:t>
      </w:r>
      <w:r w:rsidR="00E5185F" w:rsidRPr="00112D9D">
        <w:rPr>
          <w:rFonts w:hAnsi="Times New Roman" w:ascii="Times New Roman"/>
          <w:sz w:val="24"/>
          <w:szCs w:val="24"/>
        </w:rPr>
        <w:t xml:space="preserve"> nakon pravomoćnosti ovog rješenja, sa računa stečajnog dužnika isplati</w:t>
      </w:r>
      <w:r w:rsidR="00E5185F">
        <w:rPr>
          <w:rFonts w:hAnsi="Times New Roman" w:ascii="Times New Roman"/>
          <w:sz w:val="24"/>
          <w:szCs w:val="24"/>
        </w:rPr>
        <w:t>ti pripadajući</w:t>
      </w:r>
      <w:r w:rsidR="004E2CFF">
        <w:rPr>
          <w:rFonts w:hAnsi="Times New Roman" w:ascii="Times New Roman"/>
          <w:sz w:val="24"/>
          <w:szCs w:val="24"/>
        </w:rPr>
        <w:t xml:space="preserve"> ne</w:t>
      </w:r>
      <w:r w:rsidR="00E5185F" w:rsidRPr="00112D9D">
        <w:rPr>
          <w:rFonts w:hAnsi="Times New Roman" w:ascii="Times New Roman"/>
          <w:sz w:val="24"/>
          <w:szCs w:val="24"/>
        </w:rPr>
        <w:t>tto iznos nagrade</w:t>
      </w:r>
      <w:r w:rsidR="00E5185F">
        <w:rPr>
          <w:rFonts w:hAnsi="Times New Roman" w:ascii="Times New Roman"/>
          <w:sz w:val="24"/>
          <w:szCs w:val="24"/>
        </w:rPr>
        <w:t xml:space="preserve"> iz točke I.</w:t>
      </w:r>
      <w:r w:rsidR="00E5185F" w:rsidRPr="00112D9D">
        <w:rPr>
          <w:rFonts w:hAnsi="Times New Roman" w:ascii="Times New Roman"/>
          <w:sz w:val="24"/>
          <w:szCs w:val="24"/>
        </w:rPr>
        <w:t xml:space="preserve"> ovog rješenja </w:t>
      </w:r>
      <w:r w:rsidR="00E5185F">
        <w:rPr>
          <w:rFonts w:hAnsi="Times New Roman" w:ascii="Times New Roman"/>
          <w:sz w:val="24"/>
          <w:szCs w:val="24"/>
        </w:rPr>
        <w:t xml:space="preserve">(uz podmirenje </w:t>
      </w:r>
      <w:r w:rsidR="00E5185F" w:rsidRPr="00112D9D">
        <w:rPr>
          <w:rFonts w:hAnsi="Times New Roman" w:ascii="Times New Roman"/>
          <w:sz w:val="24"/>
          <w:szCs w:val="24"/>
        </w:rPr>
        <w:t>pripadajući</w:t>
      </w:r>
      <w:r w:rsidR="00E5185F">
        <w:rPr>
          <w:rFonts w:hAnsi="Times New Roman" w:ascii="Times New Roman"/>
          <w:sz w:val="24"/>
          <w:szCs w:val="24"/>
        </w:rPr>
        <w:t>h poreza, prireza i doprinosa).</w:t>
      </w:r>
    </w:p>
    <w:p w:rsidRDefault="006115E6" w:rsidP="00287799" w:rsidR="006115E6" w:rsidRPr="00B15F12">
      <w:pPr>
        <w:spacing w:after="80" w:before="20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9460F5" w:rsidP="009460F5" w:rsidR="009460F5" w:rsidRPr="009460F5">
      <w:pPr>
        <w:spacing w:lineRule="atLeast" w:line="24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 prijedlog stečajne upraviteljice r</w:t>
      </w:r>
      <w:r w:rsidRPr="009460F5">
        <w:rPr>
          <w:rFonts w:eastAsia="Times New Roman" w:hAnsi="Times New Roman" w:ascii="Times New Roman"/>
          <w:sz w:val="24"/>
          <w:szCs w:val="24"/>
        </w:rPr>
        <w:t>ješenjem ovog suda 11.St-575/2018 od 21. kolovoza 2018. određen je nastavak postupka radi naknade diobe stečajne mase iza stečajnog dužnika APEX-COMMERCE d.o.o., OIB: 59462578740, Žrnovnica, Žrnovničkih Žrtava 41.</w:t>
      </w:r>
    </w:p>
    <w:p w:rsidRDefault="009460F5" w:rsidP="004423BA" w:rsidR="009460F5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ispitnog i izvještajnog ročišta, održanih kod ovog suda 18. listopada 2018., stečajna upraviteljica je 7. prosinca 2018. dostavila podnesak u kojem obavještava sud da je unovčila sva potraživanja stečajnog dužnika u ukupnom iznosu od 96.000,00 kn. Nakon knjigovodstvenog usklađenja da je utvrđeno da su potraživanja dužnika u cijelosti namirena te da dužnik nema druge unovčive imovine. </w:t>
      </w:r>
    </w:p>
    <w:p w:rsidRDefault="00921B3E" w:rsidP="004423BA" w:rsidR="004423B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921B3E">
        <w:rPr>
          <w:rFonts w:hAnsi="Times New Roman" w:ascii="Times New Roman"/>
          <w:sz w:val="24"/>
          <w:szCs w:val="24"/>
        </w:rPr>
        <w:t xml:space="preserve">Podneskom od 19. prosinca 2018. (list 83-88 spisa) </w:t>
      </w:r>
      <w:r w:rsidR="003610B1" w:rsidRPr="00921B3E">
        <w:rPr>
          <w:rFonts w:hAnsi="Times New Roman" w:ascii="Times New Roman"/>
          <w:sz w:val="24"/>
          <w:szCs w:val="24"/>
        </w:rPr>
        <w:t xml:space="preserve"> stečajna upraviteljica </w:t>
      </w:r>
      <w:r w:rsidRPr="00921B3E">
        <w:rPr>
          <w:rFonts w:hAnsi="Times New Roman" w:ascii="Times New Roman"/>
          <w:sz w:val="24"/>
          <w:szCs w:val="24"/>
        </w:rPr>
        <w:t xml:space="preserve">dostavila je završni račun i </w:t>
      </w:r>
      <w:r w:rsidR="003610B1" w:rsidRPr="00921B3E">
        <w:rPr>
          <w:rFonts w:hAnsi="Times New Roman" w:ascii="Times New Roman"/>
          <w:sz w:val="24"/>
          <w:szCs w:val="24"/>
        </w:rPr>
        <w:t xml:space="preserve">predložila je </w:t>
      </w:r>
      <w:r w:rsidR="004423BA" w:rsidRPr="00921B3E">
        <w:rPr>
          <w:rFonts w:hAnsi="Times New Roman" w:ascii="Times New Roman"/>
          <w:sz w:val="24"/>
          <w:szCs w:val="24"/>
        </w:rPr>
        <w:t>da joj sud odredi nagradu kako bi mogla sastaviti i dostaviti završni diobni popis.</w:t>
      </w:r>
    </w:p>
    <w:p w:rsidRDefault="006115E6" w:rsidP="004423BA" w:rsidR="006168B1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AE0ACD">
        <w:rPr>
          <w:rFonts w:hAnsi="Times New Roman" w:ascii="Times New Roman"/>
          <w:sz w:val="24"/>
          <w:szCs w:val="24"/>
        </w:rPr>
        <w:t>Prijedlog stečajn</w:t>
      </w:r>
      <w:r w:rsidR="004423BA">
        <w:rPr>
          <w:rFonts w:hAnsi="Times New Roman" w:ascii="Times New Roman"/>
          <w:sz w:val="24"/>
          <w:szCs w:val="24"/>
        </w:rPr>
        <w:t>e</w:t>
      </w:r>
      <w:r w:rsidRPr="00AE0ACD">
        <w:rPr>
          <w:rFonts w:hAnsi="Times New Roman" w:ascii="Times New Roman"/>
          <w:sz w:val="24"/>
          <w:szCs w:val="24"/>
        </w:rPr>
        <w:t xml:space="preserve"> upravitelj</w:t>
      </w:r>
      <w:r w:rsidR="004423BA">
        <w:rPr>
          <w:rFonts w:hAnsi="Times New Roman" w:ascii="Times New Roman"/>
          <w:sz w:val="24"/>
          <w:szCs w:val="24"/>
        </w:rPr>
        <w:t>ice</w:t>
      </w:r>
      <w:r w:rsidR="00AE0ACD">
        <w:rPr>
          <w:rFonts w:hAnsi="Times New Roman" w:ascii="Times New Roman"/>
          <w:sz w:val="24"/>
          <w:szCs w:val="24"/>
        </w:rPr>
        <w:t xml:space="preserve"> za</w:t>
      </w:r>
      <w:r w:rsidRPr="00AE0ACD">
        <w:rPr>
          <w:rFonts w:hAnsi="Times New Roman" w:ascii="Times New Roman"/>
          <w:sz w:val="24"/>
          <w:szCs w:val="24"/>
        </w:rPr>
        <w:t xml:space="preserve"> određivanjem nagrade ovaj sud smatra osnovanim.</w:t>
      </w:r>
    </w:p>
    <w:p w:rsidRDefault="006115E6" w:rsidP="004423BA" w:rsidR="006115E6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 w:rsidR="004423BA"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</w:t>
      </w:r>
      <w:r w:rsidR="00E5185F">
        <w:rPr>
          <w:rFonts w:hAnsi="Times New Roman" w:ascii="Times New Roman"/>
          <w:sz w:val="24"/>
          <w:szCs w:val="24"/>
        </w:rPr>
        <w:t xml:space="preserve">. </w:t>
      </w:r>
      <w:r w:rsidR="00E5185F" w:rsidRPr="00E5185F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stečajni upravitelj ima pravo na nagradu za svoj rad te na naknadu stvarnih troškova (</w:t>
      </w:r>
      <w:r w:rsidR="004423BA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 w:rsidR="004423BA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 w:rsidR="004423BA"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E91F78" w:rsidP="004423BA" w:rsidR="00E91F78" w:rsidRPr="00E91F7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lastRenderedPageBreak/>
        <w:t xml:space="preserve">Odredbom </w:t>
      </w:r>
      <w:r w:rsidR="004423BA">
        <w:rPr>
          <w:rFonts w:hAnsi="Times New Roman" w:ascii="Times New Roman" w:hint="eastAsia"/>
          <w:sz w:val="24"/>
          <w:szCs w:val="24"/>
        </w:rPr>
        <w:t>članka</w:t>
      </w:r>
      <w:r w:rsidRPr="00E91F78">
        <w:rPr>
          <w:rFonts w:hAnsi="Times New Roman" w:ascii="Times New Roman"/>
          <w:sz w:val="24"/>
          <w:szCs w:val="24"/>
        </w:rPr>
        <w:t xml:space="preserve"> 2. </w:t>
      </w:r>
      <w:r w:rsidR="004423BA">
        <w:rPr>
          <w:rFonts w:hAnsi="Times New Roman" w:ascii="Times New Roman"/>
          <w:sz w:val="24"/>
          <w:szCs w:val="24"/>
        </w:rPr>
        <w:t>stavka</w:t>
      </w:r>
      <w:r w:rsidRPr="00E91F78">
        <w:rPr>
          <w:rFonts w:hAnsi="Times New Roman" w:ascii="Times New Roman"/>
          <w:sz w:val="24"/>
          <w:szCs w:val="24"/>
        </w:rPr>
        <w:t xml:space="preserve"> 1. Uredbe o kriterijima i na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inu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 i pla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anja nagrade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 xml:space="preserve">ajnim upraviteljima </w:t>
      </w:r>
      <w:r w:rsidR="00EF3B0C" w:rsidRPr="00EF3B0C">
        <w:rPr>
          <w:rFonts w:hAnsi="Times New Roman" w:ascii="Times New Roman"/>
          <w:sz w:val="24"/>
          <w:szCs w:val="24"/>
        </w:rPr>
        <w:t xml:space="preserve">(„Narodne novine“ </w:t>
      </w:r>
      <w:r w:rsidRPr="00E91F78">
        <w:rPr>
          <w:rFonts w:hAnsi="Times New Roman" w:ascii="Times New Roman"/>
          <w:sz w:val="24"/>
          <w:szCs w:val="24"/>
        </w:rPr>
        <w:t>br. 105/15, dalje: Uredba) propisano je 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ajni upravitelj, povjerenik predste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postupka i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 xml:space="preserve">ajni povjerenik imaju pravo na nagradu za obavljene poslove. Stavkom 2. istog 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lanka propisano je da nagradu za obavljene poslove odre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 xml:space="preserve">uje sud bez odgode prema pravilima te Uredbe, nakon što osobe iz </w:t>
      </w:r>
      <w:r w:rsidR="004423BA">
        <w:rPr>
          <w:rFonts w:hAnsi="Times New Roman" w:ascii="Times New Roman"/>
          <w:sz w:val="24"/>
          <w:szCs w:val="24"/>
        </w:rPr>
        <w:t>stavka</w:t>
      </w:r>
      <w:r w:rsidRPr="00E91F78">
        <w:rPr>
          <w:rFonts w:hAnsi="Times New Roman" w:ascii="Times New Roman"/>
          <w:sz w:val="24"/>
          <w:szCs w:val="24"/>
        </w:rPr>
        <w:t xml:space="preserve"> 1. dovrše sve poslove za koje su imenovani.</w:t>
      </w:r>
    </w:p>
    <w:p w:rsidRDefault="00E91F78" w:rsidP="00E91F78" w:rsidR="00E91F78" w:rsidRPr="00E91F78">
      <w:pPr>
        <w:spacing w:before="180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="004423BA">
        <w:rPr>
          <w:rFonts w:hAnsi="Times New Roman" w:ascii="Times New Roman" w:hint="eastAsia"/>
          <w:sz w:val="24"/>
          <w:szCs w:val="24"/>
        </w:rPr>
        <w:t>članka</w:t>
      </w:r>
      <w:r w:rsidRPr="00E91F78">
        <w:rPr>
          <w:rFonts w:hAnsi="Times New Roman" w:ascii="Times New Roman"/>
          <w:sz w:val="24"/>
          <w:szCs w:val="24"/>
        </w:rPr>
        <w:t xml:space="preserve"> 5. </w:t>
      </w:r>
      <w:r w:rsidR="004423BA">
        <w:rPr>
          <w:rFonts w:hAnsi="Times New Roman" w:ascii="Times New Roman"/>
          <w:sz w:val="24"/>
          <w:szCs w:val="24"/>
        </w:rPr>
        <w:t>stavka</w:t>
      </w:r>
      <w:r w:rsidRPr="00E91F78">
        <w:rPr>
          <w:rFonts w:hAnsi="Times New Roman" w:ascii="Times New Roman"/>
          <w:sz w:val="24"/>
          <w:szCs w:val="24"/>
        </w:rPr>
        <w:t xml:space="preserve"> 1. Uredbe propisano je da sud rješenjem utvr</w:t>
      </w:r>
      <w:r w:rsidRPr="00E91F78">
        <w:rPr>
          <w:rFonts w:hAnsi="Times New Roman" w:ascii="Times New Roman" w:hint="eastAsia"/>
          <w:sz w:val="24"/>
          <w:szCs w:val="24"/>
        </w:rPr>
        <w:t>đ</w:t>
      </w:r>
      <w:r w:rsidRPr="00E91F78">
        <w:rPr>
          <w:rFonts w:hAnsi="Times New Roman" w:ascii="Times New Roman"/>
          <w:sz w:val="24"/>
          <w:szCs w:val="24"/>
        </w:rPr>
        <w:t>uje visinu nagrade, uzimaju</w:t>
      </w:r>
      <w:r w:rsidRPr="00E91F78">
        <w:rPr>
          <w:rFonts w:hAnsi="Times New Roman" w:ascii="Times New Roman" w:hint="eastAsia"/>
          <w:sz w:val="24"/>
          <w:szCs w:val="24"/>
        </w:rPr>
        <w:t>ć</w:t>
      </w:r>
      <w:r w:rsidRPr="00E91F78">
        <w:rPr>
          <w:rFonts w:hAnsi="Times New Roman" w:ascii="Times New Roman"/>
          <w:sz w:val="24"/>
          <w:szCs w:val="24"/>
        </w:rPr>
        <w:t>i u obzir obujam i složenost poslova, rad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ajnog upravitelja na ispitivanju tražbina te vrijednost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mase.</w:t>
      </w:r>
    </w:p>
    <w:p w:rsidRDefault="00E91F78" w:rsidP="000866C1" w:rsidR="00E91F78" w:rsidRPr="00E91F78">
      <w:pPr>
        <w:spacing w:beforeLines="60" w:before="144"/>
        <w:ind w:firstLine="709"/>
        <w:jc w:val="both"/>
        <w:rPr>
          <w:rFonts w:hAnsi="Times New Roman" w:ascii="Times New Roman"/>
          <w:sz w:val="24"/>
          <w:szCs w:val="24"/>
        </w:rPr>
      </w:pPr>
      <w:r w:rsidRPr="00E91F78">
        <w:rPr>
          <w:rFonts w:hAnsi="Times New Roman" w:ascii="Times New Roman"/>
          <w:sz w:val="24"/>
          <w:szCs w:val="24"/>
        </w:rPr>
        <w:t xml:space="preserve">Odredbom </w:t>
      </w:r>
      <w:r w:rsidR="004423BA">
        <w:rPr>
          <w:rFonts w:hAnsi="Times New Roman" w:ascii="Times New Roman" w:hint="eastAsia"/>
          <w:sz w:val="24"/>
          <w:szCs w:val="24"/>
        </w:rPr>
        <w:t>članka</w:t>
      </w:r>
      <w:r w:rsidRPr="00E91F78">
        <w:rPr>
          <w:rFonts w:hAnsi="Times New Roman" w:ascii="Times New Roman"/>
          <w:sz w:val="24"/>
          <w:szCs w:val="24"/>
        </w:rPr>
        <w:t xml:space="preserve"> 7. Uredbe propisano je da se nagrada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ajnom upravitelju s osnove vrijednosti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unava primjenom tablice vrijednosti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i nagrade u postocima pa se tako za vrijednost unov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ene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ajne mase do 100.000,00 kn nagrada ste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ajnom upravitelju obra</w:t>
      </w:r>
      <w:r w:rsidRPr="00E91F78">
        <w:rPr>
          <w:rFonts w:hAnsi="Times New Roman" w:ascii="Times New Roman" w:hint="eastAsia"/>
          <w:sz w:val="24"/>
          <w:szCs w:val="24"/>
        </w:rPr>
        <w:t>č</w:t>
      </w:r>
      <w:r w:rsidRPr="00E91F78">
        <w:rPr>
          <w:rFonts w:hAnsi="Times New Roman" w:ascii="Times New Roman"/>
          <w:sz w:val="24"/>
          <w:szCs w:val="24"/>
        </w:rPr>
        <w:t>unava u iznosu od 16% od te vrijednosti.</w:t>
      </w:r>
    </w:p>
    <w:p w:rsidRDefault="000866C1" w:rsidP="000866C1" w:rsidR="000866C1" w:rsidRPr="000866C1">
      <w:pPr>
        <w:spacing w:beforeLines="60" w:before="144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ocjeni ovoga suda, stečajna upraviteljica je </w:t>
      </w:r>
      <w:r w:rsidRPr="000866C1">
        <w:rPr>
          <w:rFonts w:hAnsi="Times New Roman" w:ascii="Times New Roman"/>
          <w:sz w:val="24"/>
          <w:szCs w:val="24"/>
        </w:rPr>
        <w:t>ažurno, struč</w:t>
      </w:r>
      <w:r>
        <w:rPr>
          <w:rFonts w:hAnsi="Times New Roman" w:ascii="Times New Roman"/>
          <w:sz w:val="24"/>
          <w:szCs w:val="24"/>
        </w:rPr>
        <w:t>no i savjesno obavila poslove propisane S</w:t>
      </w:r>
      <w:r w:rsidRPr="000866C1">
        <w:rPr>
          <w:rFonts w:hAnsi="Times New Roman" w:ascii="Times New Roman"/>
          <w:sz w:val="24"/>
          <w:szCs w:val="24"/>
        </w:rPr>
        <w:t>teč</w:t>
      </w:r>
      <w:r>
        <w:rPr>
          <w:rFonts w:hAnsi="Times New Roman" w:ascii="Times New Roman"/>
          <w:sz w:val="24"/>
          <w:szCs w:val="24"/>
        </w:rPr>
        <w:t>ajnim zakonom i to: ispitala</w:t>
      </w:r>
      <w:r w:rsidRPr="000866C1">
        <w:rPr>
          <w:rFonts w:hAnsi="Times New Roman" w:ascii="Times New Roman"/>
          <w:sz w:val="24"/>
          <w:szCs w:val="24"/>
        </w:rPr>
        <w:t xml:space="preserve"> </w:t>
      </w:r>
      <w:r w:rsidR="009460F5">
        <w:rPr>
          <w:rFonts w:hAnsi="Times New Roman" w:ascii="Times New Roman"/>
          <w:sz w:val="24"/>
          <w:szCs w:val="24"/>
        </w:rPr>
        <w:t>dvije</w:t>
      </w:r>
      <w:r w:rsidR="004423BA">
        <w:rPr>
          <w:rFonts w:hAnsi="Times New Roman" w:ascii="Times New Roman"/>
          <w:sz w:val="24"/>
          <w:szCs w:val="24"/>
        </w:rPr>
        <w:t xml:space="preserve"> </w:t>
      </w:r>
      <w:r w:rsidR="004423BA" w:rsidRPr="003610B1">
        <w:rPr>
          <w:rFonts w:hAnsi="Times New Roman" w:ascii="Times New Roman"/>
          <w:sz w:val="24"/>
          <w:szCs w:val="24"/>
        </w:rPr>
        <w:t>tražbin</w:t>
      </w:r>
      <w:r w:rsidR="009460F5">
        <w:rPr>
          <w:rFonts w:hAnsi="Times New Roman" w:ascii="Times New Roman"/>
          <w:sz w:val="24"/>
          <w:szCs w:val="24"/>
        </w:rPr>
        <w:t>e</w:t>
      </w:r>
      <w:r w:rsidR="004423BA" w:rsidRPr="003610B1">
        <w:rPr>
          <w:rFonts w:hAnsi="Times New Roman" w:ascii="Times New Roman"/>
          <w:sz w:val="24"/>
          <w:szCs w:val="24"/>
        </w:rPr>
        <w:t xml:space="preserve"> II. višeg isplatnog reda, </w:t>
      </w:r>
      <w:r w:rsidRPr="003610B1">
        <w:rPr>
          <w:rFonts w:hAnsi="Times New Roman" w:ascii="Times New Roman"/>
          <w:sz w:val="24"/>
          <w:szCs w:val="24"/>
        </w:rPr>
        <w:t>dostavila izvješće o gospodarskom položaju stečajnog dužnika i njegovim uzrocima, sastavila predračun</w:t>
      </w:r>
      <w:r w:rsidRPr="000866C1">
        <w:rPr>
          <w:rFonts w:hAnsi="Times New Roman" w:ascii="Times New Roman"/>
          <w:sz w:val="24"/>
          <w:szCs w:val="24"/>
        </w:rPr>
        <w:t xml:space="preserve"> troškova steč</w:t>
      </w:r>
      <w:r>
        <w:rPr>
          <w:rFonts w:hAnsi="Times New Roman" w:ascii="Times New Roman"/>
          <w:sz w:val="24"/>
          <w:szCs w:val="24"/>
        </w:rPr>
        <w:t>ajnog postupka, sudjelovala</w:t>
      </w:r>
      <w:r w:rsidRPr="000866C1">
        <w:rPr>
          <w:rFonts w:hAnsi="Times New Roman" w:ascii="Times New Roman"/>
          <w:sz w:val="24"/>
          <w:szCs w:val="24"/>
        </w:rPr>
        <w:t xml:space="preserve"> na ispitnom i izvještajnom ročištu koje je održano </w:t>
      </w:r>
      <w:r w:rsidR="004423BA">
        <w:rPr>
          <w:rFonts w:hAnsi="Times New Roman" w:ascii="Times New Roman"/>
          <w:sz w:val="24"/>
          <w:szCs w:val="24"/>
        </w:rPr>
        <w:t>18. listopada 2018</w:t>
      </w:r>
      <w:r w:rsidRPr="00921B3E">
        <w:rPr>
          <w:rFonts w:hAnsi="Times New Roman" w:ascii="Times New Roman"/>
          <w:sz w:val="24"/>
          <w:szCs w:val="24"/>
        </w:rPr>
        <w:t>.</w:t>
      </w:r>
      <w:r w:rsidR="004423BA" w:rsidRPr="00921B3E">
        <w:rPr>
          <w:rFonts w:hAnsi="Times New Roman" w:ascii="Times New Roman"/>
          <w:sz w:val="24"/>
          <w:szCs w:val="24"/>
        </w:rPr>
        <w:t xml:space="preserve"> te dostavila završni račun.</w:t>
      </w:r>
    </w:p>
    <w:p w:rsidRDefault="000866C1" w:rsidP="000866C1" w:rsidR="006168B1" w:rsidRPr="00B15F12">
      <w:pPr>
        <w:spacing w:beforeLines="60" w:before="144"/>
        <w:ind w:firstLine="708"/>
        <w:jc w:val="both"/>
        <w:rPr>
          <w:rFonts w:hAnsi="Times New Roman" w:ascii="Times New Roman"/>
          <w:sz w:val="24"/>
          <w:szCs w:val="24"/>
        </w:rPr>
      </w:pPr>
      <w:r w:rsidRPr="000866C1">
        <w:rPr>
          <w:rFonts w:hAnsi="Times New Roman" w:ascii="Times New Roman"/>
          <w:sz w:val="24"/>
          <w:szCs w:val="24"/>
        </w:rPr>
        <w:t xml:space="preserve">Ocjenjujući ovaj stečajni </w:t>
      </w:r>
      <w:r w:rsidRPr="003610B1">
        <w:rPr>
          <w:rFonts w:hAnsi="Times New Roman" w:ascii="Times New Roman"/>
          <w:sz w:val="24"/>
          <w:szCs w:val="24"/>
        </w:rPr>
        <w:t>postupak manje složenim</w:t>
      </w:r>
      <w:r w:rsidRPr="000866C1">
        <w:rPr>
          <w:rFonts w:hAnsi="Times New Roman" w:ascii="Times New Roman"/>
          <w:sz w:val="24"/>
          <w:szCs w:val="24"/>
        </w:rPr>
        <w:t xml:space="preserve"> te uzimajući u obzir količinu i vrstu obavljenog posla, ovaj sud ocjenjuje da je iznos od </w:t>
      </w:r>
      <w:r w:rsidR="009460F5">
        <w:rPr>
          <w:rFonts w:hAnsi="Times New Roman" w:ascii="Times New Roman"/>
          <w:sz w:val="24"/>
          <w:szCs w:val="24"/>
        </w:rPr>
        <w:t>15.360</w:t>
      </w:r>
      <w:r w:rsidRPr="000866C1">
        <w:rPr>
          <w:rFonts w:hAnsi="Times New Roman" w:ascii="Times New Roman"/>
          <w:sz w:val="24"/>
          <w:szCs w:val="24"/>
        </w:rPr>
        <w:t xml:space="preserve">,00 kn </w:t>
      </w:r>
      <w:r>
        <w:rPr>
          <w:rFonts w:hAnsi="Times New Roman" w:ascii="Times New Roman"/>
          <w:sz w:val="24"/>
          <w:szCs w:val="24"/>
        </w:rPr>
        <w:t>bru</w:t>
      </w:r>
      <w:r w:rsidR="000B6D4D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to </w:t>
      </w:r>
      <w:r w:rsidRPr="000866C1">
        <w:rPr>
          <w:rFonts w:hAnsi="Times New Roman" w:ascii="Times New Roman"/>
          <w:sz w:val="24"/>
          <w:szCs w:val="24"/>
        </w:rPr>
        <w:t xml:space="preserve">(16% od </w:t>
      </w:r>
      <w:r w:rsidR="009460F5">
        <w:rPr>
          <w:rFonts w:hAnsi="Times New Roman" w:ascii="Times New Roman"/>
          <w:sz w:val="24"/>
          <w:szCs w:val="24"/>
        </w:rPr>
        <w:t>96.000</w:t>
      </w:r>
      <w:r w:rsidRPr="000866C1">
        <w:rPr>
          <w:rFonts w:hAnsi="Times New Roman" w:ascii="Times New Roman"/>
          <w:sz w:val="24"/>
          <w:szCs w:val="24"/>
        </w:rPr>
        <w:t>,00 kn</w:t>
      </w:r>
      <w:r w:rsidR="003610B1">
        <w:rPr>
          <w:rFonts w:hAnsi="Times New Roman" w:ascii="Times New Roman"/>
          <w:sz w:val="24"/>
          <w:szCs w:val="24"/>
        </w:rPr>
        <w:t>, odnosno vrijednosti unovčene stečajne mase</w:t>
      </w:r>
      <w:r w:rsidRPr="000866C1">
        <w:rPr>
          <w:rFonts w:hAnsi="Times New Roman" w:ascii="Times New Roman"/>
          <w:sz w:val="24"/>
          <w:szCs w:val="24"/>
        </w:rPr>
        <w:t xml:space="preserve">) primjerena nagrada za obavljeni rad pa je, temeljem odredbe </w:t>
      </w:r>
      <w:r w:rsidR="004423BA">
        <w:rPr>
          <w:rFonts w:hAnsi="Times New Roman" w:ascii="Times New Roman"/>
          <w:sz w:val="24"/>
          <w:szCs w:val="24"/>
        </w:rPr>
        <w:t>članka</w:t>
      </w:r>
      <w:r w:rsidRPr="000866C1">
        <w:rPr>
          <w:rFonts w:hAnsi="Times New Roman" w:ascii="Times New Roman"/>
          <w:sz w:val="24"/>
          <w:szCs w:val="24"/>
        </w:rPr>
        <w:t xml:space="preserve"> 94. </w:t>
      </w:r>
      <w:r w:rsidR="004423BA">
        <w:rPr>
          <w:rFonts w:hAnsi="Times New Roman" w:ascii="Times New Roman"/>
          <w:sz w:val="24"/>
          <w:szCs w:val="24"/>
        </w:rPr>
        <w:t>stavka</w:t>
      </w:r>
      <w:r w:rsidRPr="000866C1">
        <w:rPr>
          <w:rFonts w:hAnsi="Times New Roman" w:ascii="Times New Roman"/>
          <w:sz w:val="24"/>
          <w:szCs w:val="24"/>
        </w:rPr>
        <w:t xml:space="preserve">1. SZ-a te </w:t>
      </w:r>
      <w:r w:rsidR="004423BA">
        <w:rPr>
          <w:rFonts w:hAnsi="Times New Roman" w:ascii="Times New Roman"/>
          <w:sz w:val="24"/>
          <w:szCs w:val="24"/>
        </w:rPr>
        <w:t>članka</w:t>
      </w:r>
      <w:r w:rsidRPr="000866C1">
        <w:rPr>
          <w:rFonts w:hAnsi="Times New Roman" w:ascii="Times New Roman"/>
          <w:sz w:val="24"/>
          <w:szCs w:val="24"/>
        </w:rPr>
        <w:t xml:space="preserve"> 5. </w:t>
      </w:r>
      <w:r w:rsidR="004423BA">
        <w:rPr>
          <w:rFonts w:hAnsi="Times New Roman" w:ascii="Times New Roman"/>
          <w:sz w:val="24"/>
          <w:szCs w:val="24"/>
        </w:rPr>
        <w:t>stavka</w:t>
      </w:r>
      <w:r w:rsidRPr="000866C1">
        <w:rPr>
          <w:rFonts w:hAnsi="Times New Roman" w:ascii="Times New Roman"/>
          <w:sz w:val="24"/>
          <w:szCs w:val="24"/>
        </w:rPr>
        <w:t xml:space="preserve"> 1.</w:t>
      </w:r>
      <w:r>
        <w:rPr>
          <w:rFonts w:hAnsi="Times New Roman" w:ascii="Times New Roman"/>
          <w:sz w:val="24"/>
          <w:szCs w:val="24"/>
        </w:rPr>
        <w:t xml:space="preserve"> i </w:t>
      </w:r>
      <w:r w:rsidR="004423BA">
        <w:rPr>
          <w:rFonts w:hAnsi="Times New Roman" w:ascii="Times New Roman"/>
          <w:sz w:val="24"/>
          <w:szCs w:val="24"/>
        </w:rPr>
        <w:t>članka</w:t>
      </w:r>
      <w:r>
        <w:rPr>
          <w:rFonts w:hAnsi="Times New Roman" w:ascii="Times New Roman"/>
          <w:sz w:val="24"/>
          <w:szCs w:val="24"/>
        </w:rPr>
        <w:t xml:space="preserve"> 7.</w:t>
      </w:r>
      <w:r w:rsidRPr="000866C1">
        <w:rPr>
          <w:rFonts w:hAnsi="Times New Roman" w:ascii="Times New Roman"/>
          <w:sz w:val="24"/>
          <w:szCs w:val="24"/>
        </w:rPr>
        <w:t xml:space="preserve"> Uredbe odlučeno kao u </w:t>
      </w:r>
      <w:r>
        <w:rPr>
          <w:rFonts w:hAnsi="Times New Roman" w:ascii="Times New Roman"/>
          <w:sz w:val="24"/>
          <w:szCs w:val="24"/>
        </w:rPr>
        <w:t>izreci ovog rješenja.</w:t>
      </w:r>
    </w:p>
    <w:p w:rsidRDefault="006115E6" w:rsidP="00B15F12" w:rsidR="006115E6" w:rsidRPr="00B15F12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AE0ACD">
        <w:rPr>
          <w:rFonts w:hAnsi="Times New Roman" w:ascii="Times New Roman"/>
          <w:sz w:val="24"/>
          <w:szCs w:val="24"/>
        </w:rPr>
        <w:t xml:space="preserve"> </w:t>
      </w:r>
      <w:r w:rsidR="001662E9">
        <w:rPr>
          <w:rFonts w:hAnsi="Times New Roman" w:ascii="Times New Roman"/>
          <w:sz w:val="24"/>
          <w:szCs w:val="24"/>
        </w:rPr>
        <w:t>9. siječnja 2019.</w:t>
      </w:r>
    </w:p>
    <w:p w:rsidRDefault="00D72127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942AF5" w:rsidP="0094096C" w:rsidR="00621966" w:rsidRPr="00621966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Ana </w:t>
      </w:r>
      <w:r w:rsidRPr="00621966">
        <w:rPr>
          <w:rFonts w:hAnsi="Times New Roman" w:ascii="Times New Roman"/>
          <w:sz w:val="24"/>
          <w:szCs w:val="24"/>
        </w:rPr>
        <w:t>Golub Gruić</w:t>
      </w:r>
      <w:r w:rsidR="00621966" w:rsidRPr="00621966">
        <w:rPr>
          <w:rFonts w:hAnsi="Times New Roman" w:ascii="Times New Roman"/>
          <w:sz w:val="24"/>
          <w:szCs w:val="24"/>
        </w:rPr>
        <w:t>, v.r.</w:t>
      </w:r>
    </w:p>
    <w:p w:rsidRDefault="00621966" w:rsidP="008832A6" w:rsidR="00621966" w:rsidRPr="00621966">
      <w:pPr>
        <w:jc w:val="right"/>
        <w:rPr>
          <w:rFonts w:hAnsi="Times New Roman" w:ascii="Times New Roman"/>
          <w:sz w:val="24"/>
          <w:szCs w:val="24"/>
        </w:rPr>
      </w:pPr>
      <w:r w:rsidRPr="00621966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621966" w:rsidP="008832A6" w:rsidR="00621966" w:rsidRPr="00621966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621966">
        <w:rPr>
          <w:rFonts w:hAnsi="Times New Roman" w:ascii="Times New Roman"/>
          <w:sz w:val="24"/>
          <w:szCs w:val="24"/>
        </w:rPr>
        <w:t>Ana Bosančić</w:t>
      </w:r>
    </w:p>
    <w:p w:rsidRDefault="006115E6" w:rsidP="00942AF5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4423BA" w:rsidP="00942AF5" w:rsidR="004423BA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D72127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D72127">
        <w:rPr>
          <w:rFonts w:hAnsi="Times New Roman" w:ascii="Times New Roman"/>
          <w:sz w:val="24"/>
          <w:szCs w:val="24"/>
        </w:rPr>
        <w:t>Uputa o pravnom lijeku</w:t>
      </w:r>
      <w:r w:rsidR="006115E6" w:rsidRPr="00B15F12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F42D4A" w:rsidR="006115E6" w:rsidRPr="00B15F12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1966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21966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D72127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</w:t>
    </w:r>
    <w:r w:rsidR="00C961F9">
      <w:rPr>
        <w:rFonts w:hAnsi="Times New Roman" w:ascii="Times New Roman"/>
        <w:sz w:val="24"/>
        <w:szCs w:val="24"/>
      </w:rPr>
      <w:t>.</w:t>
    </w:r>
    <w:r w:rsidR="006115E6">
      <w:rPr>
        <w:rFonts w:hAnsi="Times New Roman" w:ascii="Times New Roman"/>
        <w:sz w:val="24"/>
        <w:szCs w:val="24"/>
      </w:rPr>
      <w:t>St-</w:t>
    </w:r>
    <w:r w:rsidR="009460F5">
      <w:rPr>
        <w:rFonts w:hAnsi="Times New Roman" w:ascii="Times New Roman"/>
        <w:sz w:val="24"/>
        <w:szCs w:val="24"/>
      </w:rPr>
      <w:t>5</w:t>
    </w:r>
    <w:r w:rsidR="004423BA">
      <w:rPr>
        <w:rFonts w:hAnsi="Times New Roman" w:ascii="Times New Roman"/>
        <w:sz w:val="24"/>
        <w:szCs w:val="24"/>
      </w:rPr>
      <w:t>7</w:t>
    </w:r>
    <w:r w:rsidR="009460F5">
      <w:rPr>
        <w:rFonts w:hAnsi="Times New Roman" w:ascii="Times New Roman"/>
        <w:sz w:val="24"/>
        <w:szCs w:val="24"/>
      </w:rPr>
      <w:t>5</w:t>
    </w:r>
    <w:r w:rsidR="004423BA">
      <w:rPr>
        <w:rFonts w:hAnsi="Times New Roman" w:ascii="Times New Roman"/>
        <w:sz w:val="24"/>
        <w:szCs w:val="24"/>
      </w:rPr>
      <w:t>/2018-</w:t>
    </w:r>
    <w:r w:rsidR="00EF3B0C">
      <w:rPr>
        <w:rFonts w:hAnsi="Times New Roman" w:ascii="Times New Roman"/>
        <w:sz w:val="24"/>
        <w:szCs w:val="24"/>
      </w:rPr>
      <w:t>20</w:t>
    </w:r>
  </w:p>
  <w:p w:rsidRDefault="00621966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621966" w:rsidR="008D185E" w:rsidRPr="00265077">
    <w:pPr>
      <w:pStyle w:val="Zaglavlje"/>
      <w:rPr>
        <w:sz w:val="16"/>
        <w:szCs w:val="16"/>
      </w:rPr>
    </w:pPr>
  </w:p>
  <w:p w:rsidRDefault="00621966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866C1"/>
    <w:rsid w:val="000B6D4D"/>
    <w:rsid w:val="000D34A1"/>
    <w:rsid w:val="001261D9"/>
    <w:rsid w:val="00126FBD"/>
    <w:rsid w:val="001662E9"/>
    <w:rsid w:val="001D398C"/>
    <w:rsid w:val="00213288"/>
    <w:rsid w:val="00287799"/>
    <w:rsid w:val="00347663"/>
    <w:rsid w:val="003610B1"/>
    <w:rsid w:val="00370EEF"/>
    <w:rsid w:val="00377E15"/>
    <w:rsid w:val="003B2AB9"/>
    <w:rsid w:val="004423BA"/>
    <w:rsid w:val="00455883"/>
    <w:rsid w:val="00494F46"/>
    <w:rsid w:val="004A5AB7"/>
    <w:rsid w:val="004A7A51"/>
    <w:rsid w:val="004B19A7"/>
    <w:rsid w:val="004D198D"/>
    <w:rsid w:val="004E2CFF"/>
    <w:rsid w:val="00543934"/>
    <w:rsid w:val="0055138A"/>
    <w:rsid w:val="005515CE"/>
    <w:rsid w:val="005528B2"/>
    <w:rsid w:val="00580E68"/>
    <w:rsid w:val="005B3156"/>
    <w:rsid w:val="005E3F65"/>
    <w:rsid w:val="006115E6"/>
    <w:rsid w:val="006168B1"/>
    <w:rsid w:val="00621966"/>
    <w:rsid w:val="00636369"/>
    <w:rsid w:val="00677E8E"/>
    <w:rsid w:val="0068547F"/>
    <w:rsid w:val="0079317D"/>
    <w:rsid w:val="00870F94"/>
    <w:rsid w:val="008A569E"/>
    <w:rsid w:val="0090514A"/>
    <w:rsid w:val="00921B3E"/>
    <w:rsid w:val="00934D30"/>
    <w:rsid w:val="00942AF5"/>
    <w:rsid w:val="009460F5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C8250E"/>
    <w:rsid w:val="00C8759B"/>
    <w:rsid w:val="00C961F9"/>
    <w:rsid w:val="00CC5B9A"/>
    <w:rsid w:val="00CD5DDD"/>
    <w:rsid w:val="00D72127"/>
    <w:rsid w:val="00E5185F"/>
    <w:rsid w:val="00E76DE5"/>
    <w:rsid w:val="00E91F78"/>
    <w:rsid w:val="00E958D8"/>
    <w:rsid w:val="00ED1A22"/>
    <w:rsid w:val="00EF3B0C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96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1966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196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196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1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96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1966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196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196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St-575/2018</izvorni_sadrzaj>
    <derivirana_varijabla naziv="DomainObject.Predmet.OznakaBroj_1">St-575/2018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- COMMERCE, društvo s ograničenom odgovornošću, za trgovinu, promet i ugostiteljstvo u stečaju</izvorni_sadrzaj>
    <derivirana_varijabla naziv="DomainObject.Predmet.ProtustrankaFormated_1">  Stečajna masa iza APEX - COMMERCE, društvo s ograničenom odgovornošću, za trgovinu, promet i ugostiteljstvo u stečaju</derivirana_varijabla>
  </DomainObject.Predmet.ProtustrankaFormated>
  <DomainObject.Predmet.ProtustrankaFormatedOIB>
    <izvorni_sadrzaj>  Stečajna masa iza APEX - COMMERCE, društvo s ograničenom odgovornošću, za trgovinu, promet i ugostiteljstvo u stečaju, OIB 77404349674</izvorni_sadrzaj>
    <derivirana_varijabla naziv="DomainObject.Predmet.ProtustrankaFormatedOIB_1">  Stečajna masa iza APEX - COMMERCE, društvo s ograničenom odgovornošću, za trgovinu, promet i ugostiteljstvo u stečaju, OIB 77404349674</derivirana_varijabla>
  </DomainObject.Predmet.ProtustrankaFormatedOIB>
  <DomainObject.Predmet.ProtustrankaFormatedWithAdress>
    <izvorni_sadrzaj> Stečajna masa iza APEX - COMMERCE, društvo s ograničenom odgovornošću, za trgovinu, promet i ugostiteljstvo u stečaju, Cesta dr. Franje Tuđmana 238/A, 21212 Kaštel Sućurac</izvorni_sadrzaj>
    <derivirana_varijabla naziv="DomainObject.Predmet.ProtustrankaFormatedWithAdress_1"> Stečajna masa iza APEX - COMMERCE, društvo s ograničenom odgovornošću, za trgovinu, promet i ugostiteljstvo u stečaju, Cesta dr. Franje Tuđmana 238/A, 21212 Kaštel Sućurac</derivirana_varijabla>
  </DomainObject.Predmet.ProtustrankaFormatedWithAdress>
  <DomainObject.Predmet.ProtustrankaFormatedWithAdressOIB>
    <izvorni_sadrzaj> 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FormatedWithAdressOIB_1"> Stečajna masa iza APEX - COMMERCE, društvo s ograničenom odgovornošću, za trgovinu, promet i ugostiteljstvo u stečaju, OIB 77404349674, Cesta dr. Franje Tuđmana 238/A, 21212 Kaštel Sućurac</derivirana_varijabla>
  </DomainObject.Predmet.ProtustrankaFormatedWithAdressOIB>
  <DomainObject.Predmet.ProtustrankaWithAdress>
    <izvorni_sadrzaj>Stečajna masa iza APEX - COMMERCE, društvo s ograničenom odgovornošću, za trgovinu, promet i ugostiteljstvo u stečaju Cesta dr. Franje Tuđmana 238/A, 21212 Kaštel Sućurac</izvorni_sadrzaj>
    <derivirana_varijabla naziv="DomainObject.Predmet.ProtustrankaWithAdress_1">Stečajna masa iza APEX - COMMERCE, društvo s ograničenom odgovornošću, za trgovinu, promet i ugostiteljstvo u stečaju Cesta dr. Franje Tuđmana 238/A, 21212 Kaštel Sućurac</derivirana_varijabla>
  </DomainObject.Predmet.ProtustrankaWithAdress>
  <DomainObject.Predmet.ProtustrankaWith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WithAdressOIB_1">Stečajna masa iza APEX - COMMERCE, društvo s ograničenom odgovornošću, za trgovinu, promet i ugostiteljstvo u stečaju, OIB 77404349674, Cesta dr. Franje Tuđmana 238/A, 21212 Kaštel Sućurac</derivirana_varijabla>
  </DomainObject.Predmet.ProtustrankaWithAdressOIB>
  <DomainObject.Predmet.ProtustrankaNazivFormated>
    <izvorni_sadrzaj>Stečajna masa iza APEX - COMMERCE, društvo s ograničenom odgovornošću, za trgovinu, promet i ugostiteljstvo u stečaju</izvorni_sadrzaj>
    <derivirana_varijabla naziv="DomainObject.Predmet.ProtustrankaNazivFormated_1">Stečajna masa iza APEX - COMMERCE, društvo s ograničenom odgovornošću, za trgovinu, promet i ugostiteljstvo u stečaju</derivirana_varijabla>
  </DomainObject.Predmet.ProtustrankaNazivFormated>
  <DomainObject.Predmet.ProtustrankaNazivFormatedOIB>
    <izvorni_sadrzaj>Stečajna masa iza APEX - COMMERCE, društvo s ograničenom odgovornošću, za trgovinu, promet i ugostiteljstvo u stečaju, OIB 77404349674</izvorni_sadrzaj>
    <derivirana_varijabla naziv="DomainObject.Predmet.ProtustrankaNazivFormatedOIB_1">Stečajna masa iza APEX - COMMERCE, društvo s ograničenom odgovornošću, za trgovinu, promet i ugostiteljstvo u stečaju, OIB 77404349674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APEX - COMMERCE, društvo s ograničenom odgovornošću, za trgovinu, promet i ugostiteljstvo u stečaju</item>
    </izvorni_sadrzaj>
    <derivirana_varijabla naziv="DomainObject.Predmet.ProtuStrankaListFormated_1">
      <item>Stečajna masa iza APEX - COMMERCE, društvo s ograničenom odgovornošću, za trgovinu, promet i ugostiteljstvo u stečaju</item>
    </derivirana_varijabla>
  </DomainObject.Predmet.ProtuStrankaListFormated>
  <DomainObject.Predmet.ProtuStrankaList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FormatedOIB_1">
      <item>Stečajna masa iza APEX - COMMERCE, društvo s ograničenom odgovornošću, za trgovinu, promet i ugostiteljstvo u stečaju, OIB 77404349674</item>
    </derivirana_varijabla>
  </DomainObject.Predmet.ProtuStrankaListFormatedOIB>
  <DomainObject.Predmet.ProtuStrankaListFormatedWithAdress>
    <izvorni_sadrzaj>
      <item>Stečajna masa iza APEX - COMMERCE, društvo s ograničenom odgovornošću, za trgovinu, promet i ugostiteljstvo u stečaju, Cesta dr. Franje Tuđmana 238/A, 21212 Kaštel Sućurac</item>
    </izvorni_sadrzaj>
    <derivirana_varijabla naziv="DomainObject.Predmet.ProtuStrankaListFormatedWithAdress_1">
      <item>Stečajna masa iza APEX - COMMERCE, društvo s ograničenom odgovornošću, za trgovinu, promet i ugostiteljstvo u stečaju, Cesta dr. Franje Tuđmana 238/A, 21212 Kaštel Sućurac</item>
    </derivirana_varijabla>
  </DomainObject.Predmet.ProtuStrankaListFormatedWithAdress>
  <DomainObject.Predmet.ProtuStrankaListFormatedWithAdressOIB>
    <izvorni_sadrzaj>
      <item>Stečajna masa iza APEX - COMMERCE, društvo s ograničenom odgovornošću, za trgovinu, promet i ugostiteljstvo u stečaju, OIB 77404349674, Cesta dr. Franje Tuđmana 238/A, 21212 Kaštel Sućurac</item>
    </izvorni_sadrzaj>
    <derivirana_varijabla naziv="DomainObject.Predmet.ProtuStrankaListFormatedWithAdressOIB_1">
      <item>Stečajna masa iza APEX - COMMERCE, društvo s ograničenom odgovornošću, za trgovinu, promet i ugostiteljstvo u stečaju, OIB 77404349674, Cesta dr. Franje Tuđmana 238/A, 21212 Kaštel Sućurac</item>
    </derivirana_varijabla>
  </DomainObject.Predmet.ProtuStrankaListFormatedWithAdressOIB>
  <DomainObject.Predmet.ProtuStrankaListNazivFormated>
    <izvorni_sadrzaj>
      <item>Stečajna masa iza APEX - COMMERCE, društvo s ograničenom odgovornošću, za trgovinu, promet i ugostiteljstvo u stečaju</item>
    </izvorni_sadrzaj>
    <derivirana_varijabla naziv="DomainObject.Predmet.ProtuStrankaListNazivFormated_1">
      <item>Stečajna masa iza APEX - COMMERCE, društvo s ograničenom odgovornošću, za trgovinu, promet i ugostiteljstvo u stečaju</item>
    </derivirana_varijabla>
  </DomainObject.Predmet.ProtuStrankaListNazivFormated>
  <DomainObject.Predmet.ProtuStrankaListNazivFormatedOIB>
    <izvorni_sadrzaj>
      <item>Stečajna masa iza APEX - COMMERCE, društvo s ograničenom odgovornošću, za trgovinu, promet i ugostiteljstvo u stečaju, OIB 77404349674</item>
    </izvorni_sadrzaj>
    <derivirana_varijabla naziv="DomainObject.Predmet.ProtuStrankaListNazivFormatedOIB_1">
      <item>Stečajna masa iza APEX - COMMERCE, društvo s ograničenom odgovornošću, za trgovinu, promet i ugostiteljstvo u stečaju, OIB 77404349674</item>
    </derivirana_varijabla>
  </DomainObject.Predmet.ProtuStrankaListNazivFormatedOIB>
  <DomainObject.Predmet.OstaliListFormated>
    <izvorni_sadrzaj>
      <item>Odvjetnik, Edvard Sušac</item>
    </izvorni_sadrzaj>
    <derivirana_varijabla naziv="DomainObject.Predmet.OstaliListFormated_1">
      <item>Odvjetnik, Edvard Sušac</item>
    </derivirana_varijabla>
  </DomainObject.Predmet.OstaliListFormated>
  <DomainObject.Predmet.OstaliListFormatedOIB>
    <izvorni_sadrzaj>
      <item>Odvjetnik, Edvard Sušac</item>
    </izvorni_sadrzaj>
    <derivirana_varijabla naziv="DomainObject.Predmet.OstaliListFormatedOIB_1">
      <item>Odvjetnik, Edvard Sušac</item>
    </derivirana_varijabla>
  </DomainObject.Predmet.OstaliListFormatedOIB>
  <DomainObject.Predmet.OstaliListFormatedWithAdress>
    <izvorni_sadrzaj>
      <item>Odvjetnik, Edvard Sušac, Gorička ulica kbr. 12/I, 21000 Split</item>
    </izvorni_sadrzaj>
    <derivirana_varijabla naziv="DomainObject.Predmet.OstaliListFormatedWithAdress_1">
      <item>Odvjetnik, Edvard Sušac, Gorička ulica kbr. 12/I, 21000 Split</item>
    </derivirana_varijabla>
  </DomainObject.Predmet.OstaliListFormatedWithAdress>
  <DomainObject.Predmet.OstaliListFormatedWithAdressOIB>
    <izvorni_sadrzaj>
      <item>Odvjetnik, Edvard Sušac, Gorička ulica kbr. 12/I, 21000 Split</item>
    </izvorni_sadrzaj>
    <derivirana_varijabla naziv="DomainObject.Predmet.OstaliListFormatedWithAdressOIB_1">
      <item>Odvjetnik, Edvard Sušac, Gorička ulica kbr. 12/I, 21000 Split</item>
    </derivirana_varijabla>
  </DomainObject.Predmet.OstaliListFormatedWithAdressOIB>
  <DomainObject.Predmet.OstaliListNazivFormated>
    <izvorni_sadrzaj>
      <item>Odvjetnik, Edvard Sušac</item>
    </izvorni_sadrzaj>
    <derivirana_varijabla naziv="DomainObject.Predmet.OstaliListNazivFormated_1">
      <item>Odvjetnik, Edvard Sušac</item>
    </derivirana_varijabla>
  </DomainObject.Predmet.OstaliListNazivFormated>
  <DomainObject.Predmet.OstaliListNazivFormatedOIB>
    <izvorni_sadrzaj>
      <item>Odvjetnik, Edvard Sušac</item>
    </izvorni_sadrzaj>
    <derivirana_varijabla naziv="DomainObject.Predmet.OstaliListNazivFormatedOIB_1">
      <item>Odvjetnik, Edvard Sušac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APEX - COMMERCE, društvo s ograničenom odgovornošću, za trgovinu, promet i ugostiteljstvo u stečaju</izvorni_sadrzaj>
    <derivirana_varijabla naziv="DomainObject.Predmet.ProtustrankaIDrugi_1">Stečajna masa iza APEX - COMMERCE, društvo s ograničenom odgovornošću, za trgovinu, promet i ugostiteljstvo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APEX - COMMERCE, društvo s ograničenom odgovornošću, za trgovinu, promet i ugostiteljstvo u stečaju, OIB 77404349674, Cesta dr. Franje Tuđmana 238/A, 21212 Kaštel Sućurac</izvorni_sadrzaj>
    <derivirana_varijabla naziv="DomainObject.Predmet.ProtustrankaIDrugiAdressOIB_1">Stečajna masa iza APEX - COMMERCE, društvo s ograničenom odgovornošću, za trgovinu, promet i ugostiteljstvo u stečaju, OIB 77404349674, Cesta dr. Franje Tuđmana 238/A,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- COMMERCE, društvo s ograničenom odgovornošću, za trgovinu, promet i ugostiteljstvo u stečaju</item>
      <item>Odvjetnik, Edvard Sušac</item>
    </izvorni_sadrzaj>
    <derivirana_varijabla naziv="DomainObject.Predmet.SudioniciListNaziv_1">
      <item>Stečajna masa iza APEX - COMMERCE, društvo s ograničenom odgovornošću, za trgovinu, promet i ugostiteljstvo u stečaju</item>
      <item>Odvjetnik, Edvard Sušac</item>
    </derivirana_varijabla>
  </DomainObject.Predmet.SudioniciListNaziv>
  <DomainObject.Predmet.SudioniciListAdressOIB>
    <izvorni_sadrzaj>
      <item>Stečajna masa iza APEX - COMMERCE, društvo s ograničenom odgovornošću, za trgovinu, promet i ugostiteljstvo u stečaju, OIB 77404349674, Cesta dr. Franje Tuđmana 238/A,21212 Kaštel Sućurac</item>
      <item>Odvjetnik, Edvard Sušac, Gorička ulica kbr. 12/I,21000 Split</item>
    </izvorni_sadrzaj>
    <derivirana_varijabla naziv="DomainObject.Predmet.SudioniciListAdressOIB_1">
      <item>Stečajna masa iza APEX - COMMERCE, društvo s ograničenom odgovornošću, za trgovinu, promet i ugostiteljstvo u stečaju, OIB 77404349674, Cesta dr. Franje Tuđmana 238/A,21212 Kaštel Sućurac</item>
      <item>Odvjetnik, Edvard Sušac, Gorička ulica kbr. 12/I,21000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77404349674</item>
      <item>, OIB null</item>
    </izvorni_sadrzaj>
    <derivirana_varijabla naziv="DomainObject.Predmet.SudioniciListNazivOIB_1">
      <item>, OIB 77404349674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St-575/2018-13</izvorni_sadrzaj>
    <derivirana_varijabla naziv="DomainObject.PredzadnjaOdlukaIzPredmeta.Oznaka_1">St-575/2018-13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A0173-A0F0-43B6-8EDC-609B68137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704</properties:Words>
  <properties:Characters>4041</properties:Characters>
  <properties:Lines>80</properties:Lines>
  <properties:Paragraphs>27</properties:Paragraphs>
  <properties:TotalTime>120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2019-01-09T08:40:00Z</cp:lastPrinted>
  <dcterms:modified xmlns:xsi="http://www.w3.org/2001/XMLSchema-instance" xsi:type="dcterms:W3CDTF">2019-01-09T08:41:00Z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(St-575-2018 Rješenje - nagrada stečajnoj upraviteljici Kovač.docx)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