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6167" w14:paraId="58b6167"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866C24">
        <w:t>3703</w:t>
      </w:r>
      <w:r w:rsidR="00E9161F">
        <w:t>/15</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9410EE" w:rsidP="00295F32" w:rsidR="009410EE">
      <w:pPr>
        <w:jc w:val="center"/>
        <w:rPr>
          <w:b/>
        </w:rPr>
      </w:pPr>
    </w:p>
    <w:p w:rsidRDefault="00295F32" w:rsidP="00295F32" w:rsidR="00295F32" w:rsidRPr="0053264E">
      <w:pPr>
        <w:ind w:firstLine="708"/>
        <w:jc w:val="both"/>
      </w:pPr>
      <w:r w:rsidRPr="0053264E">
        <w:t>TRGOVAČKI SUD U ZAGREBU, STALNA SLUŽBA</w:t>
      </w:r>
      <w:r w:rsidR="00F17825">
        <w:t>,</w:t>
      </w:r>
      <w:r w:rsidRPr="0053264E">
        <w:t xml:space="preserve"> po sucu Goranki Boljkovac, kao stečajnom sucu, u povodu </w:t>
      </w:r>
      <w:r w:rsidR="007668DE">
        <w:t>zahtjeva</w:t>
      </w:r>
      <w:r w:rsidRPr="0053264E">
        <w:t xml:space="preserve"> FINANCIJSK</w:t>
      </w:r>
      <w:r w:rsidR="007668DE">
        <w:t>E</w:t>
      </w:r>
      <w:r w:rsidRPr="0053264E">
        <w:t xml:space="preserve"> AGENCIJ</w:t>
      </w:r>
      <w:r w:rsidR="007668DE">
        <w:t>E</w:t>
      </w:r>
      <w:r w:rsidRPr="0053264E">
        <w:t xml:space="preserve">, Zagreb, </w:t>
      </w:r>
      <w:r w:rsidR="007429CF">
        <w:t>Ulica grada Vukovara 70</w:t>
      </w:r>
      <w:r w:rsidRPr="0053264E">
        <w:t>, za</w:t>
      </w:r>
      <w:r w:rsidR="007668DE">
        <w:t xml:space="preserve"> provedbu skraćenog stečajnog postupka</w:t>
      </w:r>
      <w:r w:rsidRPr="0053264E">
        <w:t xml:space="preserve"> nad dužnikom </w:t>
      </w:r>
      <w:r w:rsidR="00866C24">
        <w:t>MARIJANOVIĆ PROIZVOD d.o.o., Zagreb, Lovre Matačića 2, OIB 23007842853</w:t>
      </w:r>
      <w:r w:rsidR="00866C24" w:rsidRPr="0053264E">
        <w:t>,</w:t>
      </w:r>
      <w:r w:rsidRPr="0053264E">
        <w:t xml:space="preserve">dana </w:t>
      </w:r>
      <w:r w:rsidR="00866C24">
        <w:t>6. lipnja</w:t>
      </w:r>
      <w:r w:rsidR="001B7108">
        <w:t xml:space="preserve"> 2016.</w:t>
      </w:r>
      <w:r w:rsidRPr="0053264E">
        <w:t xml:space="preserve"> godine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A058DD" w:rsidP="00E9161F" w:rsidR="00DF1B94">
      <w:pPr>
        <w:pStyle w:val="Odlomakpopisa"/>
        <w:numPr>
          <w:ilvl w:val="0"/>
          <w:numId w:val="2"/>
        </w:numPr>
        <w:jc w:val="both"/>
      </w:pPr>
      <w:r>
        <w:t>Obustavlja se</w:t>
      </w:r>
      <w:r w:rsidR="007668DE">
        <w:t xml:space="preserve"> skraćen</w:t>
      </w:r>
      <w:r>
        <w:t>i</w:t>
      </w:r>
      <w:r w:rsidR="007668DE">
        <w:t xml:space="preserve"> stečajn</w:t>
      </w:r>
      <w:r>
        <w:t>i</w:t>
      </w:r>
      <w:r w:rsidR="007668DE">
        <w:t xml:space="preserve"> postup</w:t>
      </w:r>
      <w:r>
        <w:t>ak</w:t>
      </w:r>
      <w:r w:rsidR="007668DE" w:rsidRPr="0053264E">
        <w:t xml:space="preserve"> nad dužnikom </w:t>
      </w:r>
      <w:r w:rsidR="00866C24">
        <w:t>MARIJANOVIĆ PROIZVOD d.o.o., Zagreb, Lovre Matačića 2, OIB 23007842853</w:t>
      </w:r>
      <w:r w:rsidR="007668DE">
        <w:t>.</w:t>
      </w:r>
    </w:p>
    <w:p w:rsidRDefault="00E9161F" w:rsidP="00E9161F" w:rsidR="00E9161F">
      <w:pPr>
        <w:pStyle w:val="Odlomakpopisa"/>
        <w:ind w:left="1068"/>
        <w:jc w:val="both"/>
      </w:pPr>
    </w:p>
    <w:p w:rsidRDefault="00E9161F" w:rsidP="00E9161F" w:rsidR="00E9161F">
      <w:pPr>
        <w:pStyle w:val="Odlomakpopisa"/>
        <w:numPr>
          <w:ilvl w:val="0"/>
          <w:numId w:val="2"/>
        </w:numPr>
        <w:jc w:val="both"/>
      </w:pPr>
      <w:r>
        <w:t>Postupak će se nastaviti primjenom općih odredbi Stečajnog zakona.</w:t>
      </w:r>
    </w:p>
    <w:p w:rsidRDefault="007668DE" w:rsidP="00F17825" w:rsidR="007668DE">
      <w:pPr>
        <w:ind w:firstLine="708"/>
        <w:jc w:val="both"/>
      </w:pPr>
    </w:p>
    <w:p w:rsidRDefault="009410EE" w:rsidP="00F17825" w:rsidR="009410EE">
      <w:pPr>
        <w:ind w:firstLine="708"/>
        <w:jc w:val="both"/>
      </w:pPr>
    </w:p>
    <w:p w:rsidRDefault="00F17825" w:rsidP="00F17825" w:rsidR="00F17825">
      <w:pPr>
        <w:jc w:val="center"/>
      </w:pPr>
      <w:r>
        <w:t>Obrazloženje</w:t>
      </w:r>
    </w:p>
    <w:p w:rsidRDefault="00F17825" w:rsidP="00F17825" w:rsidR="00F17825"/>
    <w:p w:rsidRDefault="009410EE" w:rsidP="00F17825" w:rsidR="009410EE"/>
    <w:p w:rsidRDefault="00F17825" w:rsidP="007668DE" w:rsidR="00F17825">
      <w:pPr>
        <w:ind w:firstLine="708"/>
        <w:jc w:val="both"/>
      </w:pPr>
      <w:r>
        <w:t xml:space="preserve">Financijska agencija podnijela je </w:t>
      </w:r>
      <w:r w:rsidR="00F86FC3">
        <w:t xml:space="preserve">sudu dana </w:t>
      </w:r>
      <w:r w:rsidR="00866C24">
        <w:t>30. listopada</w:t>
      </w:r>
      <w:r w:rsidR="0073576A">
        <w:t xml:space="preserve"> 2015</w:t>
      </w:r>
      <w:r w:rsidR="00F86FC3">
        <w:t xml:space="preserve">. godine, a </w:t>
      </w:r>
      <w:r>
        <w:t>temeljem odredbe članka 4</w:t>
      </w:r>
      <w:r w:rsidR="007668DE">
        <w:t>2</w:t>
      </w:r>
      <w:r>
        <w:t>9. stav</w:t>
      </w:r>
      <w:r w:rsidR="00F86FC3">
        <w:t>ka</w:t>
      </w:r>
      <w:r>
        <w:t xml:space="preserve"> </w:t>
      </w:r>
      <w:r w:rsidR="007668DE">
        <w:t>1</w:t>
      </w:r>
      <w:r>
        <w:t xml:space="preserve">. </w:t>
      </w:r>
      <w:r w:rsidR="007668DE">
        <w:t>Stečajnog zakona (Narodne novine broj 71/15, dalje u tekstu: SZ-a)</w:t>
      </w:r>
      <w:r>
        <w:t xml:space="preserve"> </w:t>
      </w:r>
      <w:r w:rsidR="007668DE">
        <w:t>zahtjev</w:t>
      </w:r>
      <w:r>
        <w:t xml:space="preserve"> za </w:t>
      </w:r>
      <w:r w:rsidR="007668DE">
        <w:t>provedbu skraćenog stečajnog postupka</w:t>
      </w:r>
      <w:r w:rsidR="007668DE" w:rsidRPr="0053264E">
        <w:t xml:space="preserve"> nad dužnikom </w:t>
      </w:r>
      <w:r w:rsidR="00866C24">
        <w:t>MARIJANOVIĆ PROIZVOD d.o.o., Zagreb, Lovre Matačića 2, OIB 23007842853</w:t>
      </w:r>
      <w:r w:rsidR="00DF1B94">
        <w:t>.</w:t>
      </w:r>
      <w:r w:rsidR="00DC7E72">
        <w:t xml:space="preserve"> </w:t>
      </w:r>
    </w:p>
    <w:p w:rsidRDefault="00DC7E72" w:rsidP="007668DE" w:rsidR="00DC7E72">
      <w:pPr>
        <w:ind w:firstLine="708"/>
        <w:jc w:val="both"/>
      </w:pPr>
    </w:p>
    <w:p w:rsidRDefault="0073576A" w:rsidP="0073576A" w:rsidR="0073576A">
      <w:pPr>
        <w:ind w:firstLine="720"/>
        <w:jc w:val="both"/>
      </w:pPr>
      <w:r>
        <w:t>Prema odredbi članka 431. st. 1. SZ-a ako osobe ovlaštene za zastupanje dužnika po zakonu u roku od 15 dana ne podnesu popis imovine i obveza dužnika ili ako iz tog popisa proizlazi da dužnik ima imovinu koja nije dostatna za namirenje predvidi</w:t>
      </w:r>
      <w:r w:rsidR="00380C57">
        <w:t xml:space="preserve">vih troškova stečajnog postupka, te ako u roku od 45 dana nijedan vjerovnik ne predloži otvaranje stečajnoga postupka i </w:t>
      </w:r>
      <w:r>
        <w:t>ne predujmi sredstva za namirenje troškova postupka, smatrat će se da je dužnik nesposoban za plaćanje</w:t>
      </w:r>
      <w:r w:rsidR="004C26E1">
        <w:t xml:space="preserve">; odredbom stavka 2. istog članka propisano je da u slučaju iz </w:t>
      </w:r>
      <w:r>
        <w:t xml:space="preserve"> stavka 1. </w:t>
      </w:r>
      <w:r w:rsidR="004C26E1">
        <w:t>toga</w:t>
      </w:r>
      <w:r>
        <w:t xml:space="preserve"> članka sud će po službenoj dužnosti donijeti rješenje o otvaranju i zaključenju skraćenog stečajnog postupka. Odredbe čl. 132. i čl. 133. te čl. 286. </w:t>
      </w:r>
      <w:r w:rsidR="004C26E1">
        <w:t>-</w:t>
      </w:r>
      <w:r>
        <w:t xml:space="preserve"> 292. SZ-a primijenit će se na odgovarajući način.</w:t>
      </w:r>
    </w:p>
    <w:p w:rsidRDefault="0073576A" w:rsidP="0073576A" w:rsidR="0073576A">
      <w:pPr>
        <w:ind w:firstLine="720"/>
        <w:jc w:val="both"/>
      </w:pPr>
    </w:p>
    <w:p w:rsidRDefault="0073576A" w:rsidP="0073576A" w:rsidR="0073576A">
      <w:pPr>
        <w:ind w:firstLine="720"/>
        <w:jc w:val="both"/>
      </w:pPr>
      <w:r>
        <w:t xml:space="preserve">Nadalje odredbom čl. 433. SZ-a propisano je da, ako nisu ispunjene pretpostavke za istodobno otvaranje i zaključenje skraćenog stečajnog postupka u smislu odredbe čl. 431.  </w:t>
      </w:r>
      <w:r w:rsidR="004C26E1">
        <w:t>toga Zakona</w:t>
      </w:r>
      <w:r>
        <w:t xml:space="preserve">, sud će obustaviti skraćeni stečajni postupak i odgovarajućom primjenom općih </w:t>
      </w:r>
      <w:r>
        <w:lastRenderedPageBreak/>
        <w:t>odredbi stečajnog postupka donijeti rješenje o pokretanju prethodnog postupka, odnosno otvaranju stečajnog postupka.</w:t>
      </w:r>
    </w:p>
    <w:p w:rsidRDefault="0073576A" w:rsidP="0073576A" w:rsidR="0073576A">
      <w:pPr>
        <w:ind w:firstLine="720"/>
        <w:jc w:val="both"/>
      </w:pPr>
    </w:p>
    <w:p w:rsidRDefault="0073576A" w:rsidP="0073576A" w:rsidR="00866C24">
      <w:pPr>
        <w:ind w:firstLine="720"/>
        <w:jc w:val="both"/>
      </w:pPr>
      <w:r>
        <w:t xml:space="preserve">Odgovorna osoba dužnika je </w:t>
      </w:r>
      <w:r w:rsidR="00866C24">
        <w:t>17. prosinca 2015</w:t>
      </w:r>
      <w:r>
        <w:t xml:space="preserve">. </w:t>
      </w:r>
      <w:r w:rsidR="00866C24">
        <w:t xml:space="preserve">godine uz podnesak dostavila </w:t>
      </w:r>
      <w:r>
        <w:t xml:space="preserve">javnobilježnički ovjerovljeni popis imovine i obveze, u formi prokaznog popisa imovine, uvidom u koji je utvrđeno da </w:t>
      </w:r>
      <w:r w:rsidR="00866C24">
        <w:t xml:space="preserve">je u popisu dužnik naveo da ima tražbinu prema Renatu Šelju u iznosu od 923.258,19 kn o kojoj je u tijeku postupak kod Općinskog građanskog suda u Zagrebu pod posl.br. P-7058/15. </w:t>
      </w:r>
    </w:p>
    <w:p w:rsidRDefault="0073576A" w:rsidP="0073576A" w:rsidR="0073576A">
      <w:pPr>
        <w:ind w:firstLine="720"/>
        <w:jc w:val="both"/>
      </w:pPr>
    </w:p>
    <w:p w:rsidRDefault="0073576A" w:rsidP="0073576A" w:rsidR="00866C24">
      <w:pPr>
        <w:ind w:firstLine="720"/>
        <w:jc w:val="both"/>
      </w:pPr>
      <w:r>
        <w:t>Vjerovnik Republika Hrvatska</w:t>
      </w:r>
      <w:r w:rsidR="00866C24">
        <w:t>, Ministarstvo financija, Porezna uprava, Područni ured Zagreb</w:t>
      </w:r>
      <w:r>
        <w:t xml:space="preserve"> je </w:t>
      </w:r>
      <w:r w:rsidR="00866C24">
        <w:t>22. prosinca 2015</w:t>
      </w:r>
      <w:r>
        <w:t>.</w:t>
      </w:r>
      <w:r w:rsidR="00866C24">
        <w:t xml:space="preserve"> godine</w:t>
      </w:r>
      <w:r>
        <w:t xml:space="preserve"> podnijela prijedlog za otvaranje stečajnog postupka nad dužnikom</w:t>
      </w:r>
      <w:r w:rsidR="00866C24">
        <w:t xml:space="preserve"> u kojem navodi da prema dužniku ima tražbinu u iznosu od 420.202,03 kn, prema knjigovodstvenom stanju duga na dan 8. prosinca 2015. godine. Ujedno je podneskom od 18. prosinca 2015. godine isti vjerovnik izvijestio sud da je dužnik upisan kao posjednik nekretnina u posjedovnom listu 4462 k.o. Stupnik, i to čestice 2567, oranica površine 4854 čm, a da je provjerom identifikacije katastarske čestice 2567 k.o. Stupnik sa zemljišnoknjižnom česticom utvrđeno da ista odgovara zk.č.br. 1467/08 k.o. Stupnik. Vjerovnik navodi i da ima upisano založno pravo na nekretnini u vlasništvu dužnika upisanoj u zk.ul. 1742 k.o. Stupnik. Navodi da iz godišnjeg financijskog izvještaja za 2013. godinu proizlazi da dužnik ima prijavljenu dugotrajnu materijalnu imovinu u vrijednosti 1.874.560,00 kn, kao i kratkotrajnu imovinu – potraživanja u ukupnom iznosu 3.171.445,00 kn. Uz podnesak vjerovnik dostavlja i dokumentaciju (list 52 do 67 spisa) u prilog svojih navoda. </w:t>
      </w:r>
    </w:p>
    <w:p w:rsidRDefault="0073576A" w:rsidP="0073576A" w:rsidR="0073576A">
      <w:pPr>
        <w:ind w:firstLine="720"/>
        <w:jc w:val="both"/>
      </w:pPr>
    </w:p>
    <w:p w:rsidRDefault="0073576A" w:rsidP="0073576A" w:rsidR="0073576A">
      <w:pPr>
        <w:ind w:firstLine="720"/>
        <w:jc w:val="both"/>
      </w:pPr>
      <w:r>
        <w:t>Iz dostavljene dokumentacije proizlazi da dužnik ima imovinu dostatnu za namirenje predvidivih troškova stečajnog postupka.</w:t>
      </w:r>
    </w:p>
    <w:p w:rsidRDefault="0073576A" w:rsidP="0073576A" w:rsidR="0073576A">
      <w:pPr>
        <w:ind w:firstLine="720"/>
        <w:jc w:val="both"/>
      </w:pPr>
    </w:p>
    <w:p w:rsidRDefault="0073576A" w:rsidP="0073576A" w:rsidR="0073576A">
      <w:pPr>
        <w:ind w:firstLine="720"/>
        <w:jc w:val="both"/>
      </w:pPr>
      <w:r>
        <w:t>Republika Hrvatska je sukladno čl. 114. st. 3. SZ-a oslobođena predujmljivanja iznosa od 1.000,00 kn u Fond za namirenje troškova stečajnog postupka, te dodatnog iznosa koji ne može biti više od 20.000,00 kn u smislu st. 1. navedenog članka.</w:t>
      </w:r>
    </w:p>
    <w:p w:rsidRDefault="0073576A" w:rsidP="0073576A" w:rsidR="0073576A">
      <w:pPr>
        <w:ind w:firstLine="720"/>
        <w:jc w:val="both"/>
      </w:pPr>
    </w:p>
    <w:p w:rsidRDefault="0073576A" w:rsidP="0073576A" w:rsidR="0073576A">
      <w:pPr>
        <w:ind w:firstLine="720"/>
        <w:jc w:val="both"/>
      </w:pPr>
      <w:r>
        <w:t>Slijedom iznesenog, a temeljem odredbe čl. 433. SZ-a riješeno je kao u izreci.</w:t>
      </w:r>
    </w:p>
    <w:p w:rsidRDefault="00206D22" w:rsidP="007668DE" w:rsidR="00206D22">
      <w:pPr>
        <w:ind w:firstLine="708"/>
        <w:jc w:val="both"/>
      </w:pPr>
    </w:p>
    <w:p w:rsidRDefault="00295F32" w:rsidP="00C92DA2" w:rsidR="00295F32" w:rsidRPr="0053264E">
      <w:pPr>
        <w:ind w:firstLine="708"/>
        <w:jc w:val="center"/>
      </w:pPr>
      <w:r w:rsidRPr="0053264E">
        <w:t xml:space="preserve">U Karlovcu, </w:t>
      </w:r>
      <w:r w:rsidR="00866C24">
        <w:t>6. lipnja</w:t>
      </w:r>
      <w:r w:rsidR="009C5BC5">
        <w:t xml:space="preserve"> 2016</w:t>
      </w:r>
      <w:r w:rsidRPr="0053264E">
        <w:t>. godine</w:t>
      </w:r>
    </w:p>
    <w:p w:rsidRDefault="00295F32" w:rsidP="00295F32" w:rsidR="00295F32" w:rsidRPr="0053264E">
      <w:r w:rsidRPr="0053264E">
        <w:t xml:space="preserve">                                   </w:t>
      </w:r>
    </w:p>
    <w:p w:rsidRDefault="00295F32" w:rsidP="00496E39" w:rsidR="00496E39" w:rsidRPr="0053264E">
      <w:pPr>
        <w:ind w:left="7080"/>
      </w:pPr>
      <w:r w:rsidRPr="0053264E">
        <w:t xml:space="preserve">                                                                                                            </w:t>
      </w:r>
      <w:r w:rsidR="00CB6C29">
        <w:t xml:space="preserve">     </w:t>
      </w:r>
      <w:r w:rsidR="00496E39" w:rsidRPr="0053264E">
        <w:t xml:space="preserve">                                                                                                            </w:t>
      </w:r>
      <w:r w:rsidR="00496E39">
        <w:t xml:space="preserve">     </w:t>
      </w:r>
      <w:r w:rsidR="00496E39" w:rsidRPr="0053264E">
        <w:t xml:space="preserve">Sudac: </w:t>
      </w:r>
    </w:p>
    <w:p w:rsidRDefault="00496E39" w:rsidP="00496E39" w:rsidR="00496E39">
      <w:r w:rsidRPr="0053264E">
        <w:t xml:space="preserve">                                                                                                  </w:t>
      </w:r>
      <w:r>
        <w:t xml:space="preserve">              </w:t>
      </w:r>
      <w:r w:rsidRPr="0053264E">
        <w:t>Goranka Boljkovac</w:t>
      </w:r>
      <w:r>
        <w:t>, v.r.</w:t>
      </w:r>
    </w:p>
    <w:p w:rsidRDefault="00496E39" w:rsidP="00496E39" w:rsidR="00496E39" w:rsidRPr="0053264E"/>
    <w:p w:rsidRDefault="00496E39" w:rsidP="00496E39" w:rsidR="00496E39" w:rsidRPr="005B77E1">
      <w:pPr>
        <w:tabs>
          <w:tab w:pos="708" w:val="left"/>
          <w:tab w:pos="6750" w:val="left"/>
        </w:tabs>
      </w:pPr>
      <w:r>
        <w:tab/>
      </w:r>
      <w:r>
        <w:tab/>
        <w:t>Za točnost otpravka-</w:t>
      </w:r>
    </w:p>
    <w:p w:rsidRDefault="00496E39" w:rsidP="00496E39" w:rsidR="00496E39" w:rsidRPr="005B77E1">
      <w:pPr>
        <w:tabs>
          <w:tab w:pos="6703" w:val="left"/>
        </w:tabs>
      </w:pPr>
      <w:r>
        <w:tab/>
        <w:t xml:space="preserve"> ovlašteni službenik:</w:t>
      </w:r>
    </w:p>
    <w:p w:rsidRDefault="00496E39" w:rsidP="00496E39" w:rsidR="00496E39" w:rsidRPr="0053264E">
      <w:pPr>
        <w:tabs>
          <w:tab w:pos="6703" w:val="left"/>
        </w:tabs>
      </w:pPr>
      <w:r>
        <w:tab/>
        <w:t xml:space="preserve"> Renata Klokočki</w:t>
      </w:r>
    </w:p>
    <w:p w:rsidRDefault="004C26E1" w:rsidP="00496E39" w:rsidR="004C26E1"/>
    <w:p w:rsidRDefault="004C26E1" w:rsidP="004C26E1" w:rsidR="004C26E1" w:rsidRPr="0053264E"/>
    <w:p w:rsidRDefault="00AF7785" w:rsidP="00B80AF8" w:rsidR="00AF7785" w:rsidRPr="0053264E">
      <w:pPr>
        <w:pStyle w:val="Odlomakpopisa"/>
      </w:pPr>
    </w:p>
    <w:p w:rsidRDefault="002D49A0" w:rsidP="00DF1B94" w:rsidR="002D49A0"/>
    <w:p w:rsidRDefault="00DF1B94" w:rsidP="00DF1B94" w:rsidR="00DF1B94" w:rsidRPr="0053264E"/>
    <w:sectPr w:rsidSect="00DF1B94" w:rsidR="00DF1B94" w:rsidRPr="0053264E">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0AF8">
      <w:rPr>
        <w:rStyle w:val="Brojstranice"/>
        <w:noProof/>
      </w:rPr>
      <w:t>2</w:t>
    </w:r>
    <w:r>
      <w:rPr>
        <w:rStyle w:val="Brojstranice"/>
      </w:rPr>
      <w:fldChar w:fldCharType="end"/>
    </w:r>
  </w:p>
  <w:p w:rsidRDefault="00874E6C" w:rsidP="004D27C4" w:rsidR="00874E6C">
    <w:pPr>
      <w:pStyle w:val="Zaglavlje"/>
      <w:jc w:val="right"/>
    </w:pPr>
    <w:r>
      <w:t>4 St-</w:t>
    </w:r>
    <w:r w:rsidR="00866C24">
      <w:t>3703</w:t>
    </w:r>
    <w:r w:rsidR="0073576A">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9D5C24"/>
    <w:multiLevelType w:val="hybridMultilevel"/>
    <w:tmpl w:val="B1CC709C"/>
    <w:lvl w:tplc="3452882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42968"/>
    <w:rsid w:val="000858AE"/>
    <w:rsid w:val="000B4426"/>
    <w:rsid w:val="000E7C58"/>
    <w:rsid w:val="000F0A0A"/>
    <w:rsid w:val="001B7108"/>
    <w:rsid w:val="001F05D9"/>
    <w:rsid w:val="00206D22"/>
    <w:rsid w:val="00217CDB"/>
    <w:rsid w:val="0027227B"/>
    <w:rsid w:val="0027745F"/>
    <w:rsid w:val="00277F8E"/>
    <w:rsid w:val="00284F66"/>
    <w:rsid w:val="0028644D"/>
    <w:rsid w:val="00295F32"/>
    <w:rsid w:val="002D16B2"/>
    <w:rsid w:val="002D49A0"/>
    <w:rsid w:val="002E1740"/>
    <w:rsid w:val="003126C7"/>
    <w:rsid w:val="00343119"/>
    <w:rsid w:val="003746BE"/>
    <w:rsid w:val="00380C57"/>
    <w:rsid w:val="00496E39"/>
    <w:rsid w:val="004B0A0A"/>
    <w:rsid w:val="004B4514"/>
    <w:rsid w:val="004C26E1"/>
    <w:rsid w:val="004D27C4"/>
    <w:rsid w:val="004D3943"/>
    <w:rsid w:val="0053264E"/>
    <w:rsid w:val="00582442"/>
    <w:rsid w:val="005E2748"/>
    <w:rsid w:val="00667243"/>
    <w:rsid w:val="00683588"/>
    <w:rsid w:val="0073576A"/>
    <w:rsid w:val="007429CF"/>
    <w:rsid w:val="00756733"/>
    <w:rsid w:val="00757A14"/>
    <w:rsid w:val="007668DE"/>
    <w:rsid w:val="007B0ABB"/>
    <w:rsid w:val="007C0BCA"/>
    <w:rsid w:val="00866C24"/>
    <w:rsid w:val="00874E6C"/>
    <w:rsid w:val="008D3D0F"/>
    <w:rsid w:val="009410EE"/>
    <w:rsid w:val="0094791B"/>
    <w:rsid w:val="009A0E71"/>
    <w:rsid w:val="009C5BC5"/>
    <w:rsid w:val="009D5469"/>
    <w:rsid w:val="00A058DD"/>
    <w:rsid w:val="00AF7785"/>
    <w:rsid w:val="00B1314F"/>
    <w:rsid w:val="00B80AF8"/>
    <w:rsid w:val="00BA257E"/>
    <w:rsid w:val="00BE3247"/>
    <w:rsid w:val="00BF23B1"/>
    <w:rsid w:val="00BF6F39"/>
    <w:rsid w:val="00C82C2F"/>
    <w:rsid w:val="00C92DA2"/>
    <w:rsid w:val="00CB6C29"/>
    <w:rsid w:val="00D62198"/>
    <w:rsid w:val="00DC7E72"/>
    <w:rsid w:val="00DF1B94"/>
    <w:rsid w:val="00E80FBC"/>
    <w:rsid w:val="00E84520"/>
    <w:rsid w:val="00E9161F"/>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80AF8"/>
    <w:rPr>
      <w:color w:val="808080"/>
      <w:bdr w:space="0" w:sz="0" w:color="auto" w:val="none"/>
      <w:shd w:fill="auto" w:color="auto" w:val="clear"/>
    </w:rPr>
  </w:style>
  <w:style w:customStyle="true" w:styleId="eSPISCCParagraphDefaultFont" w:type="character">
    <w:name w:val="eSPIS_CC_Paragraph Default Font"/>
    <w:basedOn w:val="Zadanifontodlomka"/>
    <w:rsid w:val="00B80A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AF8"/>
    <w:rPr>
      <w:bdr w:space="0" w:sz="0" w:color="auto" w:val="none"/>
      <w:shd w:fill="FFFFCC" w:color="auto" w:val="clear"/>
      <w:lang w:val="hr-HR"/>
    </w:rPr>
  </w:style>
  <w:style w:customStyle="true" w:styleId="PozadinaSvijetloCrvena" w:type="character">
    <w:name w:val="Pozadina_SvijetloCrvena"/>
    <w:basedOn w:val="eSPISCCParagraphDefaultFont"/>
    <w:rsid w:val="00B80A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A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80AF8"/>
    <w:rPr>
      <w:color w:val="808080"/>
      <w:bdr w:color="auto" w:space="0" w:sz="0" w:val="none"/>
      <w:shd w:color="auto" w:fill="auto" w:val="clear"/>
    </w:rPr>
  </w:style>
  <w:style w:customStyle="1" w:styleId="eSPISCCParagraphDefaultFont" w:type="character">
    <w:name w:val="eSPIS_CC_Paragraph Default Font"/>
    <w:basedOn w:val="Zadanifontodlomka"/>
    <w:rsid w:val="00B80A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0AF8"/>
    <w:rPr>
      <w:bdr w:color="auto" w:space="0" w:sz="0" w:val="none"/>
      <w:shd w:color="auto" w:fill="FFFFCC" w:val="clear"/>
      <w:lang w:val="hr-HR"/>
    </w:rPr>
  </w:style>
  <w:style w:customStyle="1" w:styleId="PozadinaSvijetloCrvena" w:type="character">
    <w:name w:val="Pozadina_SvijetloCrvena"/>
    <w:basedOn w:val="eSPISCCParagraphDefaultFont"/>
    <w:rsid w:val="00B80A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A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90106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3703</izvorni_sadrzaj>
    <derivirana_varijabla naziv="DomainObject.Predmet.Broj_1">3703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St-3703/2015</izvorni_sadrzaj>
    <derivirana_varijabla naziv="DomainObject.Predmet.OznakaBroj_1">St-3703/2015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MARIJANOVIĆ PROIZVOD d.o.o.</izvorni_sadrzaj>
    <derivirana_varijabla naziv="DomainObject.Predmet.ProtustrankaFormated_1">  MARIJANOVIĆ PROIZVOD d.o.o.</derivirana_varijabla>
  </DomainObject.Predmet.ProtustrankaFormated>
  <DomainObject.Predmet.ProtustrankaFormatedOIB>
    <izvorni_sadrzaj>  MARIJANOVIĆ PROIZVOD d.o.o., OIB 23007842853</izvorni_sadrzaj>
    <derivirana_varijabla naziv="DomainObject.Predmet.ProtustrankaFormatedOIB_1">  MARIJANOVIĆ PROIZVOD d.o.o., OIB 23007842853</derivirana_varijabla>
  </DomainObject.Predmet.ProtustrankaFormatedOIB>
  <DomainObject.Predmet.ProtustrankaFormatedWithAdress>
    <izvorni_sadrzaj> MARIJANOVIĆ PROIZVOD d.o.o., Lovre Matačića 2, 10000 Zagreb</izvorni_sadrzaj>
    <derivirana_varijabla naziv="DomainObject.Predmet.ProtustrankaFormatedWithAdress_1"> MARIJANOVIĆ PROIZVOD d.o.o., Lovre Matačića 2, 10000 Zagreb</derivirana_varijabla>
  </DomainObject.Predmet.ProtustrankaFormatedWithAdress>
  <DomainObject.Predmet.ProtustrankaFormatedWithAdressOIB>
    <izvorni_sadrzaj> MARIJANOVIĆ PROIZVOD d.o.o., OIB 23007842853, Lovre Matačića 2, 10000 Zagreb</izvorni_sadrzaj>
    <derivirana_varijabla naziv="DomainObject.Predmet.ProtustrankaFormatedWithAdressOIB_1"> MARIJANOVIĆ PROIZVOD d.o.o., OIB 23007842853, Lovre Matačića 2, 10000 Zagreb</derivirana_varijabla>
  </DomainObject.Predmet.ProtustrankaFormatedWithAdressOIB>
  <DomainObject.Predmet.ProtustrankaWithAdress>
    <izvorni_sadrzaj>MARIJANOVIĆ PROIZVOD d.o.o. Lovre Matačića 2, 10000 Zagreb</izvorni_sadrzaj>
    <derivirana_varijabla naziv="DomainObject.Predmet.ProtustrankaWithAdress_1">MARIJANOVIĆ PROIZVOD d.o.o. Lovre Matačića 2, 10000 Zagreb</derivirana_varijabla>
  </DomainObject.Predmet.ProtustrankaWithAdress>
  <DomainObject.Predmet.ProtustrankaWithAdressOIB>
    <izvorni_sadrzaj>MARIJANOVIĆ PROIZVOD d.o.o., OIB 23007842853, Lovre Matačića 2, 10000 Zagreb</izvorni_sadrzaj>
    <derivirana_varijabla naziv="DomainObject.Predmet.ProtustrankaWithAdressOIB_1">MARIJANOVIĆ PROIZVOD d.o.o., OIB 23007842853, Lovre Matačića 2, 10000 Zagreb</derivirana_varijabla>
  </DomainObject.Predmet.ProtustrankaWithAdressOIB>
  <DomainObject.Predmet.ProtustrankaNazivFormated>
    <izvorni_sadrzaj>MARIJANOVIĆ PROIZVOD d.o.o.</izvorni_sadrzaj>
    <derivirana_varijabla naziv="DomainObject.Predmet.ProtustrankaNazivFormated_1">MARIJANOVIĆ PROIZVOD d.o.o.</derivirana_varijabla>
  </DomainObject.Predmet.ProtustrankaNazivFormated>
  <DomainObject.Predmet.ProtustrankaNazivFormatedOIB>
    <izvorni_sadrzaj>MARIJANOVIĆ PROIZVOD d.o.o., OIB 23007842853</izvorni_sadrzaj>
    <derivirana_varijabla naziv="DomainObject.Predmet.ProtustrankaNazivFormatedOIB_1">MARIJANOVIĆ PROIZVOD d.o.o.,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MARIJANOVIĆ PROIZVOD d.o.o.</item>
    </izvorni_sadrzaj>
    <derivirana_varijabla naziv="DomainObject.Predmet.ProtuStrankaListFormated_1">
      <item>MARIJANOVIĆ PROIZVOD d.o.o.</item>
    </derivirana_varijabla>
  </DomainObject.Predmet.ProtuStrankaListFormated>
  <DomainObject.Predmet.ProtuStrankaListFormatedOIB>
    <izvorni_sadrzaj>
      <item>MARIJANOVIĆ PROIZVOD d.o.o., OIB 23007842853</item>
    </izvorni_sadrzaj>
    <derivirana_varijabla naziv="DomainObject.Predmet.ProtuStrankaListFormatedOIB_1">
      <item>MARIJANOVIĆ PROIZVOD d.o.o., OIB 23007842853</item>
    </derivirana_varijabla>
  </DomainObject.Predmet.ProtuStrankaListFormatedOIB>
  <DomainObject.Predmet.ProtuStrankaListFormatedWithAdress>
    <izvorni_sadrzaj>
      <item>MARIJANOVIĆ PROIZVOD d.o.o., Lovre Matačića 2, 10000 Zagreb</item>
    </izvorni_sadrzaj>
    <derivirana_varijabla naziv="DomainObject.Predmet.ProtuStrankaListFormatedWithAdress_1">
      <item>MARIJANOVIĆ PROIZVOD d.o.o., Lovre Matačića 2, 10000 Zagreb</item>
    </derivirana_varijabla>
  </DomainObject.Predmet.ProtuStrankaListFormatedWithAdress>
  <DomainObject.Predmet.ProtuStrankaListFormatedWithAdressOIB>
    <izvorni_sadrzaj>
      <item>MARIJANOVIĆ PROIZVOD d.o.o., OIB 23007842853, Lovre Matačića 2, 10000 Zagreb</item>
    </izvorni_sadrzaj>
    <derivirana_varijabla naziv="DomainObject.Predmet.ProtuStrankaListFormatedWithAdressOIB_1">
      <item>MARIJANOVIĆ PROIZVOD d.o.o., OIB 23007842853, Lovre Matačića 2, 10000 Zagreb</item>
    </derivirana_varijabla>
  </DomainObject.Predmet.ProtuStrankaListFormatedWithAdressOIB>
  <DomainObject.Predmet.ProtuStrankaListNazivFormated>
    <izvorni_sadrzaj>
      <item>MARIJANOVIĆ PROIZVOD d.o.o.</item>
    </izvorni_sadrzaj>
    <derivirana_varijabla naziv="DomainObject.Predmet.ProtuStrankaListNazivFormated_1">
      <item>MARIJANOVIĆ PROIZVOD d.o.o.</item>
    </derivirana_varijabla>
  </DomainObject.Predmet.ProtuStrankaListNazivFormated>
  <DomainObject.Predmet.ProtuStrankaListNazivFormatedOIB>
    <izvorni_sadrzaj>
      <item>MARIJANOVIĆ PROIZVOD d.o.o., OIB 23007842853</item>
    </izvorni_sadrzaj>
    <derivirana_varijabla naziv="DomainObject.Predmet.ProtuStrankaListNazivFormatedOIB_1">
      <item>MARIJANOVIĆ PROIZVOD d.o.o., OIB 23007842853</item>
    </derivirana_varijabla>
  </DomainObject.Predmet.ProtuStrankaListNazivFormatedOIB>
  <DomainObject.Predmet.OstaliListFormated>
    <izvorni_sadrzaj>
      <item>Hrvoje Marijanović</item>
    </izvorni_sadrzaj>
    <derivirana_varijabla naziv="DomainObject.Predmet.OstaliListFormated_1">
      <item>Hrvoje Marijanović</item>
    </derivirana_varijabla>
  </DomainObject.Predmet.OstaliListFormated>
  <DomainObject.Predmet.OstaliListFormatedOIB>
    <izvorni_sadrzaj>
      <item>Hrvoje Marijanović, OIB 47639703196</item>
    </izvorni_sadrzaj>
    <derivirana_varijabla naziv="DomainObject.Predmet.OstaliListFormatedOIB_1">
      <item>Hrvoje Marijanović, OIB 47639703196</item>
    </derivirana_varijabla>
  </DomainObject.Predmet.OstaliListFormatedOIB>
  <DomainObject.Predmet.OstaliListFormatedWithAdress>
    <izvorni_sadrzaj>
      <item>Hrvoje Marijanović, Ulica Lovre Matačića 2, Zagreb</item>
    </izvorni_sadrzaj>
    <derivirana_varijabla naziv="DomainObject.Predmet.OstaliListFormatedWithAdress_1">
      <item>Hrvoje Marijanović, Ulica Lovre Matačića 2, Zagreb</item>
    </derivirana_varijabla>
  </DomainObject.Predmet.OstaliListFormatedWithAdress>
  <DomainObject.Predmet.OstaliListFormatedWithAdressOIB>
    <izvorni_sadrzaj>
      <item>Hrvoje Marijanović, OIB 47639703196, Ulica Lovre Matačića 2, Zagreb</item>
    </izvorni_sadrzaj>
    <derivirana_varijabla naziv="DomainObject.Predmet.OstaliListFormatedWithAdressOIB_1">
      <item>Hrvoje Marijanović, OIB 47639703196, Ulica Lovre Matačića 2, Zagreb</item>
    </derivirana_varijabla>
  </DomainObject.Predmet.OstaliListFormatedWithAdressOIB>
  <DomainObject.Predmet.OstaliListNazivFormated>
    <izvorni_sadrzaj>
      <item>Hrvoje Marijanović</item>
    </izvorni_sadrzaj>
    <derivirana_varijabla naziv="DomainObject.Predmet.OstaliListNazivFormated_1">
      <item>Hrvoje Marijanović</item>
    </derivirana_varijabla>
  </DomainObject.Predmet.OstaliListNazivFormated>
  <DomainObject.Predmet.OstaliListNazivFormatedOIB>
    <izvorni_sadrzaj>
      <item>Hrvoje Marijanović, OIB 47639703196</item>
    </izvorni_sadrzaj>
    <derivirana_varijabla naziv="DomainObject.Predmet.OstaliListNazivFormatedOIB_1">
      <item>Hrvoje Marijanović, OIB 47639703196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MARIJANOVIĆ PROIZVOD d.o.o.</izvorni_sadrzaj>
    <derivirana_varijabla naziv="DomainObject.Predmet.ProtustrankaIDrugi_1">MARIJANOVIĆ PROIZVOD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MARIJANOVIĆ PROIZVOD d.o.o., OIB 23007842853, Lovre Matačića 2, 10000 Zagreb</izvorni_sadrzaj>
    <derivirana_varijabla naziv="DomainObject.Predmet.ProtustrankaIDrugiAdressOIB_1">MARIJANOVIĆ PROIZVOD d.o.o.,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MARIJANOVIĆ PROIZVOD d.o.o.</item>
      <item>Hrvoje Marijanović</item>
    </izvorni_sadrzaj>
    <derivirana_varijabla naziv="DomainObject.Predmet.SudioniciListNaziv_1">
      <item>FINA Regionalni centar Zagreb</item>
      <item>MARIJANOVIĆ PROIZVOD d.o.o.</item>
      <item>Hrvoje Marijanović</item>
    </derivirana_varijabla>
  </DomainObject.Predmet.SudioniciListNaziv>
  <DomainObject.Predmet.SudioniciListAdressOIB>
    <izvorni_sadrzaj>
      <item>FINA Regionalni centar Zagreb, OIB 85821130368, Trg svibanjskih žrtava 1995. 1,10000 Zagreb</item>
      <item>MARIJANOVIĆ PROIZVOD d.o.o., OIB 23007842853, Lovre Matačića 2,10000 Zagreb</item>
      <item>Hrvoje Marijanović, OIB 47639703196, Ulica Lovre Matačića 2,Zagreb</item>
    </izvorni_sadrzaj>
    <derivirana_varijabla naziv="DomainObject.Predmet.SudioniciListAdressOIB_1">
      <item>FINA Regionalni centar Zagreb, OIB 85821130368, Trg svibanjskih žrtava 1995. 1,10000 Zagreb</item>
      <item>MARIJANOVIĆ PROIZVOD d.o.o., OIB 23007842853, Lovre Matačića 2,10000 Zagreb</item>
      <item>Hrvoje Marijanović, OIB 47639703196, Ulica Lovre Matačića 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23007842853</item>
      <item>, OIB 47639703196</item>
    </izvorni_sadrzaj>
    <derivirana_varijabla naziv="DomainObject.Predmet.SudioniciListNazivOIB_1">
      <item>, OIB 85821130368</item>
      <item>, OIB 23007842853</item>
      <item>, OIB 47639703196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648</properties:Words>
  <properties:Characters>3572</properties:Characters>
  <properties:Lines>90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2016-06-06T10:13:00Z</dcterms:created>
  <dc:creator>gboljkovac</dc:creator>
  <cp:lastModifiedBy>Goranka Boljkovac</cp:lastModifiedBy>
  <cp:lastPrinted>2016-02-23T09:58:00Z</cp:lastPrinted>
  <dcterms:modified xmlns:xsi="http://www.w3.org/2001/XMLSchema-instance" xsi:type="dcterms:W3CDTF">2016-06-06T10:16:00Z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