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02b6" w14:paraId="7ae02b6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</w:t>
      </w:r>
      <w:r w:rsidR="00DD7227">
        <w:rPr>
          <w:b/>
          <w:sz w:val="22"/>
          <w:szCs w:val="22"/>
        </w:rPr>
        <w:t>88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2014</w:t>
      </w:r>
      <w:r w:rsidRPr="00FE484E">
        <w:rPr>
          <w:b/>
          <w:sz w:val="22"/>
          <w:szCs w:val="22"/>
        </w:rPr>
        <w:t>-</w:t>
      </w:r>
      <w:r w:rsidR="00DD7227">
        <w:rPr>
          <w:b/>
          <w:sz w:val="22"/>
          <w:szCs w:val="22"/>
        </w:rPr>
        <w:t>8</w:t>
      </w:r>
      <w:r w:rsidR="00EB47EA">
        <w:rPr>
          <w:b/>
          <w:sz w:val="22"/>
          <w:szCs w:val="22"/>
        </w:rPr>
        <w:t>1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</w:t>
      </w:r>
      <w:r w:rsidR="009371D5" w:rsidRPr="009371D5">
        <w:rPr>
          <w:sz w:val="22"/>
          <w:szCs w:val="22"/>
        </w:rPr>
        <w:t>INTEGRA društvo s ograničenom odgovornošću za inžinjering, trgovina i graditeljstvo, Metković, Mostarska 14/G, OIB: 05881691349, OIB: 090013688, zastupano po stečajnom upravitelju Jozu Bagariću iz Ploča</w:t>
      </w:r>
      <w:r w:rsidR="0029150F">
        <w:rPr>
          <w:sz w:val="22"/>
          <w:szCs w:val="22"/>
        </w:rPr>
        <w:t>, dana 2</w:t>
      </w:r>
      <w:r w:rsidR="009371D5">
        <w:rPr>
          <w:sz w:val="22"/>
          <w:szCs w:val="22"/>
        </w:rPr>
        <w:t>9</w:t>
      </w:r>
      <w:r w:rsidR="0029150F">
        <w:rPr>
          <w:sz w:val="22"/>
          <w:szCs w:val="22"/>
        </w:rPr>
        <w:t xml:space="preserve">. </w:t>
      </w:r>
      <w:r w:rsidR="00EC6505">
        <w:rPr>
          <w:sz w:val="22"/>
          <w:szCs w:val="22"/>
        </w:rPr>
        <w:t>ožujka</w:t>
      </w:r>
      <w:r w:rsidR="0029150F">
        <w:rPr>
          <w:sz w:val="22"/>
          <w:szCs w:val="22"/>
        </w:rPr>
        <w:t xml:space="preserve"> 201</w:t>
      </w:r>
      <w:r w:rsidR="00EC6505">
        <w:rPr>
          <w:sz w:val="22"/>
          <w:szCs w:val="22"/>
        </w:rPr>
        <w:t>6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29150F" w:rsidP="0098713B" w:rsidR="0029150F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u </w:t>
      </w:r>
      <w:r w:rsidR="0098713B">
        <w:rPr>
          <w:sz w:val="22"/>
          <w:szCs w:val="22"/>
        </w:rPr>
        <w:t>Jozu Bagariću</w:t>
      </w:r>
      <w:r>
        <w:rPr>
          <w:sz w:val="22"/>
          <w:szCs w:val="22"/>
        </w:rPr>
        <w:t xml:space="preserve"> </w:t>
      </w:r>
      <w:r w:rsidRPr="008D660B">
        <w:rPr>
          <w:sz w:val="22"/>
          <w:szCs w:val="22"/>
        </w:rPr>
        <w:t xml:space="preserve">iz </w:t>
      </w:r>
      <w:r w:rsidR="0098713B">
        <w:rPr>
          <w:sz w:val="22"/>
          <w:szCs w:val="22"/>
        </w:rPr>
        <w:t>Ploča</w:t>
      </w:r>
      <w:r w:rsidRPr="008D660B">
        <w:rPr>
          <w:sz w:val="22"/>
          <w:szCs w:val="22"/>
        </w:rPr>
        <w:t xml:space="preserve"> naknada stvarnih troškova </w:t>
      </w:r>
      <w:r>
        <w:rPr>
          <w:sz w:val="22"/>
          <w:szCs w:val="22"/>
        </w:rPr>
        <w:t xml:space="preserve">u iznosu od </w:t>
      </w:r>
      <w:r w:rsidR="0098713B">
        <w:rPr>
          <w:sz w:val="22"/>
          <w:szCs w:val="22"/>
        </w:rPr>
        <w:t>7.250</w:t>
      </w:r>
      <w:r>
        <w:rPr>
          <w:sz w:val="22"/>
          <w:szCs w:val="22"/>
        </w:rPr>
        <w:t>,00 kuna neto.</w:t>
      </w:r>
    </w:p>
    <w:p w:rsidRDefault="0098713B" w:rsidP="0098713B" w:rsidR="0098713B" w:rsidRPr="003004DD">
      <w:pPr>
        <w:pStyle w:val="Tijeloteksta"/>
        <w:rPr>
          <w:sz w:val="16"/>
          <w:szCs w:val="16"/>
        </w:rPr>
      </w:pPr>
    </w:p>
    <w:p w:rsidRDefault="0098713B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F079BC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>Rješenjem ovog suda posl. br. St.</w:t>
      </w:r>
      <w:r w:rsidRPr="000C0EFA">
        <w:rPr>
          <w:b/>
          <w:sz w:val="22"/>
          <w:szCs w:val="22"/>
        </w:rPr>
        <w:t xml:space="preserve"> </w:t>
      </w:r>
      <w:r w:rsidR="00D80619" w:rsidRPr="00D80619">
        <w:rPr>
          <w:sz w:val="22"/>
          <w:szCs w:val="22"/>
        </w:rPr>
        <w:t>88</w:t>
      </w:r>
      <w:r w:rsidRPr="0029150F">
        <w:rPr>
          <w:sz w:val="22"/>
          <w:szCs w:val="22"/>
        </w:rPr>
        <w:t>/</w:t>
      </w:r>
      <w:r w:rsidR="00D80619">
        <w:rPr>
          <w:sz w:val="22"/>
          <w:szCs w:val="22"/>
        </w:rPr>
        <w:t>2014-12</w:t>
      </w:r>
      <w:r w:rsidRPr="0029150F">
        <w:rPr>
          <w:sz w:val="22"/>
          <w:szCs w:val="22"/>
        </w:rPr>
        <w:t xml:space="preserve"> od </w:t>
      </w:r>
      <w:r w:rsidR="00D80619">
        <w:rPr>
          <w:sz w:val="22"/>
          <w:szCs w:val="22"/>
        </w:rPr>
        <w:t>17</w:t>
      </w:r>
      <w:r>
        <w:rPr>
          <w:sz w:val="22"/>
          <w:szCs w:val="22"/>
        </w:rPr>
        <w:t xml:space="preserve">. </w:t>
      </w:r>
      <w:r w:rsidR="00D80619">
        <w:rPr>
          <w:sz w:val="22"/>
          <w:szCs w:val="22"/>
        </w:rPr>
        <w:t>srpnja</w:t>
      </w:r>
      <w:r w:rsidRPr="00FC6B34">
        <w:rPr>
          <w:sz w:val="22"/>
          <w:szCs w:val="22"/>
        </w:rPr>
        <w:t xml:space="preserve"> 20</w:t>
      </w:r>
      <w:r>
        <w:rPr>
          <w:sz w:val="22"/>
          <w:szCs w:val="22"/>
        </w:rPr>
        <w:t>1</w:t>
      </w:r>
      <w:r w:rsidR="00D80619">
        <w:rPr>
          <w:sz w:val="22"/>
          <w:szCs w:val="22"/>
        </w:rPr>
        <w:t>4</w:t>
      </w:r>
      <w:r w:rsidRPr="00FC6B34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="004617F3">
        <w:rPr>
          <w:sz w:val="22"/>
          <w:szCs w:val="22"/>
        </w:rPr>
        <w:t>Jozo Bagarić</w:t>
      </w:r>
      <w:r>
        <w:rPr>
          <w:sz w:val="22"/>
          <w:szCs w:val="22"/>
        </w:rPr>
        <w:t xml:space="preserve"> imenovan je za stečajnog upravitelja u ovom stečajnom postupku. Stečajni upravitelj je podneskom predanim </w:t>
      </w:r>
      <w:r w:rsidR="00EB47EA">
        <w:rPr>
          <w:sz w:val="22"/>
          <w:szCs w:val="22"/>
        </w:rPr>
        <w:t>neposredno</w:t>
      </w:r>
      <w:r w:rsidR="00777F8F">
        <w:rPr>
          <w:sz w:val="22"/>
          <w:szCs w:val="22"/>
        </w:rPr>
        <w:t xml:space="preserve"> </w:t>
      </w:r>
      <w:r w:rsidR="00F079BC">
        <w:rPr>
          <w:sz w:val="22"/>
          <w:szCs w:val="22"/>
        </w:rPr>
        <w:t>23.</w:t>
      </w:r>
      <w:r w:rsidR="00EB47EA">
        <w:rPr>
          <w:sz w:val="22"/>
          <w:szCs w:val="22"/>
        </w:rPr>
        <w:t xml:space="preserve"> </w:t>
      </w:r>
      <w:r w:rsidR="00777F8F">
        <w:rPr>
          <w:sz w:val="22"/>
          <w:szCs w:val="22"/>
        </w:rPr>
        <w:t>ožujka</w:t>
      </w:r>
      <w:r w:rsidR="00EB47EA">
        <w:rPr>
          <w:sz w:val="22"/>
          <w:szCs w:val="22"/>
        </w:rPr>
        <w:t xml:space="preserve"> 201</w:t>
      </w:r>
      <w:r w:rsidR="00777F8F">
        <w:rPr>
          <w:sz w:val="22"/>
          <w:szCs w:val="22"/>
        </w:rPr>
        <w:t>6</w:t>
      </w:r>
      <w:r w:rsidR="00EB47EA">
        <w:rPr>
          <w:sz w:val="22"/>
          <w:szCs w:val="22"/>
        </w:rPr>
        <w:t>. godine</w:t>
      </w:r>
      <w:r>
        <w:rPr>
          <w:sz w:val="22"/>
          <w:szCs w:val="22"/>
        </w:rPr>
        <w:t xml:space="preserve"> zatražio naknadu stvarnih troškova u iznosu od </w:t>
      </w:r>
      <w:r w:rsidR="00F079BC">
        <w:rPr>
          <w:sz w:val="22"/>
          <w:szCs w:val="22"/>
        </w:rPr>
        <w:t>7.250</w:t>
      </w:r>
      <w:r w:rsidR="00EB47EA">
        <w:rPr>
          <w:sz w:val="22"/>
          <w:szCs w:val="22"/>
        </w:rPr>
        <w:t>,00</w:t>
      </w:r>
      <w:r>
        <w:rPr>
          <w:sz w:val="22"/>
          <w:szCs w:val="22"/>
        </w:rPr>
        <w:t xml:space="preserve"> kuna neto, a koji troškovi se odnose na putne troškove stečajnog upravitelja, prema dostavljenim putnim računima</w:t>
      </w:r>
      <w:r w:rsidR="00EB47EA">
        <w:rPr>
          <w:sz w:val="22"/>
          <w:szCs w:val="22"/>
        </w:rPr>
        <w:t xml:space="preserve"> </w:t>
      </w:r>
      <w:r w:rsidR="00F079BC">
        <w:rPr>
          <w:sz w:val="22"/>
          <w:szCs w:val="22"/>
        </w:rPr>
        <w:t>u razdoblju od otvaranja stečajnog postupka (17. srpnja 2014. godine).</w:t>
      </w:r>
    </w:p>
    <w:p w:rsidRDefault="0029150F" w:rsidP="0029150F" w:rsidR="0029150F" w:rsidRPr="00387925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U smislu čl. </w:t>
      </w:r>
      <w:r w:rsidR="00E45CAF">
        <w:rPr>
          <w:sz w:val="22"/>
          <w:szCs w:val="22"/>
        </w:rPr>
        <w:t>94</w:t>
      </w:r>
      <w:r w:rsidRPr="008D660B">
        <w:rPr>
          <w:sz w:val="22"/>
          <w:szCs w:val="22"/>
        </w:rPr>
        <w:t xml:space="preserve">. </w:t>
      </w:r>
      <w:r w:rsidR="00E45CAF" w:rsidRPr="00E45CAF">
        <w:rPr>
          <w:sz w:val="22"/>
          <w:szCs w:val="22"/>
        </w:rPr>
        <w:t>Stečajnog zakona (NN 71/15, dalje u tekstu SZ)</w:t>
      </w:r>
      <w:r w:rsidR="00E45CAF">
        <w:rPr>
          <w:sz w:val="22"/>
          <w:szCs w:val="22"/>
        </w:rPr>
        <w:t xml:space="preserve"> </w:t>
      </w:r>
      <w:r w:rsidR="00F41119">
        <w:rPr>
          <w:sz w:val="22"/>
          <w:szCs w:val="22"/>
        </w:rPr>
        <w:t>stečajni upravitelj ima pravo na nagradu i naknadu stvarnih troškova. N</w:t>
      </w:r>
      <w:r w:rsidR="00E45CAF">
        <w:rPr>
          <w:sz w:val="22"/>
          <w:szCs w:val="22"/>
        </w:rPr>
        <w:t>aknadu troškova rješenjem određuje sud na temelju obrazloženog i dokumentiranog izvješća stečajnog upravitelja.</w:t>
      </w:r>
      <w:r w:rsidR="00EB47EA">
        <w:rPr>
          <w:sz w:val="22"/>
          <w:szCs w:val="22"/>
        </w:rPr>
        <w:t xml:space="preserve"> </w:t>
      </w:r>
      <w:r w:rsidR="00850FD7">
        <w:rPr>
          <w:sz w:val="22"/>
          <w:szCs w:val="22"/>
        </w:rPr>
        <w:t xml:space="preserve">Sukladno čl. 155. SZ u troškove stečajnog postupka spadaju izdaci stečajnog upravitelja. </w:t>
      </w:r>
      <w:r>
        <w:rPr>
          <w:sz w:val="22"/>
          <w:szCs w:val="22"/>
        </w:rPr>
        <w:t>Stečajni upravitelj je u spis dostavio putn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nalog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402864">
        <w:rPr>
          <w:sz w:val="22"/>
          <w:szCs w:val="22"/>
        </w:rPr>
        <w:t>s obračunom putnih troškova i dnevnica</w:t>
      </w:r>
      <w:r w:rsidR="00F079BC">
        <w:rPr>
          <w:sz w:val="22"/>
          <w:szCs w:val="22"/>
        </w:rPr>
        <w:t xml:space="preserve"> za </w:t>
      </w:r>
      <w:r w:rsidR="00F079BC" w:rsidRPr="00F079BC">
        <w:rPr>
          <w:sz w:val="22"/>
          <w:szCs w:val="22"/>
        </w:rPr>
        <w:t>razdoblj</w:t>
      </w:r>
      <w:r w:rsidR="00F079BC">
        <w:rPr>
          <w:sz w:val="22"/>
          <w:szCs w:val="22"/>
        </w:rPr>
        <w:t>a</w:t>
      </w:r>
      <w:r w:rsidR="00F079BC" w:rsidRPr="00F079BC">
        <w:rPr>
          <w:sz w:val="22"/>
          <w:szCs w:val="22"/>
        </w:rPr>
        <w:t xml:space="preserve"> od otvaranja stečajnog postupka (17. srpnja 2014. godine)</w:t>
      </w:r>
      <w:r w:rsidR="00F079BC">
        <w:rPr>
          <w:sz w:val="22"/>
          <w:szCs w:val="22"/>
        </w:rPr>
        <w:t xml:space="preserve"> do </w:t>
      </w:r>
      <w:r w:rsidR="00A25738">
        <w:rPr>
          <w:sz w:val="22"/>
          <w:szCs w:val="22"/>
        </w:rPr>
        <w:t>17. ožujka 2016. godine za pet putovanja na relaciji Ploče – Dubrovnik – Ploče</w:t>
      </w:r>
      <w:r w:rsidR="002754E3">
        <w:rPr>
          <w:sz w:val="22"/>
          <w:szCs w:val="22"/>
        </w:rPr>
        <w:t xml:space="preserve"> od po 610,00 kuna za </w:t>
      </w:r>
      <w:r w:rsidR="002229B2">
        <w:rPr>
          <w:sz w:val="22"/>
          <w:szCs w:val="22"/>
        </w:rPr>
        <w:t>220 kilometara po 2,00 kuna po kilometru i jednu dnevnicu</w:t>
      </w:r>
      <w:r w:rsidR="00A25738">
        <w:rPr>
          <w:sz w:val="22"/>
          <w:szCs w:val="22"/>
        </w:rPr>
        <w:t xml:space="preserve">, te za ukupno 42 putovanja na relaciji Ploče – Metković </w:t>
      </w:r>
      <w:r w:rsidR="002229B2">
        <w:rPr>
          <w:sz w:val="22"/>
          <w:szCs w:val="22"/>
        </w:rPr>
        <w:t>–</w:t>
      </w:r>
      <w:r w:rsidR="00A25738">
        <w:rPr>
          <w:sz w:val="22"/>
          <w:szCs w:val="22"/>
        </w:rPr>
        <w:t xml:space="preserve"> Ploče</w:t>
      </w:r>
      <w:r w:rsidR="002229B2">
        <w:rPr>
          <w:sz w:val="22"/>
          <w:szCs w:val="22"/>
        </w:rPr>
        <w:t xml:space="preserve"> od po 100,00 kuna za 50 kilometara</w:t>
      </w:r>
      <w:r w:rsidR="00DD7227" w:rsidRPr="00DD7227">
        <w:rPr>
          <w:sz w:val="22"/>
          <w:szCs w:val="22"/>
        </w:rPr>
        <w:t xml:space="preserve"> po 2,00 kuna po kilometru</w:t>
      </w:r>
      <w:r w:rsidR="00402864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 je sud temeljem </w:t>
      </w:r>
      <w:r w:rsidR="00DF5C87">
        <w:rPr>
          <w:sz w:val="22"/>
          <w:szCs w:val="22"/>
        </w:rPr>
        <w:t>naveden</w:t>
      </w:r>
      <w:r w:rsidR="00850FD7">
        <w:rPr>
          <w:sz w:val="22"/>
          <w:szCs w:val="22"/>
        </w:rPr>
        <w:t>ih</w:t>
      </w:r>
      <w:r w:rsidR="00DF5C87">
        <w:rPr>
          <w:sz w:val="22"/>
          <w:szCs w:val="22"/>
        </w:rPr>
        <w:t xml:space="preserve"> propisa</w:t>
      </w:r>
      <w:r>
        <w:rPr>
          <w:sz w:val="22"/>
          <w:szCs w:val="22"/>
        </w:rPr>
        <w:t xml:space="preserve"> odlučio kao u izreci. </w:t>
      </w:r>
    </w:p>
    <w:p w:rsidRDefault="0029150F" w:rsidP="0029150F" w:rsidR="0029150F" w:rsidRPr="008D660B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>
        <w:rPr>
          <w:b/>
          <w:sz w:val="22"/>
          <w:szCs w:val="22"/>
        </w:rPr>
        <w:t>2</w:t>
      </w:r>
      <w:r w:rsidR="00DD7227">
        <w:rPr>
          <w:b/>
          <w:sz w:val="22"/>
          <w:szCs w:val="22"/>
        </w:rPr>
        <w:t>9</w:t>
      </w:r>
      <w:r w:rsidRPr="008D660B">
        <w:rPr>
          <w:b/>
          <w:sz w:val="22"/>
          <w:szCs w:val="22"/>
        </w:rPr>
        <w:t xml:space="preserve">. </w:t>
      </w:r>
      <w:r w:rsidR="00850FD7">
        <w:rPr>
          <w:b/>
          <w:sz w:val="22"/>
          <w:szCs w:val="22"/>
        </w:rPr>
        <w:t>ožujka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lastRenderedPageBreak/>
        <w:t>POUKA O PRAVNOM LIJEKU</w:t>
      </w:r>
    </w:p>
    <w:p w:rsidRDefault="0029150F" w:rsidP="0029150F" w:rsidR="0029150F" w:rsidRPr="008D660B">
      <w:pPr>
        <w:pStyle w:val="Tijeloteksta"/>
        <w:rPr>
          <w:sz w:val="22"/>
          <w:szCs w:val="22"/>
        </w:rPr>
      </w:pPr>
      <w:r w:rsidRPr="008D660B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EB47EA" w:rsidRPr="00387925">
        <w:rPr>
          <w:sz w:val="20"/>
          <w:szCs w:val="20"/>
        </w:rPr>
        <w:t>2</w:t>
      </w:r>
      <w:r w:rsidR="003004DD">
        <w:rPr>
          <w:sz w:val="20"/>
          <w:szCs w:val="20"/>
        </w:rPr>
        <w:t>9</w:t>
      </w:r>
      <w:r w:rsidRPr="00387925">
        <w:rPr>
          <w:sz w:val="20"/>
          <w:szCs w:val="20"/>
        </w:rPr>
        <w:t>.0</w:t>
      </w:r>
      <w:r w:rsidR="00387925" w:rsidRPr="00387925">
        <w:rPr>
          <w:sz w:val="20"/>
          <w:szCs w:val="20"/>
        </w:rPr>
        <w:t>3</w:t>
      </w:r>
      <w:r w:rsidRPr="00387925">
        <w:rPr>
          <w:sz w:val="20"/>
          <w:szCs w:val="20"/>
        </w:rPr>
        <w:t>.201</w:t>
      </w:r>
      <w:r w:rsidR="00387925" w:rsidRPr="00387925">
        <w:rPr>
          <w:sz w:val="20"/>
          <w:szCs w:val="20"/>
        </w:rPr>
        <w:t>6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8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4DD" w:rsidP="003004DD" w:rsidR="003004DD" w:rsidRPr="003004DD">
    <w:pPr>
      <w:jc w:val="right"/>
      <w:rPr>
        <w:b/>
        <w:sz w:val="22"/>
        <w:szCs w:val="22"/>
      </w:rPr>
    </w:pPr>
    <w:r w:rsidRPr="003004DD">
      <w:rPr>
        <w:b/>
        <w:sz w:val="22"/>
        <w:szCs w:val="22"/>
      </w:rPr>
      <w:t>Posl. br. 6-St.88/2014-81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94841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45F89"/>
    <w:rsid w:val="00850FD7"/>
    <w:rsid w:val="00871BAD"/>
    <w:rsid w:val="00872314"/>
    <w:rsid w:val="00897B76"/>
    <w:rsid w:val="008C68B8"/>
    <w:rsid w:val="009154DF"/>
    <w:rsid w:val="009371D5"/>
    <w:rsid w:val="00960197"/>
    <w:rsid w:val="00977FF0"/>
    <w:rsid w:val="0098713B"/>
    <w:rsid w:val="009A2F41"/>
    <w:rsid w:val="009A52B0"/>
    <w:rsid w:val="009A5CC2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E5101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079BC"/>
    <w:rsid w:val="00F1646D"/>
    <w:rsid w:val="00F16825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94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84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84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84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84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94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84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84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84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84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</izvorni_sadrzaj>
    <derivirana_varijabla naziv="DomainObject.Predmet.StrankaFormatedOIB_1">  Ivica Grmoja</derivirana_varijabla>
  </DomainObject.Predmet.StrankaFormatedOIB>
  <DomainObject.Predmet.StrankaFormatedWithAdress>
    <izvorni_sadrzaj> Ivica Grmoja, S.Radića 50, 20350 Metković</izvorni_sadrzaj>
    <derivirana_varijabla naziv="DomainObject.Predmet.StrankaFormatedWithAdress_1"> Ivica Grmoja, S.Radića 50, 20350 Metković</derivirana_varijabla>
  </DomainObject.Predmet.StrankaFormatedWithAdress>
  <DomainObject.Predmet.StrankaFormatedWithAdressOIB>
    <izvorni_sadrzaj> Ivica Grmoja, S.Radića 50, 20350 Metković</izvorni_sadrzaj>
    <derivirana_varijabla naziv="DomainObject.Predmet.StrankaFormatedWithAdressOIB_1"> Ivica Grmoja, S.Radića 50, 20350 Metković</derivirana_varijabla>
  </DomainObject.Predmet.StrankaFormatedWithAdressOIB>
  <DomainObject.Predmet.StrankaWithAdress>
    <izvorni_sadrzaj>Ivica Grmoja S.Radića 50,20350 Metković</izvorni_sadrzaj>
    <derivirana_varijabla naziv="DomainObject.Predmet.StrankaWithAdress_1">Ivica Grmoja S.Radića 50,20350 Metković</derivirana_varijabla>
  </DomainObject.Predmet.StrankaWithAdress>
  <DomainObject.Predmet.StrankaWithAdressOIB>
    <izvorni_sadrzaj>Ivica Grmoja, S.Radića 50,20350 Metković</izvorni_sadrzaj>
    <derivirana_varijabla naziv="DomainObject.Predmet.StrankaWithAdressOIB_1">Ivica Grmoja, S.Radića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</izvorni_sadrzaj>
    <derivirana_varijabla naziv="DomainObject.Predmet.StrankaNazivFormatedOIB_1">Ivica Grmoja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</item>
    </izvorni_sadrzaj>
    <derivirana_varijabla naziv="DomainObject.Predmet.StrankaListFormatedOIB_1">
      <item>Ivica Grmoja</item>
    </derivirana_varijabla>
  </DomainObject.Predmet.StrankaListFormatedOIB>
  <DomainObject.Predmet.StrankaListFormatedWithAdress>
    <izvorni_sadrzaj>
      <item>Ivica Grmoja, S.Radića 50, 20350 Metković</item>
    </izvorni_sadrzaj>
    <derivirana_varijabla naziv="DomainObject.Predmet.StrankaListFormatedWithAdress_1">
      <item>Ivica Grmoja, S.Radića 50, 20350 Metković</item>
    </derivirana_varijabla>
  </DomainObject.Predmet.StrankaListFormatedWithAdress>
  <DomainObject.Predmet.StrankaListFormatedWithAdressOIB>
    <izvorni_sadrzaj>
      <item>Ivica Grmoja, S.Radića 50, 20350 Metković</item>
    </izvorni_sadrzaj>
    <derivirana_varijabla naziv="DomainObject.Predmet.StrankaListFormatedWithAdressOIB_1">
      <item>Ivica Grmoja, S.Radića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</item>
    </izvorni_sadrzaj>
    <derivirana_varijabla naziv="DomainObject.Predmet.StrankaListNazivFormatedOIB_1">
      <item>Ivica Grmoja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</item>
      <item>Ante Jakić</item>
      <item>Ante Komazin</item>
    </izvorni_sadrzaj>
    <derivirana_varijabla naziv="DomainObject.Predmet.OstaliListFormated_1">
      <item>Marijo Vrnoga</item>
      <item>Jozo Bagarić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OIB 81445363370</item>
      <item>Ante Jakić</item>
      <item>Ante Komazin</item>
    </izvorni_sadrzaj>
    <derivirana_varijabla naziv="DomainObject.Predmet.OstaliListFormatedOIB_1">
      <item>Marijo Vrnoga, OIB 00736141492</item>
      <item>Jozo Bagarić,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</item>
      <item>Ante Jakić</item>
      <item>Ante Komazin</item>
    </izvorni_sadrzaj>
    <derivirana_varijabla naziv="DomainObject.Predmet.OstaliListNazivFormated_1">
      <item>Marijo Vrnoga</item>
      <item>Jozo Bagarić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OIB 81445363370</item>
      <item>Ante Jakić</item>
      <item>Ante Komazin</item>
    </izvorni_sadrzaj>
    <derivirana_varijabla naziv="DomainObject.Predmet.OstaliListNazivFormatedOIB_1">
      <item>Marijo Vrnoga, OIB 00736141492</item>
      <item>Jozo Bagarić,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S.Radića 50, 20350 Metković</izvorni_sadrzaj>
    <derivirana_varijabla naziv="DomainObject.Predmet.StrankaIDrugiAdressOIB_1">Ivica Grmoja, S.Radića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S.Radića 50,20350 Metković</item>
      <item>Marijo Vrnoga, OIB 00736141492, Ulica Petra Zoranića 50,20350 Metković</item>
      <item>Jozo Bagarić,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S.Radića 50,20350 Metković</item>
      <item>Marijo Vrnoga, OIB 00736141492, Ulica Petra Zoranića 50,20350 Metković</item>
      <item>Jozo Bagarić,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null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null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2063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2016-03-29T09:03:00Z</dcterms:created>
  <dc:creator>Srđan Gavranić</dc:creator>
  <cp:lastModifiedBy>Srđan Gavranić</cp:lastModifiedBy>
  <cp:lastPrinted>2016-03-29T09:03:00Z</cp:lastPrinted>
  <dcterms:modified xmlns:xsi="http://www.w3.org/2001/XMLSchema-instance" xsi:type="dcterms:W3CDTF">2016-03-29T09:04:00Z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