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c3869" w14:paraId="53c3869" w:rsidRDefault="006600FD" w:rsidP="006600FD" w:rsidR="006600FD" w:rsidRPr="00E96436">
      <w:pPr>
        <w15:collapsed w:val="false"/>
        <w:rPr>
          <w:bCs/>
          <w:sz w:val="24"/>
          <w:szCs w:val="24"/>
        </w:rPr>
      </w:pPr>
      <w:bookmarkStart w:name="_GoBack" w:id="0"/>
      <w:bookmarkEnd w:id="0"/>
      <w:r w:rsidRPr="00E96436">
        <w:rPr>
          <w:bCs/>
          <w:sz w:val="24"/>
          <w:szCs w:val="24"/>
        </w:rPr>
        <w:t>REPUBLIKA HRVATSKA</w:t>
      </w:r>
    </w:p>
    <w:p w:rsidRDefault="006600FD" w:rsidP="006600FD" w:rsidR="006600FD" w:rsidRPr="00E96436">
      <w:pPr>
        <w:rPr>
          <w:bCs/>
          <w:sz w:val="24"/>
          <w:szCs w:val="24"/>
        </w:rPr>
      </w:pPr>
      <w:r w:rsidRPr="00E96436">
        <w:rPr>
          <w:bCs/>
          <w:sz w:val="24"/>
          <w:szCs w:val="24"/>
        </w:rPr>
        <w:t>TRGOVAČKI SUD U ZAGREBU</w:t>
      </w:r>
    </w:p>
    <w:p w:rsidRDefault="006600FD" w:rsidP="006600FD" w:rsidR="006600FD" w:rsidRPr="00E96436">
      <w:pPr>
        <w:rPr>
          <w:bCs/>
          <w:sz w:val="24"/>
          <w:szCs w:val="24"/>
        </w:rPr>
      </w:pPr>
      <w:r w:rsidRPr="00E96436">
        <w:rPr>
          <w:bCs/>
          <w:sz w:val="24"/>
          <w:szCs w:val="24"/>
        </w:rPr>
        <w:t>Zagreb, Amruševa 2/II</w:t>
      </w:r>
      <w:r w:rsidRPr="00E96436">
        <w:rPr>
          <w:bCs/>
          <w:sz w:val="24"/>
          <w:szCs w:val="24"/>
        </w:rPr>
        <w:tab/>
      </w:r>
      <w:r w:rsidRPr="00E96436">
        <w:rPr>
          <w:bCs/>
          <w:sz w:val="24"/>
          <w:szCs w:val="24"/>
        </w:rPr>
        <w:tab/>
      </w:r>
      <w:r w:rsidRPr="00E96436">
        <w:rPr>
          <w:bCs/>
          <w:sz w:val="24"/>
          <w:szCs w:val="24"/>
        </w:rPr>
        <w:tab/>
      </w:r>
      <w:r w:rsidRPr="00E96436">
        <w:rPr>
          <w:bCs/>
          <w:sz w:val="24"/>
          <w:szCs w:val="24"/>
        </w:rPr>
        <w:tab/>
      </w:r>
      <w:r w:rsidRPr="00E96436">
        <w:rPr>
          <w:bCs/>
          <w:sz w:val="24"/>
          <w:szCs w:val="24"/>
        </w:rPr>
        <w:tab/>
      </w:r>
      <w:r w:rsidRPr="00E96436">
        <w:rPr>
          <w:bCs/>
          <w:sz w:val="24"/>
          <w:szCs w:val="24"/>
        </w:rPr>
        <w:tab/>
      </w:r>
      <w:r w:rsidRPr="00E96436">
        <w:rPr>
          <w:bCs/>
          <w:sz w:val="24"/>
          <w:szCs w:val="24"/>
        </w:rPr>
        <w:tab/>
        <w:t>46. St-1331/17</w:t>
      </w:r>
    </w:p>
    <w:p w:rsidRDefault="006600FD" w:rsidP="006600FD" w:rsidR="006600FD" w:rsidRPr="00E96436">
      <w:pPr>
        <w:rPr>
          <w:bCs/>
          <w:sz w:val="24"/>
          <w:szCs w:val="24"/>
        </w:rPr>
      </w:pPr>
    </w:p>
    <w:p w:rsidRDefault="006600FD" w:rsidP="006600FD" w:rsidR="006600FD" w:rsidRPr="00E96436">
      <w:pPr>
        <w:pStyle w:val="Naslov3"/>
        <w:rPr>
          <w:b w:val="false"/>
          <w:bCs/>
          <w:szCs w:val="24"/>
        </w:rPr>
      </w:pPr>
      <w:r w:rsidRPr="00E96436">
        <w:rPr>
          <w:b w:val="false"/>
          <w:bCs/>
          <w:szCs w:val="24"/>
        </w:rPr>
        <w:t>Z A P I S N I K</w:t>
      </w:r>
    </w:p>
    <w:p w:rsidRDefault="006600FD" w:rsidP="006600FD" w:rsidR="006600FD" w:rsidRPr="00E96436">
      <w:pPr>
        <w:pStyle w:val="Naslov1"/>
        <w:ind w:left="2832"/>
        <w:rPr>
          <w:b w:val="false"/>
          <w:bCs/>
          <w:szCs w:val="24"/>
        </w:rPr>
      </w:pPr>
      <w:r w:rsidRPr="00E96436">
        <w:rPr>
          <w:b w:val="false"/>
          <w:bCs/>
          <w:szCs w:val="24"/>
        </w:rPr>
        <w:t>SA SKUPŠTINE VJEROVNIKA</w:t>
      </w:r>
    </w:p>
    <w:p w:rsidRDefault="006600FD" w:rsidP="006600FD" w:rsidR="006600FD" w:rsidRPr="00E96436">
      <w:pPr>
        <w:pStyle w:val="Tijeloteksta"/>
        <w:rPr>
          <w:rFonts w:hAnsi="Times New Roman" w:ascii="Times New Roman"/>
          <w:bCs/>
          <w:szCs w:val="24"/>
        </w:rPr>
      </w:pPr>
    </w:p>
    <w:p w:rsidRDefault="006600FD" w:rsidP="006600FD" w:rsidR="006600FD" w:rsidRPr="00E96436">
      <w:pPr>
        <w:pStyle w:val="Tijeloteksta"/>
        <w:rPr>
          <w:rFonts w:hAnsi="Times New Roman" w:ascii="Times New Roman"/>
          <w:bCs/>
          <w:szCs w:val="24"/>
        </w:rPr>
      </w:pPr>
      <w:r w:rsidRPr="00E96436">
        <w:rPr>
          <w:rFonts w:hAnsi="Times New Roman" w:ascii="Times New Roman"/>
          <w:bCs/>
          <w:szCs w:val="24"/>
        </w:rPr>
        <w:t xml:space="preserve">održane dana </w:t>
      </w:r>
      <w:r w:rsidR="00B63B8A" w:rsidRPr="00E96436">
        <w:rPr>
          <w:rFonts w:hAnsi="Times New Roman" w:ascii="Times New Roman"/>
          <w:bCs/>
          <w:szCs w:val="24"/>
        </w:rPr>
        <w:t>21</w:t>
      </w:r>
      <w:r w:rsidR="009E4037" w:rsidRPr="00E96436">
        <w:rPr>
          <w:rFonts w:hAnsi="Times New Roman" w:ascii="Times New Roman"/>
          <w:bCs/>
          <w:szCs w:val="24"/>
        </w:rPr>
        <w:t xml:space="preserve">. </w:t>
      </w:r>
      <w:r w:rsidR="00B63B8A" w:rsidRPr="00E96436">
        <w:rPr>
          <w:rFonts w:hAnsi="Times New Roman" w:ascii="Times New Roman"/>
          <w:bCs/>
          <w:szCs w:val="24"/>
        </w:rPr>
        <w:t>ožujka</w:t>
      </w:r>
      <w:r w:rsidR="009E4037" w:rsidRPr="00E96436">
        <w:rPr>
          <w:rFonts w:hAnsi="Times New Roman" w:ascii="Times New Roman"/>
          <w:bCs/>
          <w:szCs w:val="24"/>
        </w:rPr>
        <w:t xml:space="preserve"> 2019</w:t>
      </w:r>
      <w:r w:rsidRPr="00E96436">
        <w:rPr>
          <w:rFonts w:hAnsi="Times New Roman" w:ascii="Times New Roman"/>
          <w:bCs/>
          <w:szCs w:val="24"/>
        </w:rPr>
        <w:t xml:space="preserve">. u Trgovačkom sudu u Zagrebu, u stečajnom postupku nad dužnikom </w:t>
      </w:r>
      <w:r w:rsidRPr="00E96436">
        <w:rPr>
          <w:rFonts w:hAnsi="Times New Roman" w:ascii="Times New Roman"/>
          <w:bCs/>
          <w:szCs w:val="24"/>
          <w:lang w:val="pt-BR"/>
        </w:rPr>
        <w:t>ZAPADNI NAČIN d.o.o. u stečaju , Velika Gorica, Slavka Kolara 3, OIB: 07693534992,</w:t>
      </w:r>
    </w:p>
    <w:p w:rsidRDefault="006600FD" w:rsidP="006600FD" w:rsidR="006600FD" w:rsidRPr="00E96436">
      <w:pPr>
        <w:rPr>
          <w:bCs/>
          <w:sz w:val="24"/>
          <w:szCs w:val="24"/>
        </w:rPr>
      </w:pPr>
    </w:p>
    <w:p w:rsidRDefault="006600FD" w:rsidP="006600FD" w:rsidR="006600FD" w:rsidRPr="00E96436">
      <w:pPr>
        <w:rPr>
          <w:bCs/>
          <w:sz w:val="24"/>
          <w:szCs w:val="24"/>
        </w:rPr>
      </w:pPr>
      <w:r w:rsidRPr="00E96436">
        <w:rPr>
          <w:bCs/>
          <w:sz w:val="24"/>
          <w:szCs w:val="24"/>
        </w:rPr>
        <w:t>Nazočni od suda:</w:t>
      </w:r>
    </w:p>
    <w:p w:rsidRDefault="006600FD" w:rsidP="006600FD" w:rsidR="006600FD" w:rsidRPr="00E96436">
      <w:pPr>
        <w:rPr>
          <w:bCs/>
          <w:sz w:val="24"/>
          <w:szCs w:val="24"/>
        </w:rPr>
      </w:pPr>
    </w:p>
    <w:p w:rsidRDefault="006600FD" w:rsidP="006600FD" w:rsidR="006600FD" w:rsidRPr="00E96436">
      <w:pPr>
        <w:rPr>
          <w:bCs/>
          <w:sz w:val="24"/>
          <w:szCs w:val="24"/>
        </w:rPr>
      </w:pPr>
      <w:r w:rsidRPr="00E96436">
        <w:rPr>
          <w:bCs/>
          <w:sz w:val="24"/>
          <w:szCs w:val="24"/>
        </w:rPr>
        <w:t>Maja Praljak, sutkinja</w:t>
      </w:r>
    </w:p>
    <w:p w:rsidRDefault="006600FD" w:rsidP="006600FD" w:rsidR="006600FD" w:rsidRPr="00E96436">
      <w:pPr>
        <w:rPr>
          <w:bCs/>
          <w:sz w:val="24"/>
          <w:szCs w:val="24"/>
        </w:rPr>
      </w:pPr>
    </w:p>
    <w:p w:rsidRDefault="006600FD" w:rsidP="006600FD" w:rsidR="006600FD" w:rsidRPr="00E96436">
      <w:pPr>
        <w:rPr>
          <w:bCs/>
          <w:sz w:val="24"/>
          <w:szCs w:val="24"/>
        </w:rPr>
      </w:pPr>
      <w:r w:rsidRPr="00E96436">
        <w:rPr>
          <w:bCs/>
          <w:sz w:val="24"/>
          <w:szCs w:val="24"/>
        </w:rPr>
        <w:t>Nikolina Krunić, zapisničarka</w:t>
      </w:r>
    </w:p>
    <w:p w:rsidRDefault="006600FD" w:rsidP="006600FD" w:rsidR="006600FD" w:rsidRPr="00E96436">
      <w:pPr>
        <w:rPr>
          <w:bCs/>
          <w:sz w:val="24"/>
          <w:szCs w:val="24"/>
        </w:rPr>
      </w:pPr>
    </w:p>
    <w:p w:rsidRDefault="006600FD" w:rsidP="006600FD" w:rsidR="006600FD" w:rsidRPr="00E96436">
      <w:pPr>
        <w:rPr>
          <w:bCs/>
          <w:sz w:val="24"/>
          <w:szCs w:val="24"/>
        </w:rPr>
      </w:pPr>
    </w:p>
    <w:p w:rsidRDefault="006600FD" w:rsidP="006600FD" w:rsidR="006600FD" w:rsidRPr="00E96436">
      <w:pPr>
        <w:rPr>
          <w:sz w:val="24"/>
          <w:szCs w:val="24"/>
        </w:rPr>
      </w:pPr>
      <w:r w:rsidRPr="00E96436">
        <w:rPr>
          <w:sz w:val="24"/>
          <w:szCs w:val="24"/>
        </w:rPr>
        <w:t>Utvrđuje se da je pristupio stečajni upravitelj Ivan Hudoletnjak.</w:t>
      </w:r>
    </w:p>
    <w:p w:rsidRDefault="006600FD" w:rsidP="006600FD" w:rsidR="006600FD" w:rsidRPr="00E96436">
      <w:pPr>
        <w:rPr>
          <w:bCs/>
          <w:sz w:val="24"/>
          <w:szCs w:val="24"/>
        </w:rPr>
      </w:pPr>
    </w:p>
    <w:p w:rsidRDefault="00D173CC" w:rsidP="006600FD" w:rsidR="006600FD" w:rsidRPr="00E96436">
      <w:pPr>
        <w:rPr>
          <w:bCs/>
          <w:sz w:val="24"/>
          <w:szCs w:val="24"/>
        </w:rPr>
      </w:pPr>
      <w:r w:rsidRPr="00E96436">
        <w:rPr>
          <w:bCs/>
          <w:sz w:val="24"/>
          <w:szCs w:val="24"/>
        </w:rPr>
        <w:t>Započeto u 10,30</w:t>
      </w:r>
      <w:r w:rsidR="006600FD" w:rsidRPr="00E96436">
        <w:rPr>
          <w:bCs/>
          <w:sz w:val="24"/>
          <w:szCs w:val="24"/>
        </w:rPr>
        <w:t xml:space="preserve"> sati.</w:t>
      </w:r>
    </w:p>
    <w:p w:rsidRDefault="006600FD" w:rsidP="006600FD" w:rsidR="006600FD" w:rsidRPr="00E96436">
      <w:pPr>
        <w:rPr>
          <w:bCs/>
          <w:sz w:val="24"/>
          <w:szCs w:val="24"/>
        </w:rPr>
      </w:pPr>
    </w:p>
    <w:p w:rsidRDefault="006600FD" w:rsidP="006600FD" w:rsidR="006600FD" w:rsidRPr="00E96436">
      <w:pPr>
        <w:rPr>
          <w:bCs/>
          <w:sz w:val="24"/>
          <w:szCs w:val="24"/>
        </w:rPr>
      </w:pPr>
      <w:r w:rsidRPr="00E96436">
        <w:rPr>
          <w:bCs/>
          <w:sz w:val="24"/>
          <w:szCs w:val="24"/>
        </w:rPr>
        <w:t>Ročište je javno.</w:t>
      </w:r>
    </w:p>
    <w:p w:rsidRDefault="006600FD" w:rsidP="006600FD" w:rsidR="006600FD" w:rsidRPr="00E96436">
      <w:pPr>
        <w:rPr>
          <w:bCs/>
          <w:sz w:val="24"/>
          <w:szCs w:val="24"/>
        </w:rPr>
      </w:pPr>
    </w:p>
    <w:p w:rsidRDefault="006600FD" w:rsidP="006600FD" w:rsidR="006600FD" w:rsidRPr="00E96436">
      <w:pPr>
        <w:rPr>
          <w:bCs/>
          <w:sz w:val="24"/>
          <w:szCs w:val="24"/>
        </w:rPr>
      </w:pPr>
      <w:r w:rsidRPr="00E96436">
        <w:rPr>
          <w:bCs/>
          <w:sz w:val="24"/>
          <w:szCs w:val="24"/>
        </w:rPr>
        <w:t>Utvrđuje se da su pristupili sljedeći vjerovnici:</w:t>
      </w:r>
    </w:p>
    <w:p w:rsidRDefault="006600FD" w:rsidP="006600FD" w:rsidR="006600FD" w:rsidRPr="00E96436">
      <w:pPr>
        <w:rPr>
          <w:bCs/>
          <w:i/>
          <w:sz w:val="24"/>
          <w:szCs w:val="24"/>
        </w:rPr>
      </w:pPr>
    </w:p>
    <w:p w:rsidRDefault="006600FD" w:rsidP="006600FD" w:rsidR="006600FD" w:rsidRPr="00E96436">
      <w:pPr>
        <w:jc w:val="both"/>
        <w:rPr>
          <w:bCs/>
          <w:sz w:val="24"/>
          <w:szCs w:val="24"/>
        </w:rPr>
      </w:pPr>
      <w:r w:rsidRPr="00E96436">
        <w:rPr>
          <w:bCs/>
          <w:sz w:val="24"/>
          <w:szCs w:val="24"/>
        </w:rPr>
        <w:t>- REPUBLIKA HRVATSKA, Ministarstvo financija, Porezna uprava, OIB: 18683136487, Karlovac, Pavla R. Vitezovića 1, Zvjezdana Verk, zamjenica ŽDO u Velikoj Gorici</w:t>
      </w:r>
    </w:p>
    <w:p w:rsidRDefault="006600FD" w:rsidP="006600FD" w:rsidR="006600FD" w:rsidRPr="00E96436">
      <w:pPr>
        <w:jc w:val="both"/>
        <w:rPr>
          <w:bCs/>
          <w:sz w:val="24"/>
          <w:szCs w:val="24"/>
        </w:rPr>
      </w:pPr>
      <w:r w:rsidRPr="00E96436">
        <w:rPr>
          <w:bCs/>
          <w:sz w:val="24"/>
          <w:szCs w:val="24"/>
        </w:rPr>
        <w:t>- REPUBLIKA HRVATSKA, Ministarstvo pravosuđa, OIB: 5263423858, Zagreb, Ulica grada Vukovara 49, Zvjezdana Verk, zamjenica ŽDO u Velikoj Gorici</w:t>
      </w:r>
    </w:p>
    <w:p w:rsidRDefault="006600FD" w:rsidP="006600FD" w:rsidR="006600FD" w:rsidRPr="00E96436">
      <w:pPr>
        <w:jc w:val="both"/>
        <w:rPr>
          <w:bCs/>
          <w:sz w:val="24"/>
          <w:szCs w:val="24"/>
        </w:rPr>
      </w:pPr>
      <w:r w:rsidRPr="00E96436">
        <w:rPr>
          <w:bCs/>
          <w:sz w:val="24"/>
          <w:szCs w:val="24"/>
        </w:rPr>
        <w:t xml:space="preserve">- BISERKA MILIĆ, OIB; 30939132654 i MLADEN MILIĆ, OIB: 05457276018, Hruševec Pušćanski, Stanišakov Jarek 19, </w:t>
      </w:r>
      <w:r w:rsidR="00D173CC" w:rsidRPr="00E96436">
        <w:rPr>
          <w:bCs/>
          <w:sz w:val="24"/>
          <w:szCs w:val="24"/>
        </w:rPr>
        <w:t>Marko Križanec, odvjetnik</w:t>
      </w:r>
      <w:r w:rsidRPr="00E96436">
        <w:rPr>
          <w:bCs/>
          <w:sz w:val="24"/>
          <w:szCs w:val="24"/>
        </w:rPr>
        <w:t xml:space="preserve"> u OD Klokočovnik i partneri iz Zagreba, punomoć u spisu</w:t>
      </w:r>
    </w:p>
    <w:p w:rsidRDefault="006600FD" w:rsidP="006600FD" w:rsidR="006600FD" w:rsidRPr="00E96436">
      <w:pPr>
        <w:jc w:val="both"/>
        <w:rPr>
          <w:bCs/>
          <w:sz w:val="24"/>
          <w:szCs w:val="24"/>
        </w:rPr>
      </w:pPr>
      <w:r w:rsidRPr="00E96436">
        <w:rPr>
          <w:bCs/>
          <w:sz w:val="24"/>
          <w:szCs w:val="24"/>
        </w:rPr>
        <w:t>- GORDANA KOLEGA, OIB: 33688291931, Kali, Siget 11,</w:t>
      </w:r>
      <w:r w:rsidR="000B6E22" w:rsidRPr="00E96436">
        <w:rPr>
          <w:bCs/>
          <w:sz w:val="24"/>
          <w:szCs w:val="24"/>
        </w:rPr>
        <w:t xml:space="preserve"> </w:t>
      </w:r>
      <w:r w:rsidR="00D173CC" w:rsidRPr="00E96436">
        <w:rPr>
          <w:bCs/>
          <w:sz w:val="24"/>
          <w:szCs w:val="24"/>
        </w:rPr>
        <w:t xml:space="preserve">Marko Križanec odvjetnik </w:t>
      </w:r>
      <w:r w:rsidRPr="00E96436">
        <w:rPr>
          <w:bCs/>
          <w:sz w:val="24"/>
          <w:szCs w:val="24"/>
        </w:rPr>
        <w:t xml:space="preserve"> u OD Klokočovnik i partneri iz Zagreba, punomoć u spisu</w:t>
      </w:r>
    </w:p>
    <w:p w:rsidRDefault="006600FD" w:rsidP="006600FD" w:rsidR="006600FD" w:rsidRPr="00E96436">
      <w:pPr>
        <w:numPr>
          <w:ilvl w:val="12"/>
          <w:numId w:val="0"/>
        </w:numPr>
        <w:jc w:val="both"/>
        <w:rPr>
          <w:sz w:val="24"/>
          <w:szCs w:val="24"/>
        </w:rPr>
      </w:pPr>
    </w:p>
    <w:p w:rsidRDefault="006600FD" w:rsidP="006600FD" w:rsidR="006600FD" w:rsidRPr="00E96436">
      <w:pPr>
        <w:numPr>
          <w:ilvl w:val="12"/>
          <w:numId w:val="0"/>
        </w:numPr>
        <w:jc w:val="both"/>
        <w:rPr>
          <w:sz w:val="24"/>
          <w:szCs w:val="24"/>
        </w:rPr>
      </w:pPr>
      <w:r w:rsidRPr="00E96436">
        <w:rPr>
          <w:sz w:val="24"/>
          <w:szCs w:val="24"/>
        </w:rPr>
        <w:t xml:space="preserve">Utvrđuje se da je skupština vjerovnika sazvana na temelju čl. 103. st. 1.  Stečajnog zakona ("Narodne novine" broj 71/15; dalje SZ) zaključkom ovog suda od </w:t>
      </w:r>
      <w:r w:rsidR="00B63B8A" w:rsidRPr="00E96436">
        <w:rPr>
          <w:sz w:val="24"/>
          <w:szCs w:val="24"/>
        </w:rPr>
        <w:t xml:space="preserve">15. veljače 2019., </w:t>
      </w:r>
      <w:r w:rsidRPr="00E96436">
        <w:rPr>
          <w:sz w:val="24"/>
          <w:szCs w:val="24"/>
        </w:rPr>
        <w:t>koje je</w:t>
      </w:r>
      <w:r w:rsidR="001D50D5" w:rsidRPr="00E96436">
        <w:rPr>
          <w:sz w:val="24"/>
          <w:szCs w:val="24"/>
        </w:rPr>
        <w:t xml:space="preserve"> istog dana </w:t>
      </w:r>
      <w:r w:rsidRPr="00E96436">
        <w:rPr>
          <w:sz w:val="24"/>
          <w:szCs w:val="24"/>
        </w:rPr>
        <w:t xml:space="preserve">objavljeno na mrežnoj stranici e-oglasna </w:t>
      </w:r>
      <w:r w:rsidR="001D50D5" w:rsidRPr="00E96436">
        <w:rPr>
          <w:sz w:val="24"/>
          <w:szCs w:val="24"/>
        </w:rPr>
        <w:t>ploča Trgovačkog suda u Zagrebu.</w:t>
      </w:r>
    </w:p>
    <w:p w:rsidRDefault="001D50D5" w:rsidP="006600FD" w:rsidR="001D50D5" w:rsidRPr="00E96436">
      <w:pPr>
        <w:numPr>
          <w:ilvl w:val="12"/>
          <w:numId w:val="0"/>
        </w:numPr>
        <w:jc w:val="both"/>
        <w:rPr>
          <w:sz w:val="24"/>
          <w:szCs w:val="24"/>
        </w:rPr>
      </w:pPr>
    </w:p>
    <w:p w:rsidRDefault="006600FD" w:rsidP="006600FD" w:rsidR="006600FD" w:rsidRPr="00E96436">
      <w:pPr>
        <w:numPr>
          <w:ilvl w:val="12"/>
          <w:numId w:val="0"/>
        </w:numPr>
        <w:jc w:val="both"/>
        <w:rPr>
          <w:sz w:val="24"/>
          <w:szCs w:val="24"/>
        </w:rPr>
      </w:pPr>
      <w:r w:rsidRPr="00E96436">
        <w:rPr>
          <w:sz w:val="24"/>
          <w:szCs w:val="24"/>
        </w:rPr>
        <w:t xml:space="preserve">Sudac otvara ročište i objavljuje da je dnevni red današnje skupštine vjerovnika određen </w:t>
      </w:r>
      <w:r w:rsidR="001D50D5" w:rsidRPr="00E96436">
        <w:rPr>
          <w:sz w:val="24"/>
          <w:szCs w:val="24"/>
        </w:rPr>
        <w:t xml:space="preserve">zaključkom od </w:t>
      </w:r>
      <w:r w:rsidR="00B63B8A" w:rsidRPr="00E96436">
        <w:rPr>
          <w:sz w:val="24"/>
          <w:szCs w:val="24"/>
        </w:rPr>
        <w:t>15. veljače</w:t>
      </w:r>
      <w:r w:rsidR="001D50D5" w:rsidRPr="00E96436">
        <w:rPr>
          <w:sz w:val="24"/>
          <w:szCs w:val="24"/>
        </w:rPr>
        <w:t xml:space="preserve"> 201</w:t>
      </w:r>
      <w:r w:rsidR="00B63B8A" w:rsidRPr="00E96436">
        <w:rPr>
          <w:sz w:val="24"/>
          <w:szCs w:val="24"/>
        </w:rPr>
        <w:t>9</w:t>
      </w:r>
      <w:r w:rsidRPr="00E96436">
        <w:rPr>
          <w:sz w:val="24"/>
          <w:szCs w:val="24"/>
        </w:rPr>
        <w:t>. i to:</w:t>
      </w:r>
    </w:p>
    <w:p w:rsidRDefault="006600FD" w:rsidP="006600FD" w:rsidR="006600FD" w:rsidRPr="00E96436">
      <w:pPr>
        <w:numPr>
          <w:ilvl w:val="12"/>
          <w:numId w:val="0"/>
        </w:numPr>
        <w:jc w:val="both"/>
        <w:rPr>
          <w:sz w:val="24"/>
          <w:szCs w:val="24"/>
        </w:rPr>
      </w:pPr>
    </w:p>
    <w:p w:rsidRDefault="00F37C8C" w:rsidP="00F37C8C" w:rsidR="00F37C8C" w:rsidRPr="00E96436">
      <w:pPr>
        <w:pStyle w:val="Odlomakpopisa"/>
        <w:ind w:left="1065"/>
        <w:jc w:val="both"/>
        <w:rPr>
          <w:sz w:val="24"/>
          <w:szCs w:val="24"/>
        </w:rPr>
      </w:pPr>
      <w:r w:rsidRPr="00E96436">
        <w:rPr>
          <w:sz w:val="24"/>
          <w:szCs w:val="24"/>
        </w:rPr>
        <w:lastRenderedPageBreak/>
        <w:t>1.</w:t>
      </w:r>
      <w:r w:rsidRPr="00E96436">
        <w:rPr>
          <w:sz w:val="24"/>
          <w:szCs w:val="24"/>
        </w:rPr>
        <w:tab/>
        <w:t>Razmatranje i donošenje odluke o rješavanju međusobnih odnosa i sudskih postupaka sa dužnicom Đanom Carl, Mošćenička Draga, Aleja Slatina 10, OIB:48038219026, i to,</w:t>
      </w:r>
    </w:p>
    <w:p w:rsidRDefault="00F37C8C" w:rsidP="00F37C8C" w:rsidR="00F37C8C" w:rsidRPr="00E96436">
      <w:pPr>
        <w:pStyle w:val="Odlomakpopisa"/>
        <w:ind w:left="1065"/>
        <w:jc w:val="both"/>
        <w:rPr>
          <w:sz w:val="24"/>
          <w:szCs w:val="24"/>
        </w:rPr>
      </w:pPr>
      <w:r w:rsidRPr="00E96436">
        <w:rPr>
          <w:sz w:val="24"/>
          <w:szCs w:val="24"/>
        </w:rPr>
        <w:tab/>
        <w:t>- pred Općinskim sudom u Rijeci, Stalna služba u Opatiji, pod poslovnim brojem Ovr-2946/2015 radi ovrhe na nekretnini, pokrenutom po prijedlogu društva Zapadni način d.o.o. u stečaju, a na koji poslovni broj je prenesen ranije pokrenuti ovršni postupak pod posl. br. Ovr-233/10,</w:t>
      </w:r>
    </w:p>
    <w:p w:rsidRDefault="00F37C8C" w:rsidP="00F37C8C" w:rsidR="00F37C8C" w:rsidRPr="00E96436">
      <w:pPr>
        <w:pStyle w:val="Odlomakpopisa"/>
        <w:ind w:left="1065"/>
        <w:jc w:val="both"/>
        <w:rPr>
          <w:sz w:val="24"/>
          <w:szCs w:val="24"/>
        </w:rPr>
      </w:pPr>
      <w:r w:rsidRPr="00E96436">
        <w:rPr>
          <w:sz w:val="24"/>
          <w:szCs w:val="24"/>
        </w:rPr>
        <w:tab/>
        <w:t>- pred Općinskim sudom u Rijeci, Stalna služba u Opatiji, pod poslovnim brojem 80-P-4042/2015 (ranije P-396/13) radi proglašenja ovrhe nedopuštenom, pokrenutim po tužbi Đane Carl, i</w:t>
      </w:r>
    </w:p>
    <w:p w:rsidRDefault="00F37C8C" w:rsidP="00F37C8C" w:rsidR="00F37C8C" w:rsidRPr="00E96436">
      <w:pPr>
        <w:pStyle w:val="Odlomakpopisa"/>
        <w:ind w:left="1065"/>
        <w:jc w:val="both"/>
        <w:rPr>
          <w:sz w:val="24"/>
          <w:szCs w:val="24"/>
        </w:rPr>
      </w:pPr>
      <w:r w:rsidRPr="00E96436">
        <w:rPr>
          <w:sz w:val="24"/>
          <w:szCs w:val="24"/>
        </w:rPr>
        <w:tab/>
        <w:t>- pred Općinskim građanskim sudom u Zagrebu, pod poslovnim brojem P-1003/2016 i poslovnim brojem P-1303/13 pokrenuti su postupci radi utvrđenja ništetnosti ugovora o kreditu.</w:t>
      </w:r>
    </w:p>
    <w:p w:rsidRDefault="00F37C8C" w:rsidP="00F37C8C" w:rsidR="00F37C8C" w:rsidRPr="00E96436">
      <w:pPr>
        <w:pStyle w:val="Odlomakpopisa"/>
        <w:ind w:left="1065"/>
        <w:jc w:val="both"/>
        <w:rPr>
          <w:sz w:val="24"/>
          <w:szCs w:val="24"/>
        </w:rPr>
      </w:pPr>
      <w:r w:rsidRPr="00E96436">
        <w:rPr>
          <w:sz w:val="24"/>
          <w:szCs w:val="24"/>
        </w:rPr>
        <w:t xml:space="preserve">PRIJEDLOG ODLUKE: Prihvaća se sklapanje sudske nagodbe sa dužnicom Đanom Carl. </w:t>
      </w:r>
    </w:p>
    <w:p w:rsidRDefault="00F37C8C" w:rsidP="00F37C8C" w:rsidR="00F37C8C" w:rsidRPr="00E96436">
      <w:pPr>
        <w:pStyle w:val="Odlomakpopisa"/>
        <w:ind w:left="1065"/>
        <w:jc w:val="both"/>
        <w:rPr>
          <w:sz w:val="24"/>
          <w:szCs w:val="24"/>
        </w:rPr>
      </w:pPr>
    </w:p>
    <w:p w:rsidRDefault="00F37C8C" w:rsidP="00F37C8C" w:rsidR="00BF5D97" w:rsidRPr="00E96436">
      <w:pPr>
        <w:pStyle w:val="Odlomakpopisa"/>
        <w:ind w:left="1065"/>
        <w:jc w:val="both"/>
        <w:rPr>
          <w:sz w:val="24"/>
          <w:szCs w:val="24"/>
        </w:rPr>
      </w:pPr>
      <w:r w:rsidRPr="00E96436">
        <w:rPr>
          <w:sz w:val="24"/>
          <w:szCs w:val="24"/>
        </w:rPr>
        <w:t>2.</w:t>
      </w:r>
      <w:r w:rsidRPr="00E96436">
        <w:rPr>
          <w:sz w:val="24"/>
          <w:szCs w:val="24"/>
        </w:rPr>
        <w:tab/>
        <w:t>Ostalo.</w:t>
      </w:r>
    </w:p>
    <w:p w:rsidRDefault="00BF5D97" w:rsidP="00BF5D97" w:rsidR="00BF5D97" w:rsidRPr="00E96436">
      <w:pPr>
        <w:jc w:val="both"/>
        <w:rPr>
          <w:sz w:val="24"/>
        </w:rPr>
      </w:pPr>
    </w:p>
    <w:p w:rsidRDefault="00BF5D97" w:rsidP="00BF5D97" w:rsidR="006600FD" w:rsidRPr="00E96436">
      <w:pPr>
        <w:jc w:val="both"/>
        <w:rPr>
          <w:sz w:val="24"/>
        </w:rPr>
      </w:pPr>
      <w:r w:rsidRPr="00E96436">
        <w:rPr>
          <w:sz w:val="24"/>
        </w:rPr>
        <w:t>Sudac objavljuje da se određeni dnevni red može dopuniti, a po pravilima koja vrijede za donošenje odluka na skupštini vjerovnika.</w:t>
      </w:r>
    </w:p>
    <w:p w:rsidRDefault="00BF5D97" w:rsidP="00BF5D97" w:rsidR="00BF5D97" w:rsidRPr="00E96436">
      <w:pPr>
        <w:jc w:val="both"/>
        <w:rPr>
          <w:sz w:val="24"/>
        </w:rPr>
      </w:pPr>
    </w:p>
    <w:p w:rsidRDefault="006600FD" w:rsidP="00BF5D97" w:rsidR="006600FD" w:rsidRPr="00E96436">
      <w:pPr>
        <w:jc w:val="both"/>
        <w:rPr>
          <w:sz w:val="24"/>
        </w:rPr>
      </w:pPr>
      <w:r w:rsidRPr="00E96436">
        <w:rPr>
          <w:sz w:val="24"/>
        </w:rPr>
        <w:t>Pravo sudjelovanja na skupštini vjerovnika imaju svi vjerovnici s pravom odvojenog namirenja, svi stečajni vjerovnici, vjerovnici stečajne mase, stečajni upravitelj.</w:t>
      </w:r>
    </w:p>
    <w:p w:rsidRDefault="006600FD" w:rsidP="006600FD" w:rsidR="006600FD" w:rsidRPr="00E96436">
      <w:pPr>
        <w:jc w:val="both"/>
        <w:rPr>
          <w:sz w:val="24"/>
        </w:rPr>
      </w:pPr>
    </w:p>
    <w:p w:rsidRDefault="006600FD" w:rsidP="006600FD" w:rsidR="006600FD" w:rsidRPr="00E96436">
      <w:pPr>
        <w:jc w:val="both"/>
        <w:rPr>
          <w:sz w:val="24"/>
        </w:rPr>
      </w:pPr>
      <w:r w:rsidRPr="00E96436">
        <w:rPr>
          <w:sz w:val="24"/>
        </w:rPr>
        <w:t xml:space="preserve">Sudac upoznaje vjerovnika da se radi održavanja reda na današnjem ročištu sudionicima mogu izricati kazne propisane odredbama čl. 318.ZPP-a u vezi s čl. 10. SZ-a. </w:t>
      </w:r>
    </w:p>
    <w:p w:rsidRDefault="006600FD" w:rsidP="006600FD" w:rsidR="006600FD" w:rsidRPr="00E96436">
      <w:pPr>
        <w:numPr>
          <w:ilvl w:val="12"/>
          <w:numId w:val="0"/>
        </w:numPr>
        <w:jc w:val="both"/>
        <w:rPr>
          <w:bCs/>
          <w:sz w:val="24"/>
          <w:szCs w:val="24"/>
        </w:rPr>
      </w:pPr>
    </w:p>
    <w:p w:rsidRDefault="006600FD" w:rsidP="006600FD" w:rsidR="006600FD" w:rsidRPr="00E96436">
      <w:pPr>
        <w:numPr>
          <w:ilvl w:val="12"/>
          <w:numId w:val="0"/>
        </w:numPr>
        <w:jc w:val="both"/>
        <w:rPr>
          <w:bCs/>
          <w:sz w:val="24"/>
          <w:szCs w:val="24"/>
        </w:rPr>
      </w:pPr>
      <w:r w:rsidRPr="00E96436">
        <w:rPr>
          <w:bCs/>
          <w:sz w:val="24"/>
          <w:szCs w:val="24"/>
        </w:rPr>
        <w:t xml:space="preserve">Poziva se stečajni upravitelj podnijeti izvješće. Stečajni upravitelj izlaže kao u pisanom izvješću od </w:t>
      </w:r>
      <w:r w:rsidR="0077591B" w:rsidRPr="00E96436">
        <w:rPr>
          <w:bCs/>
          <w:sz w:val="24"/>
          <w:szCs w:val="24"/>
        </w:rPr>
        <w:t>12</w:t>
      </w:r>
      <w:r w:rsidRPr="00E96436">
        <w:rPr>
          <w:bCs/>
          <w:sz w:val="24"/>
          <w:szCs w:val="24"/>
        </w:rPr>
        <w:t xml:space="preserve">. </w:t>
      </w:r>
      <w:r w:rsidR="00123F85" w:rsidRPr="00E96436">
        <w:rPr>
          <w:bCs/>
          <w:sz w:val="24"/>
          <w:szCs w:val="24"/>
        </w:rPr>
        <w:t xml:space="preserve">veljače </w:t>
      </w:r>
      <w:r w:rsidRPr="00E96436">
        <w:rPr>
          <w:bCs/>
          <w:sz w:val="24"/>
          <w:szCs w:val="24"/>
        </w:rPr>
        <w:t>201</w:t>
      </w:r>
      <w:r w:rsidR="00123F85" w:rsidRPr="00E96436">
        <w:rPr>
          <w:bCs/>
          <w:sz w:val="24"/>
          <w:szCs w:val="24"/>
        </w:rPr>
        <w:t>9</w:t>
      </w:r>
      <w:r w:rsidRPr="00E96436">
        <w:rPr>
          <w:bCs/>
          <w:sz w:val="24"/>
          <w:szCs w:val="24"/>
        </w:rPr>
        <w:t>., koje je sastavni dio stečajnog spisa i koje je</w:t>
      </w:r>
      <w:r w:rsidR="00BF5D97" w:rsidRPr="00E96436">
        <w:rPr>
          <w:bCs/>
          <w:sz w:val="24"/>
          <w:szCs w:val="24"/>
        </w:rPr>
        <w:t xml:space="preserve"> </w:t>
      </w:r>
      <w:r w:rsidR="0077591B" w:rsidRPr="00E96436">
        <w:rPr>
          <w:bCs/>
          <w:sz w:val="24"/>
          <w:szCs w:val="24"/>
        </w:rPr>
        <w:t>15. veljače</w:t>
      </w:r>
      <w:r w:rsidR="00BF5D97" w:rsidRPr="00E96436">
        <w:rPr>
          <w:bCs/>
          <w:sz w:val="24"/>
          <w:szCs w:val="24"/>
        </w:rPr>
        <w:t xml:space="preserve"> 2019.</w:t>
      </w:r>
      <w:r w:rsidRPr="00E96436">
        <w:rPr>
          <w:bCs/>
          <w:sz w:val="24"/>
          <w:szCs w:val="24"/>
        </w:rPr>
        <w:t xml:space="preserve"> javno objavljeno putem mrežne stranice e</w:t>
      </w:r>
      <w:r w:rsidR="0077591B" w:rsidRPr="00E96436">
        <w:rPr>
          <w:bCs/>
          <w:sz w:val="24"/>
          <w:szCs w:val="24"/>
        </w:rPr>
        <w:t xml:space="preserve">- </w:t>
      </w:r>
      <w:r w:rsidRPr="00E96436">
        <w:rPr>
          <w:bCs/>
          <w:sz w:val="24"/>
          <w:szCs w:val="24"/>
        </w:rPr>
        <w:t xml:space="preserve">Oglasna ploča Trgovačkog suda u Zagrebu. </w:t>
      </w:r>
    </w:p>
    <w:p w:rsidRDefault="006600FD" w:rsidP="006600FD" w:rsidR="006600FD" w:rsidRPr="00E96436">
      <w:pPr>
        <w:numPr>
          <w:ilvl w:val="12"/>
          <w:numId w:val="0"/>
        </w:numPr>
        <w:jc w:val="both"/>
        <w:rPr>
          <w:bCs/>
          <w:sz w:val="24"/>
          <w:szCs w:val="24"/>
        </w:rPr>
      </w:pPr>
    </w:p>
    <w:p w:rsidRDefault="006600FD" w:rsidP="006600FD" w:rsidR="006600FD" w:rsidRPr="00E96436">
      <w:pPr>
        <w:jc w:val="both"/>
        <w:rPr>
          <w:sz w:val="24"/>
        </w:rPr>
      </w:pPr>
      <w:r w:rsidRPr="00E96436">
        <w:rPr>
          <w:sz w:val="24"/>
        </w:rPr>
        <w:t xml:space="preserve">Sudac upoznaje nazočne da prema čl. 106. st. 1. Stečajnog zakona pravo glasa imaju na skupštini vjerovnika imaju stečajni vjerovnici čije su tražbine utvrđene. Vjerovnici nižih isplatnih redova nemaju pravo glasa. </w:t>
      </w:r>
    </w:p>
    <w:p w:rsidRDefault="006600FD" w:rsidP="006600FD" w:rsidR="006600FD" w:rsidRPr="00E96436">
      <w:pPr>
        <w:jc w:val="both"/>
        <w:rPr>
          <w:sz w:val="24"/>
        </w:rPr>
      </w:pPr>
      <w:r w:rsidRPr="00E96436">
        <w:rPr>
          <w:sz w:val="24"/>
        </w:rPr>
        <w:tab/>
      </w:r>
      <w:r w:rsidRPr="00E96436">
        <w:rPr>
          <w:sz w:val="24"/>
        </w:rPr>
        <w:tab/>
      </w:r>
    </w:p>
    <w:p w:rsidRDefault="006600FD" w:rsidP="006600FD" w:rsidR="006600FD" w:rsidRPr="00E96436">
      <w:pPr>
        <w:jc w:val="both"/>
        <w:rPr>
          <w:sz w:val="24"/>
        </w:rPr>
      </w:pPr>
      <w:r w:rsidRPr="00E96436">
        <w:rPr>
          <w:sz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Default="006600FD" w:rsidP="006600FD" w:rsidR="006600FD" w:rsidRPr="00E96436">
      <w:pPr>
        <w:jc w:val="both"/>
        <w:rPr>
          <w:sz w:val="24"/>
        </w:rPr>
      </w:pPr>
    </w:p>
    <w:p w:rsidRDefault="006600FD" w:rsidP="006600FD" w:rsidR="006600FD" w:rsidRPr="00E96436">
      <w:pPr>
        <w:jc w:val="both"/>
        <w:rPr>
          <w:sz w:val="24"/>
        </w:rPr>
      </w:pPr>
      <w:r w:rsidRPr="00E96436">
        <w:rPr>
          <w:sz w:val="24"/>
        </w:rPr>
        <w:t xml:space="preserve">Vjerovnicima osporenih tražbina, i ako nisu ispunjene pretpostavke iz čl. 106. st. 2. i 3. Stečajnog zakona, priznat će se pravo glasa ako se na skupštini vjerovnika stečajni upravitelj i nazočni vjerovnici s pravom glasa tako sporazumiju. Ako se sporazum ne </w:t>
      </w:r>
      <w:r w:rsidRPr="00E96436">
        <w:rPr>
          <w:sz w:val="24"/>
        </w:rPr>
        <w:lastRenderedPageBreak/>
        <w:t>može postići, o tome odlučuje sud na skupštini rješenjem protiv kojeg nije dopuštena posebna žalba. (čl. 106 st. 4. Stečajnog zakona).</w:t>
      </w:r>
    </w:p>
    <w:p w:rsidRDefault="006600FD" w:rsidP="006600FD" w:rsidR="006600FD" w:rsidRPr="00E96436">
      <w:pPr>
        <w:numPr>
          <w:ilvl w:val="12"/>
          <w:numId w:val="0"/>
        </w:numPr>
        <w:ind w:firstLine="720"/>
        <w:jc w:val="both"/>
        <w:rPr>
          <w:bCs/>
          <w:sz w:val="24"/>
          <w:szCs w:val="24"/>
        </w:rPr>
      </w:pPr>
    </w:p>
    <w:p w:rsidRDefault="006600FD" w:rsidP="006600FD" w:rsidR="006600FD" w:rsidRPr="00E96436">
      <w:pPr>
        <w:numPr>
          <w:ilvl w:val="12"/>
          <w:numId w:val="0"/>
        </w:numPr>
        <w:jc w:val="both"/>
        <w:rPr>
          <w:bCs/>
          <w:sz w:val="24"/>
          <w:szCs w:val="24"/>
        </w:rPr>
      </w:pPr>
      <w:r w:rsidRPr="00E96436">
        <w:rPr>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Default="006600FD" w:rsidP="006600FD" w:rsidR="006600FD" w:rsidRPr="00E96436">
      <w:pPr>
        <w:numPr>
          <w:ilvl w:val="12"/>
          <w:numId w:val="0"/>
        </w:numPr>
        <w:jc w:val="both"/>
        <w:rPr>
          <w:bCs/>
          <w:sz w:val="24"/>
          <w:szCs w:val="24"/>
        </w:rPr>
      </w:pPr>
    </w:p>
    <w:p w:rsidRDefault="006600FD" w:rsidP="006600FD" w:rsidR="006600FD" w:rsidRPr="00E96436">
      <w:pPr>
        <w:numPr>
          <w:ilvl w:val="12"/>
          <w:numId w:val="0"/>
        </w:numPr>
        <w:jc w:val="both"/>
        <w:rPr>
          <w:bCs/>
          <w:sz w:val="24"/>
          <w:szCs w:val="24"/>
        </w:rPr>
      </w:pPr>
      <w:r w:rsidRPr="00E96436">
        <w:rPr>
          <w:bCs/>
          <w:sz w:val="24"/>
          <w:szCs w:val="24"/>
        </w:rPr>
        <w:t xml:space="preserve">Sudac utvrđuje da je na ročištu nazočno 5 vjerovnika koji imaju pravo glasa: </w:t>
      </w:r>
    </w:p>
    <w:p w:rsidRDefault="006600FD" w:rsidP="006600FD" w:rsidR="006600FD" w:rsidRPr="00E96436">
      <w:pPr>
        <w:numPr>
          <w:ilvl w:val="12"/>
          <w:numId w:val="0"/>
        </w:numPr>
        <w:jc w:val="both"/>
        <w:rPr>
          <w:bCs/>
          <w:sz w:val="24"/>
          <w:szCs w:val="24"/>
        </w:rPr>
      </w:pPr>
    </w:p>
    <w:p w:rsidRDefault="006600FD" w:rsidP="006600FD" w:rsidR="006600FD" w:rsidRPr="00E96436">
      <w:pPr>
        <w:jc w:val="both"/>
        <w:rPr>
          <w:bCs/>
          <w:sz w:val="24"/>
          <w:szCs w:val="24"/>
        </w:rPr>
      </w:pPr>
      <w:r w:rsidRPr="00E96436">
        <w:rPr>
          <w:bCs/>
          <w:sz w:val="24"/>
          <w:szCs w:val="24"/>
        </w:rPr>
        <w:t>- REPUBLIKA HRVATSKA, Ministarstvo financija, Porezna uprava, OIB: 18683136487, Karlovac, Pavla R. Vitezovića 1, Zvjezdana Verk, zamjenica ŽDO u Velikoj Gorici</w:t>
      </w:r>
    </w:p>
    <w:p w:rsidRDefault="006600FD" w:rsidP="006600FD" w:rsidR="006600FD" w:rsidRPr="00E96436">
      <w:pPr>
        <w:jc w:val="both"/>
        <w:rPr>
          <w:bCs/>
          <w:sz w:val="24"/>
          <w:szCs w:val="24"/>
        </w:rPr>
      </w:pPr>
      <w:r w:rsidRPr="00E96436">
        <w:rPr>
          <w:bCs/>
          <w:sz w:val="24"/>
          <w:szCs w:val="24"/>
        </w:rPr>
        <w:t>- REPUBLIKA HRVATSKA, Ministarstvo pravosuđa, OIB: 5263423858, Zagreb, Ulica grada Vukovara 49, Zvjezdana Verk, zamjenica ŽDO u Velikoj Gorici</w:t>
      </w:r>
    </w:p>
    <w:p w:rsidRDefault="006600FD" w:rsidP="006600FD" w:rsidR="006600FD" w:rsidRPr="00E96436">
      <w:pPr>
        <w:jc w:val="both"/>
        <w:rPr>
          <w:bCs/>
          <w:sz w:val="24"/>
          <w:szCs w:val="24"/>
        </w:rPr>
      </w:pPr>
      <w:r w:rsidRPr="00E96436">
        <w:rPr>
          <w:bCs/>
          <w:sz w:val="24"/>
          <w:szCs w:val="24"/>
        </w:rPr>
        <w:t xml:space="preserve">- BISERKA MILIĆ, OIB; 30939132654 i MLADEN MILIĆ, OIB: 05457276018, Hruševec Pušćanski, Stanišakov Jarek 19, </w:t>
      </w:r>
      <w:r w:rsidR="000B6E22" w:rsidRPr="00E96436">
        <w:rPr>
          <w:bCs/>
          <w:sz w:val="24"/>
          <w:szCs w:val="24"/>
        </w:rPr>
        <w:t>odvjetnica Lucija Car Pavlic u</w:t>
      </w:r>
      <w:r w:rsidRPr="00E96436">
        <w:rPr>
          <w:bCs/>
          <w:sz w:val="24"/>
          <w:szCs w:val="24"/>
        </w:rPr>
        <w:t xml:space="preserve"> OD Klokočovnik i partneri iz Zagreba, punomoć u spisu</w:t>
      </w:r>
    </w:p>
    <w:p w:rsidRDefault="006600FD" w:rsidP="006600FD" w:rsidR="006600FD" w:rsidRPr="00E96436">
      <w:pPr>
        <w:jc w:val="both"/>
        <w:rPr>
          <w:bCs/>
          <w:sz w:val="24"/>
          <w:szCs w:val="24"/>
        </w:rPr>
      </w:pPr>
      <w:r w:rsidRPr="00E96436">
        <w:rPr>
          <w:bCs/>
          <w:sz w:val="24"/>
          <w:szCs w:val="24"/>
        </w:rPr>
        <w:t xml:space="preserve">- GORDANA KOLEGA, OIB: 33688291931, Kali, Siget 11, </w:t>
      </w:r>
      <w:r w:rsidR="000B6E22" w:rsidRPr="00E96436">
        <w:rPr>
          <w:bCs/>
          <w:sz w:val="24"/>
          <w:szCs w:val="24"/>
        </w:rPr>
        <w:t xml:space="preserve">Lucija Car Pavlic odvjetnica </w:t>
      </w:r>
      <w:r w:rsidRPr="00E96436">
        <w:rPr>
          <w:bCs/>
          <w:sz w:val="24"/>
          <w:szCs w:val="24"/>
        </w:rPr>
        <w:t>u OD Klokočovnik i partneri iz Zagreba, punomoć u spisu</w:t>
      </w:r>
    </w:p>
    <w:p w:rsidRDefault="00C003C1" w:rsidP="006600FD" w:rsidR="00C003C1" w:rsidRPr="00E96436">
      <w:pPr>
        <w:jc w:val="both"/>
        <w:rPr>
          <w:bCs/>
          <w:sz w:val="24"/>
          <w:szCs w:val="24"/>
        </w:rPr>
      </w:pPr>
    </w:p>
    <w:p w:rsidRDefault="00D173CC" w:rsidP="006600FD" w:rsidR="00D173CC" w:rsidRPr="00E96436">
      <w:pPr>
        <w:jc w:val="both"/>
        <w:rPr>
          <w:bCs/>
          <w:sz w:val="24"/>
          <w:szCs w:val="24"/>
        </w:rPr>
      </w:pPr>
      <w:r w:rsidRPr="00E96436">
        <w:rPr>
          <w:bCs/>
          <w:sz w:val="24"/>
          <w:szCs w:val="24"/>
        </w:rPr>
        <w:t xml:space="preserve">Na poseban upit vjerovnika RH stečajni upravitelj navodi da su sredstva zaplijenjena po rješenju Uskoka u iznosu od 174.604,33 kn, na računu stečajnog dužnika te se čeka uputa Uskoka o postupanju s tim sredstvima. </w:t>
      </w:r>
    </w:p>
    <w:p w:rsidRDefault="00C003C1" w:rsidP="006600FD" w:rsidR="00C003C1" w:rsidRPr="00E96436">
      <w:pPr>
        <w:jc w:val="both"/>
        <w:rPr>
          <w:bCs/>
          <w:sz w:val="24"/>
          <w:szCs w:val="24"/>
        </w:rPr>
      </w:pPr>
      <w:r w:rsidRPr="00E96436">
        <w:rPr>
          <w:bCs/>
          <w:sz w:val="24"/>
          <w:szCs w:val="24"/>
        </w:rPr>
        <w:t xml:space="preserve"> </w:t>
      </w:r>
    </w:p>
    <w:p w:rsidRDefault="00C003C1" w:rsidP="006600FD" w:rsidR="00C003C1" w:rsidRPr="00E96436">
      <w:pPr>
        <w:numPr>
          <w:ilvl w:val="12"/>
          <w:numId w:val="0"/>
        </w:numPr>
        <w:jc w:val="both"/>
        <w:rPr>
          <w:bCs/>
          <w:sz w:val="24"/>
          <w:szCs w:val="24"/>
        </w:rPr>
      </w:pPr>
    </w:p>
    <w:p w:rsidRDefault="006600FD" w:rsidP="006600FD" w:rsidR="006600FD" w:rsidRPr="00E96436">
      <w:pPr>
        <w:jc w:val="both"/>
        <w:rPr>
          <w:bCs/>
          <w:sz w:val="24"/>
          <w:szCs w:val="24"/>
        </w:rPr>
      </w:pPr>
      <w:r w:rsidRPr="00E96436">
        <w:rPr>
          <w:bCs/>
          <w:sz w:val="24"/>
          <w:szCs w:val="24"/>
        </w:rPr>
        <w:t>Vjerovnici većinom glasova jednoglasno donose slijedeće:</w:t>
      </w:r>
    </w:p>
    <w:p w:rsidRDefault="006600FD" w:rsidP="006600FD" w:rsidR="006600FD" w:rsidRPr="00E96436">
      <w:pPr>
        <w:rPr>
          <w:bCs/>
          <w:sz w:val="24"/>
          <w:szCs w:val="24"/>
        </w:rPr>
      </w:pPr>
    </w:p>
    <w:p w:rsidRDefault="006600FD" w:rsidP="006600FD" w:rsidR="006600FD" w:rsidRPr="00E96436">
      <w:pPr>
        <w:jc w:val="center"/>
      </w:pPr>
      <w:r w:rsidRPr="00E96436">
        <w:rPr>
          <w:bCs/>
          <w:sz w:val="24"/>
          <w:szCs w:val="24"/>
        </w:rPr>
        <w:t>O D L U K E</w:t>
      </w:r>
    </w:p>
    <w:p w:rsidRDefault="006600FD" w:rsidP="006600FD" w:rsidR="006600FD" w:rsidRPr="00E96436">
      <w:pPr>
        <w:jc w:val="both"/>
        <w:rPr>
          <w:b/>
          <w:bCs/>
          <w:i/>
          <w:sz w:val="24"/>
          <w:szCs w:val="24"/>
          <w:u w:val="single"/>
        </w:rPr>
      </w:pPr>
    </w:p>
    <w:p w:rsidRDefault="006600FD" w:rsidP="008E36FA" w:rsidR="008E36FA" w:rsidRPr="00E96436">
      <w:pPr>
        <w:pStyle w:val="Odlomakpopisa"/>
        <w:numPr>
          <w:ilvl w:val="0"/>
          <w:numId w:val="38"/>
        </w:numPr>
        <w:jc w:val="both"/>
        <w:rPr>
          <w:sz w:val="24"/>
          <w:szCs w:val="24"/>
        </w:rPr>
      </w:pPr>
      <w:r w:rsidRPr="00E96436">
        <w:rPr>
          <w:sz w:val="24"/>
          <w:szCs w:val="24"/>
        </w:rPr>
        <w:t>prihvaćaju se sva dosadašnja izvješća stečajnog up</w:t>
      </w:r>
      <w:r w:rsidR="00123F85" w:rsidRPr="00E96436">
        <w:rPr>
          <w:sz w:val="24"/>
          <w:szCs w:val="24"/>
        </w:rPr>
        <w:t>ravitelja i sve poduzete radnje.</w:t>
      </w:r>
    </w:p>
    <w:p w:rsidRDefault="00123F85" w:rsidP="00123F85" w:rsidR="00123F85" w:rsidRPr="00E96436">
      <w:pPr>
        <w:pStyle w:val="Odlomakpopisa"/>
        <w:ind w:left="927"/>
        <w:jc w:val="both"/>
        <w:rPr>
          <w:sz w:val="24"/>
          <w:szCs w:val="24"/>
        </w:rPr>
      </w:pPr>
    </w:p>
    <w:p w:rsidRDefault="00ED3EE4" w:rsidP="006600FD" w:rsidR="006600FD" w:rsidRPr="00E96436">
      <w:pPr>
        <w:pStyle w:val="Odlomakpopisa"/>
        <w:numPr>
          <w:ilvl w:val="0"/>
          <w:numId w:val="38"/>
        </w:numPr>
        <w:jc w:val="both"/>
        <w:rPr>
          <w:bCs/>
          <w:sz w:val="24"/>
          <w:szCs w:val="24"/>
        </w:rPr>
      </w:pPr>
      <w:r w:rsidRPr="00E96436">
        <w:rPr>
          <w:sz w:val="24"/>
          <w:szCs w:val="24"/>
        </w:rPr>
        <w:t xml:space="preserve">ovlašćuje se stečajni upravitelja </w:t>
      </w:r>
      <w:r w:rsidR="00E96436" w:rsidRPr="00E96436">
        <w:rPr>
          <w:sz w:val="24"/>
          <w:szCs w:val="24"/>
        </w:rPr>
        <w:t xml:space="preserve">da u parnici koja se vodi pred OGS u Zagrebu posl. br. P-1003/16 i P-1303/13 radi utvrđenja ništetnosti ugovora o zajmu i brisanja prava zaloga pokrenutim pod tužbom Đane Carl stavi prijedlog sudu zastoj postupka radi pokušaja mirnog rješenja spora. </w:t>
      </w:r>
    </w:p>
    <w:p w:rsidRDefault="00E96436" w:rsidP="00E96436" w:rsidR="00E96436" w:rsidRPr="00E96436">
      <w:pPr>
        <w:pStyle w:val="Odlomakpopisa"/>
        <w:rPr>
          <w:bCs/>
          <w:sz w:val="24"/>
          <w:szCs w:val="24"/>
        </w:rPr>
      </w:pPr>
    </w:p>
    <w:p w:rsidRDefault="00E96436" w:rsidP="00E96436" w:rsidR="00E96436" w:rsidRPr="00E96436">
      <w:pPr>
        <w:jc w:val="both"/>
        <w:rPr>
          <w:bCs/>
          <w:sz w:val="24"/>
          <w:szCs w:val="24"/>
        </w:rPr>
      </w:pPr>
    </w:p>
    <w:p w:rsidRDefault="00E96436" w:rsidP="00E96436" w:rsidR="00E96436" w:rsidRPr="00E96436">
      <w:pPr>
        <w:jc w:val="both"/>
        <w:rPr>
          <w:bCs/>
          <w:sz w:val="24"/>
          <w:szCs w:val="24"/>
        </w:rPr>
      </w:pPr>
      <w:r w:rsidRPr="00E96436">
        <w:rPr>
          <w:bCs/>
          <w:sz w:val="24"/>
          <w:szCs w:val="24"/>
        </w:rPr>
        <w:t>Vjerovnici suglasno predlažu da sud zatraži priklop spisa koji se vode pred Općinskim sudom u Rijeci, Stalna služba u Opatiji, posl. br. Ovr-2946/15 i P-4042/15, kao i pred OGS u Zagrebu posl. br. P-1003/16 i P-1303/13</w:t>
      </w:r>
    </w:p>
    <w:p w:rsidRDefault="00A64057" w:rsidP="006600FD" w:rsidR="00A64057" w:rsidRPr="00E96436">
      <w:pPr>
        <w:jc w:val="both"/>
        <w:rPr>
          <w:bCs/>
          <w:sz w:val="24"/>
          <w:szCs w:val="24"/>
        </w:rPr>
      </w:pPr>
    </w:p>
    <w:p w:rsidRDefault="00A64057" w:rsidP="006600FD" w:rsidR="00A64057" w:rsidRPr="00E96436">
      <w:pPr>
        <w:jc w:val="both"/>
        <w:rPr>
          <w:bCs/>
          <w:sz w:val="24"/>
          <w:szCs w:val="24"/>
        </w:rPr>
      </w:pPr>
    </w:p>
    <w:p w:rsidRDefault="00E96436" w:rsidP="006600FD" w:rsidR="00E96436">
      <w:pPr>
        <w:jc w:val="both"/>
        <w:rPr>
          <w:bCs/>
          <w:sz w:val="24"/>
          <w:szCs w:val="24"/>
        </w:rPr>
      </w:pPr>
    </w:p>
    <w:p w:rsidRDefault="00E96436" w:rsidP="006600FD" w:rsidR="00E96436">
      <w:pPr>
        <w:jc w:val="both"/>
        <w:rPr>
          <w:bCs/>
          <w:sz w:val="24"/>
          <w:szCs w:val="24"/>
        </w:rPr>
      </w:pPr>
    </w:p>
    <w:p w:rsidRDefault="00E96436" w:rsidP="006600FD" w:rsidR="00E96436">
      <w:pPr>
        <w:jc w:val="both"/>
        <w:rPr>
          <w:bCs/>
          <w:sz w:val="24"/>
          <w:szCs w:val="24"/>
        </w:rPr>
      </w:pPr>
    </w:p>
    <w:p w:rsidRDefault="006600FD" w:rsidP="006600FD" w:rsidR="006600FD" w:rsidRPr="00E96436">
      <w:pPr>
        <w:jc w:val="both"/>
        <w:rPr>
          <w:bCs/>
          <w:sz w:val="24"/>
          <w:szCs w:val="24"/>
        </w:rPr>
      </w:pPr>
      <w:r w:rsidRPr="00E96436">
        <w:rPr>
          <w:bCs/>
          <w:sz w:val="24"/>
          <w:szCs w:val="24"/>
        </w:rPr>
        <w:t>Sud donosi</w:t>
      </w:r>
    </w:p>
    <w:p w:rsidRDefault="006600FD" w:rsidP="006600FD" w:rsidR="006600FD" w:rsidRPr="00E96436">
      <w:pPr>
        <w:jc w:val="both"/>
        <w:rPr>
          <w:bCs/>
          <w:sz w:val="24"/>
          <w:szCs w:val="24"/>
        </w:rPr>
      </w:pPr>
      <w:r w:rsidRPr="00E96436">
        <w:rPr>
          <w:bCs/>
          <w:sz w:val="24"/>
          <w:szCs w:val="24"/>
        </w:rPr>
        <w:tab/>
      </w:r>
      <w:r w:rsidRPr="00E96436">
        <w:rPr>
          <w:bCs/>
          <w:sz w:val="24"/>
          <w:szCs w:val="24"/>
        </w:rPr>
        <w:tab/>
      </w:r>
      <w:r w:rsidRPr="00E96436">
        <w:rPr>
          <w:bCs/>
          <w:sz w:val="24"/>
          <w:szCs w:val="24"/>
        </w:rPr>
        <w:tab/>
      </w:r>
      <w:r w:rsidRPr="00E96436">
        <w:rPr>
          <w:bCs/>
          <w:sz w:val="24"/>
          <w:szCs w:val="24"/>
        </w:rPr>
        <w:tab/>
      </w:r>
      <w:r w:rsidRPr="00E96436">
        <w:rPr>
          <w:bCs/>
          <w:sz w:val="24"/>
          <w:szCs w:val="24"/>
        </w:rPr>
        <w:tab/>
        <w:t>Z a k l j u č a k</w:t>
      </w:r>
    </w:p>
    <w:p w:rsidRDefault="006600FD" w:rsidP="006600FD" w:rsidR="006600FD" w:rsidRPr="00E96436">
      <w:pPr>
        <w:jc w:val="both"/>
        <w:rPr>
          <w:bCs/>
          <w:sz w:val="24"/>
          <w:szCs w:val="24"/>
        </w:rPr>
      </w:pPr>
    </w:p>
    <w:p w:rsidRDefault="00E96436" w:rsidP="00E96436" w:rsidR="00E96436" w:rsidRPr="00E96436">
      <w:pPr>
        <w:jc w:val="both"/>
        <w:rPr>
          <w:bCs/>
          <w:sz w:val="24"/>
          <w:szCs w:val="24"/>
        </w:rPr>
      </w:pPr>
      <w:r>
        <w:rPr>
          <w:bCs/>
          <w:sz w:val="24"/>
          <w:szCs w:val="24"/>
        </w:rPr>
        <w:t>Zatražit će se priklop spisa pred</w:t>
      </w:r>
      <w:r w:rsidRPr="00E96436">
        <w:rPr>
          <w:bCs/>
          <w:sz w:val="24"/>
          <w:szCs w:val="24"/>
        </w:rPr>
        <w:t xml:space="preserve"> Općinskim sudom u Rijeci, Stalna služba u Opatiji, posl. br. Ovr-2946/15 i P-4042/15, kao i pred OGS u Zagrebu posl. br. P-1003/16 i P-1303/13</w:t>
      </w:r>
      <w:r>
        <w:rPr>
          <w:bCs/>
          <w:sz w:val="24"/>
          <w:szCs w:val="24"/>
        </w:rPr>
        <w:t>.</w:t>
      </w:r>
    </w:p>
    <w:p w:rsidRDefault="006600FD" w:rsidP="006600FD" w:rsidR="006600FD" w:rsidRPr="00E96436">
      <w:pPr>
        <w:rPr>
          <w:bCs/>
          <w:sz w:val="24"/>
          <w:szCs w:val="24"/>
        </w:rPr>
      </w:pPr>
    </w:p>
    <w:p w:rsidRDefault="00E96436" w:rsidP="006600FD" w:rsidR="00E96436">
      <w:pPr>
        <w:jc w:val="center"/>
        <w:rPr>
          <w:bCs/>
          <w:sz w:val="24"/>
          <w:szCs w:val="24"/>
        </w:rPr>
      </w:pPr>
    </w:p>
    <w:p w:rsidRDefault="00E96436" w:rsidP="006600FD" w:rsidR="00E96436">
      <w:pPr>
        <w:jc w:val="center"/>
        <w:rPr>
          <w:bCs/>
          <w:sz w:val="24"/>
          <w:szCs w:val="24"/>
        </w:rPr>
      </w:pPr>
    </w:p>
    <w:p w:rsidRDefault="00E96436" w:rsidP="006600FD" w:rsidR="006600FD" w:rsidRPr="00E96436">
      <w:pPr>
        <w:jc w:val="center"/>
        <w:rPr>
          <w:bCs/>
          <w:sz w:val="24"/>
          <w:szCs w:val="24"/>
        </w:rPr>
      </w:pPr>
      <w:r w:rsidRPr="00E96436">
        <w:rPr>
          <w:bCs/>
          <w:sz w:val="24"/>
          <w:szCs w:val="24"/>
        </w:rPr>
        <w:t>Dovršeno u 1</w:t>
      </w:r>
      <w:r>
        <w:rPr>
          <w:bCs/>
          <w:sz w:val="24"/>
          <w:szCs w:val="24"/>
        </w:rPr>
        <w:t>1,11</w:t>
      </w:r>
      <w:r w:rsidR="006600FD" w:rsidRPr="00E96436">
        <w:rPr>
          <w:bCs/>
          <w:sz w:val="24"/>
          <w:szCs w:val="24"/>
        </w:rPr>
        <w:t xml:space="preserve"> sati.</w:t>
      </w:r>
    </w:p>
    <w:p w:rsidRDefault="006600FD" w:rsidP="00E96436" w:rsidR="006600FD" w:rsidRPr="00E96436">
      <w:pPr>
        <w:rPr>
          <w:bCs/>
          <w:sz w:val="24"/>
          <w:szCs w:val="24"/>
        </w:rPr>
      </w:pPr>
    </w:p>
    <w:p w:rsidRDefault="006600FD" w:rsidP="006600FD" w:rsidR="006600FD" w:rsidRPr="00E96436">
      <w:pPr>
        <w:jc w:val="center"/>
        <w:rPr>
          <w:bCs/>
          <w:sz w:val="24"/>
          <w:szCs w:val="24"/>
        </w:rPr>
      </w:pPr>
    </w:p>
    <w:p w:rsidRDefault="006600FD" w:rsidP="006600FD" w:rsidR="006600FD" w:rsidRPr="00E96436">
      <w:pPr>
        <w:jc w:val="center"/>
        <w:rPr>
          <w:bCs/>
          <w:sz w:val="24"/>
          <w:szCs w:val="24"/>
        </w:rPr>
      </w:pPr>
      <w:r w:rsidRPr="00E96436">
        <w:rPr>
          <w:bCs/>
          <w:sz w:val="24"/>
          <w:szCs w:val="24"/>
        </w:rPr>
        <w:t>SUDAC</w:t>
      </w:r>
    </w:p>
    <w:p w:rsidRDefault="006600FD" w:rsidP="006600FD" w:rsidR="006600FD" w:rsidRPr="00E96436">
      <w:pPr>
        <w:jc w:val="center"/>
        <w:rPr>
          <w:bCs/>
          <w:sz w:val="24"/>
          <w:szCs w:val="24"/>
        </w:rPr>
      </w:pPr>
    </w:p>
    <w:p w:rsidRDefault="006600FD" w:rsidP="006600FD" w:rsidR="006600FD" w:rsidRPr="00E96436">
      <w:pPr>
        <w:rPr>
          <w:bCs/>
          <w:sz w:val="24"/>
          <w:szCs w:val="24"/>
        </w:rPr>
      </w:pPr>
    </w:p>
    <w:p w:rsidRDefault="006600FD" w:rsidP="006600FD" w:rsidR="006600FD" w:rsidRPr="00E96436">
      <w:pPr>
        <w:jc w:val="center"/>
        <w:rPr>
          <w:bCs/>
          <w:sz w:val="24"/>
          <w:szCs w:val="24"/>
        </w:rPr>
      </w:pPr>
    </w:p>
    <w:p w:rsidRDefault="006600FD" w:rsidP="006600FD" w:rsidR="006600FD" w:rsidRPr="00E96436">
      <w:pPr>
        <w:jc w:val="center"/>
        <w:rPr>
          <w:bCs/>
          <w:sz w:val="24"/>
          <w:szCs w:val="24"/>
        </w:rPr>
      </w:pPr>
      <w:r w:rsidRPr="00E96436">
        <w:rPr>
          <w:bCs/>
          <w:sz w:val="24"/>
          <w:szCs w:val="24"/>
        </w:rPr>
        <w:t>ZAPISNIČAR</w:t>
      </w:r>
    </w:p>
    <w:p w:rsidRDefault="006600FD" w:rsidP="006600FD" w:rsidR="006600FD" w:rsidRPr="00E96436">
      <w:pPr>
        <w:jc w:val="center"/>
        <w:rPr>
          <w:bCs/>
          <w:sz w:val="24"/>
          <w:szCs w:val="24"/>
        </w:rPr>
      </w:pPr>
    </w:p>
    <w:p w:rsidRDefault="006600FD" w:rsidP="006600FD" w:rsidR="006600FD" w:rsidRPr="00E96436">
      <w:pPr>
        <w:jc w:val="center"/>
        <w:rPr>
          <w:bCs/>
          <w:sz w:val="24"/>
          <w:szCs w:val="24"/>
        </w:rPr>
      </w:pPr>
    </w:p>
    <w:p w:rsidRDefault="006600FD" w:rsidP="006600FD" w:rsidR="006600FD" w:rsidRPr="00E96436">
      <w:pPr>
        <w:jc w:val="both"/>
        <w:rPr>
          <w:bCs/>
          <w:sz w:val="24"/>
          <w:szCs w:val="24"/>
        </w:rPr>
      </w:pPr>
      <w:r w:rsidRPr="00E96436">
        <w:rPr>
          <w:bCs/>
          <w:sz w:val="24"/>
          <w:szCs w:val="24"/>
        </w:rPr>
        <w:t>STEČAJNI UPRAVITELJ</w:t>
      </w:r>
      <w:r w:rsidRPr="00E96436">
        <w:rPr>
          <w:bCs/>
          <w:sz w:val="24"/>
          <w:szCs w:val="24"/>
        </w:rPr>
        <w:tab/>
      </w:r>
      <w:r w:rsidRPr="00E96436">
        <w:rPr>
          <w:bCs/>
          <w:sz w:val="24"/>
          <w:szCs w:val="24"/>
        </w:rPr>
        <w:tab/>
      </w:r>
      <w:r w:rsidRPr="00E96436">
        <w:rPr>
          <w:bCs/>
          <w:sz w:val="24"/>
          <w:szCs w:val="24"/>
        </w:rPr>
        <w:tab/>
      </w:r>
      <w:r w:rsidRPr="00E96436">
        <w:rPr>
          <w:bCs/>
          <w:sz w:val="24"/>
          <w:szCs w:val="24"/>
        </w:rPr>
        <w:tab/>
      </w:r>
      <w:r w:rsidRPr="00E96436">
        <w:rPr>
          <w:bCs/>
          <w:sz w:val="24"/>
          <w:szCs w:val="24"/>
        </w:rPr>
        <w:tab/>
        <w:t xml:space="preserve">     STEČAJNI VJEROVNICI</w:t>
      </w:r>
    </w:p>
    <w:p w:rsidRDefault="006600FD" w:rsidP="006600FD" w:rsidR="006600FD" w:rsidRPr="00E96436">
      <w:pPr>
        <w:jc w:val="both"/>
        <w:rPr>
          <w:bCs/>
          <w:sz w:val="24"/>
          <w:szCs w:val="24"/>
        </w:rPr>
      </w:pPr>
    </w:p>
    <w:p w:rsidRDefault="006600FD" w:rsidP="006600FD" w:rsidR="006600FD" w:rsidRPr="00E96436">
      <w:pPr>
        <w:jc w:val="both"/>
        <w:rPr>
          <w:bCs/>
          <w:sz w:val="24"/>
          <w:szCs w:val="24"/>
        </w:rPr>
      </w:pPr>
    </w:p>
    <w:p w:rsidRDefault="006600FD" w:rsidP="006600FD" w:rsidR="006600FD" w:rsidRPr="00E96436">
      <w:pPr>
        <w:rPr>
          <w:sz w:val="24"/>
          <w:szCs w:val="24"/>
        </w:rPr>
      </w:pPr>
      <w:r w:rsidRPr="00E96436">
        <w:rPr>
          <w:sz w:val="24"/>
          <w:szCs w:val="24"/>
        </w:rPr>
        <w:t>Stečajni vjerovnici</w:t>
      </w:r>
    </w:p>
    <w:p w:rsidRDefault="006600FD" w:rsidP="006600FD" w:rsidR="006600FD" w:rsidRPr="00E96436">
      <w:pPr>
        <w:rPr>
          <w:sz w:val="24"/>
          <w:szCs w:val="24"/>
        </w:rPr>
      </w:pPr>
    </w:p>
    <w:p w:rsidRDefault="006600FD" w:rsidP="006600FD" w:rsidR="006600FD" w:rsidRPr="00E96436">
      <w:pPr>
        <w:spacing w:lineRule="auto" w:line="276" w:after="200"/>
        <w:jc w:val="both"/>
        <w:rPr>
          <w:sz w:val="24"/>
          <w:szCs w:val="24"/>
        </w:rPr>
      </w:pPr>
      <w:r w:rsidRPr="00E96436">
        <w:rPr>
          <w:bCs/>
          <w:sz w:val="24"/>
          <w:szCs w:val="24"/>
        </w:rPr>
        <w:t>REPUBLIKA HRVATSKA, Ministarstvo financija, Porezna uprava, OIB: 18683136487, Karlovac, Pavla R. Vitezovića 1, Zvjezdana Verk, zamjenica</w:t>
      </w:r>
      <w:r w:rsidRPr="00E96436">
        <w:rPr>
          <w:sz w:val="24"/>
          <w:szCs w:val="24"/>
        </w:rPr>
        <w:t xml:space="preserve"> ŽDO u Velikoj Gorici</w:t>
      </w:r>
    </w:p>
    <w:p w:rsidRDefault="006600FD" w:rsidP="006600FD" w:rsidR="006600FD" w:rsidRPr="00E96436">
      <w:pPr>
        <w:spacing w:lineRule="auto" w:line="276" w:after="200"/>
        <w:jc w:val="both"/>
        <w:rPr>
          <w:bCs/>
          <w:sz w:val="24"/>
          <w:szCs w:val="24"/>
        </w:rPr>
      </w:pPr>
    </w:p>
    <w:p w:rsidRDefault="006600FD" w:rsidP="006600FD" w:rsidR="006600FD" w:rsidRPr="00E96436">
      <w:pPr>
        <w:spacing w:lineRule="auto" w:line="276" w:after="200"/>
        <w:jc w:val="both"/>
        <w:rPr>
          <w:sz w:val="24"/>
          <w:szCs w:val="24"/>
        </w:rPr>
      </w:pPr>
      <w:r w:rsidRPr="00E96436">
        <w:rPr>
          <w:sz w:val="24"/>
          <w:szCs w:val="24"/>
        </w:rPr>
        <w:t xml:space="preserve">- REPUBLIKA HRVATSKA, Ministarstvo pravosuđa, OIB: 5263423858, Zagreb, Ulica grada Vukovara 49, Zvjezdana </w:t>
      </w:r>
      <w:r w:rsidRPr="00E96436">
        <w:rPr>
          <w:bCs/>
          <w:sz w:val="24"/>
          <w:szCs w:val="24"/>
        </w:rPr>
        <w:t>Verk, zamjenica</w:t>
      </w:r>
      <w:r w:rsidRPr="00E96436">
        <w:rPr>
          <w:sz w:val="24"/>
          <w:szCs w:val="24"/>
        </w:rPr>
        <w:t xml:space="preserve"> ŽDO u Velikoj Gorici</w:t>
      </w:r>
    </w:p>
    <w:p w:rsidRDefault="006600FD" w:rsidP="006600FD" w:rsidR="006600FD" w:rsidRPr="00E96436">
      <w:pPr>
        <w:spacing w:lineRule="auto" w:line="276" w:after="200"/>
        <w:jc w:val="both"/>
        <w:rPr>
          <w:sz w:val="24"/>
          <w:szCs w:val="24"/>
        </w:rPr>
      </w:pPr>
    </w:p>
    <w:p w:rsidRDefault="006600FD" w:rsidP="006600FD" w:rsidR="006600FD" w:rsidRPr="00E96436">
      <w:pPr>
        <w:spacing w:lineRule="auto" w:line="276" w:after="200"/>
        <w:jc w:val="both"/>
        <w:rPr>
          <w:sz w:val="24"/>
          <w:szCs w:val="24"/>
        </w:rPr>
      </w:pPr>
      <w:r w:rsidRPr="00E96436">
        <w:rPr>
          <w:sz w:val="24"/>
          <w:szCs w:val="24"/>
        </w:rPr>
        <w:t xml:space="preserve">- BISERKA MILIĆ, OIB; 30939132654 i MLADEN MILIĆ, OIB: 05457276018, Hruševec Pušćanski, Stanišakov Jarek 19, </w:t>
      </w:r>
      <w:r w:rsidR="00E96436">
        <w:rPr>
          <w:bCs/>
          <w:sz w:val="24"/>
          <w:szCs w:val="24"/>
        </w:rPr>
        <w:t>Marko Križanec odvjetnik</w:t>
      </w:r>
      <w:r w:rsidR="00B6695F" w:rsidRPr="00E96436">
        <w:rPr>
          <w:sz w:val="24"/>
          <w:szCs w:val="24"/>
        </w:rPr>
        <w:t xml:space="preserve"> </w:t>
      </w:r>
      <w:r w:rsidRPr="00E96436">
        <w:rPr>
          <w:sz w:val="24"/>
          <w:szCs w:val="24"/>
        </w:rPr>
        <w:t>u OD Klokočovnik i partneri iz Zagreba</w:t>
      </w:r>
    </w:p>
    <w:p w:rsidRDefault="006600FD" w:rsidP="006600FD" w:rsidR="006600FD" w:rsidRPr="00E96436">
      <w:pPr>
        <w:spacing w:lineRule="auto" w:line="276" w:after="200"/>
        <w:jc w:val="both"/>
        <w:rPr>
          <w:sz w:val="24"/>
          <w:szCs w:val="24"/>
        </w:rPr>
      </w:pPr>
    </w:p>
    <w:p w:rsidRDefault="006600FD" w:rsidP="006600FD" w:rsidR="006600FD">
      <w:pPr>
        <w:spacing w:lineRule="auto" w:line="276" w:after="200"/>
        <w:jc w:val="both"/>
        <w:rPr>
          <w:sz w:val="24"/>
          <w:szCs w:val="24"/>
        </w:rPr>
      </w:pPr>
      <w:r w:rsidRPr="00E96436">
        <w:rPr>
          <w:sz w:val="24"/>
          <w:szCs w:val="24"/>
        </w:rPr>
        <w:t xml:space="preserve">- GORDANA KOLEGA, OIB: 33688291931, Kali, Siget 11, </w:t>
      </w:r>
      <w:r w:rsidR="00E96436">
        <w:rPr>
          <w:bCs/>
          <w:sz w:val="24"/>
          <w:szCs w:val="24"/>
        </w:rPr>
        <w:t>Marko Križanec odvjetnik</w:t>
      </w:r>
      <w:r w:rsidR="00B6695F" w:rsidRPr="00E96436">
        <w:rPr>
          <w:sz w:val="24"/>
          <w:szCs w:val="24"/>
        </w:rPr>
        <w:t xml:space="preserve"> </w:t>
      </w:r>
      <w:r w:rsidRPr="00E96436">
        <w:rPr>
          <w:sz w:val="24"/>
          <w:szCs w:val="24"/>
        </w:rPr>
        <w:t>u OD Klokočovnik i partneri iz Zagreba</w:t>
      </w:r>
    </w:p>
    <w:p w:rsidRDefault="006600FD" w:rsidP="006600FD" w:rsidR="006600FD" w:rsidRPr="00AC2F28">
      <w:pPr>
        <w:spacing w:lineRule="auto" w:line="276" w:after="200"/>
        <w:jc w:val="both"/>
        <w:rPr>
          <w:sz w:val="24"/>
          <w:szCs w:val="24"/>
        </w:rPr>
      </w:pPr>
    </w:p>
    <w:p w:rsidRDefault="006600FD" w:rsidP="006600FD" w:rsidR="006600FD">
      <w:pPr>
        <w:jc w:val="both"/>
        <w:rPr>
          <w:bCs/>
          <w:sz w:val="24"/>
          <w:szCs w:val="24"/>
        </w:rPr>
      </w:pPr>
    </w:p>
    <w:p w:rsidRDefault="00853FF6" w:rsidP="006600FD" w:rsidR="00853FF6" w:rsidRPr="006600FD"/>
    <w:sectPr w:rsidSect="00D81A44" w:rsidR="00853FF6" w:rsidRPr="006600FD">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D55" w:rsidR="00363D55">
      <w:r>
        <w:separator/>
      </w:r>
    </w:p>
  </w:endnote>
  <w:endnote w:id="0" w:type="continuationSeparator">
    <w:p w:rsidRDefault="00363D55" w:rsidR="00363D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D55" w:rsidR="00363D55">
      <w:r>
        <w:separator/>
      </w:r>
    </w:p>
  </w:footnote>
  <w:footnote w:id="0" w:type="continuationSeparator">
    <w:p w:rsidRDefault="00363D55" w:rsidR="00363D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16C4" w:rsidP="00D81A44" w:rsidR="00D64E1C">
    <w:pPr>
      <w:pStyle w:val="Zaglavlje"/>
      <w:framePr w:y="1" w:xAlign="center" w:vAnchor="text" w:hAnchor="margin" w:wrap="around"/>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Default="00D64E1C" w:rsidR="00D64E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16C4" w:rsidP="00D81A44" w:rsidR="00D64E1C">
    <w:pPr>
      <w:pStyle w:val="Zaglavlje"/>
      <w:framePr w:y="1" w:xAlign="center" w:vAnchor="text" w:hAnchor="margin" w:wrap="around"/>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A92F3C">
      <w:rPr>
        <w:rStyle w:val="Brojstranice"/>
        <w:noProof/>
      </w:rPr>
      <w:t>4</w:t>
    </w:r>
    <w:r>
      <w:rPr>
        <w:rStyle w:val="Brojstranice"/>
      </w:rPr>
      <w:fldChar w:fldCharType="end"/>
    </w:r>
  </w:p>
  <w:p w:rsidRDefault="0038398C" w:rsidP="00AF586B" w:rsidR="00D64E1C" w:rsidRPr="00AF586B">
    <w:pPr>
      <w:pStyle w:val="Zaglavlje"/>
      <w:jc w:val="right"/>
    </w:pPr>
    <w:r>
      <w:rPr>
        <w:bCs/>
        <w:sz w:val="24"/>
        <w:szCs w:val="24"/>
      </w:rPr>
      <w:tab/>
    </w:r>
    <w:r>
      <w:rPr>
        <w:bCs/>
        <w:sz w:val="24"/>
        <w:szCs w:val="24"/>
      </w:rPr>
      <w:tab/>
    </w:r>
    <w:r w:rsidR="006600FD">
      <w:rPr>
        <w:bCs/>
        <w:sz w:val="24"/>
        <w:szCs w:val="24"/>
      </w:rPr>
      <w:t>46. St-1331/2017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hint="default"/>
        <w:lang w:val="hr-HR"/>
      </w:rPr>
    </w:lvl>
    <w:lvl w:ilvl="1">
      <w:start w:val="1"/>
      <w:numFmt w:val="bullet"/>
      <w:lvlText w:val=""/>
      <w:lvlJc w:val="left"/>
      <w:pPr>
        <w:tabs>
          <w:tab w:pos="1080" w:val="num"/>
        </w:tabs>
        <w:ind w:hanging="360" w:left="1080"/>
      </w:pPr>
      <w:rPr>
        <w:rFonts w:cs="Times New Roman" w:hAnsi="Symbol" w:ascii="Symbol" w:hint="default"/>
        <w:lang w:val="hr-HR"/>
      </w:rPr>
    </w:lvl>
    <w:lvl w:ilvl="2">
      <w:start w:val="1"/>
      <w:numFmt w:val="bullet"/>
      <w:lvlText w:val=""/>
      <w:lvlJc w:val="left"/>
      <w:pPr>
        <w:tabs>
          <w:tab w:pos="1440" w:val="num"/>
        </w:tabs>
        <w:ind w:hanging="360" w:left="1440"/>
      </w:pPr>
      <w:rPr>
        <w:rFonts w:cs="Times New Roman" w:hAnsi="Symbol" w:ascii="Symbol" w:hint="default"/>
        <w:lang w:val="hr-HR"/>
      </w:rPr>
    </w:lvl>
    <w:lvl w:ilvl="3">
      <w:start w:val="1"/>
      <w:numFmt w:val="bullet"/>
      <w:lvlText w:val=""/>
      <w:lvlJc w:val="left"/>
      <w:pPr>
        <w:tabs>
          <w:tab w:pos="1800" w:val="num"/>
        </w:tabs>
        <w:ind w:hanging="360" w:left="1800"/>
      </w:pPr>
      <w:rPr>
        <w:rFonts w:cs="Times New Roman" w:hAnsi="Symbol" w:ascii="Symbol" w:hint="default"/>
        <w:lang w:val="hr-HR"/>
      </w:rPr>
    </w:lvl>
    <w:lvl w:ilvl="4">
      <w:start w:val="1"/>
      <w:numFmt w:val="bullet"/>
      <w:lvlText w:val=""/>
      <w:lvlJc w:val="left"/>
      <w:pPr>
        <w:tabs>
          <w:tab w:pos="2160" w:val="num"/>
        </w:tabs>
        <w:ind w:hanging="360" w:left="2160"/>
      </w:pPr>
      <w:rPr>
        <w:rFonts w:cs="Times New Roman" w:hAnsi="Symbol" w:ascii="Symbol" w:hint="default"/>
        <w:lang w:val="hr-HR"/>
      </w:rPr>
    </w:lvl>
    <w:lvl w:ilvl="5">
      <w:start w:val="1"/>
      <w:numFmt w:val="bullet"/>
      <w:lvlText w:val=""/>
      <w:lvlJc w:val="left"/>
      <w:pPr>
        <w:tabs>
          <w:tab w:pos="2520" w:val="num"/>
        </w:tabs>
        <w:ind w:hanging="360" w:left="2520"/>
      </w:pPr>
      <w:rPr>
        <w:rFonts w:cs="Times New Roman" w:hAnsi="Symbol" w:ascii="Symbol" w:hint="default"/>
        <w:lang w:val="hr-HR"/>
      </w:rPr>
    </w:lvl>
    <w:lvl w:ilvl="6">
      <w:start w:val="1"/>
      <w:numFmt w:val="bullet"/>
      <w:lvlText w:val=""/>
      <w:lvlJc w:val="left"/>
      <w:pPr>
        <w:tabs>
          <w:tab w:pos="2880" w:val="num"/>
        </w:tabs>
        <w:ind w:hanging="360" w:left="2880"/>
      </w:pPr>
      <w:rPr>
        <w:rFonts w:cs="Times New Roman" w:hAnsi="Symbol" w:ascii="Symbol" w:hint="default"/>
        <w:lang w:val="hr-HR"/>
      </w:rPr>
    </w:lvl>
    <w:lvl w:ilvl="7">
      <w:start w:val="1"/>
      <w:numFmt w:val="bullet"/>
      <w:lvlText w:val=""/>
      <w:lvlJc w:val="left"/>
      <w:pPr>
        <w:tabs>
          <w:tab w:pos="3240" w:val="num"/>
        </w:tabs>
        <w:ind w:hanging="360" w:left="3240"/>
      </w:pPr>
      <w:rPr>
        <w:rFonts w:cs="Times New Roman" w:hAnsi="Symbol" w:ascii="Symbol" w:hint="default"/>
        <w:lang w:val="hr-HR"/>
      </w:rPr>
    </w:lvl>
    <w:lvl w:ilvl="8">
      <w:start w:val="1"/>
      <w:numFmt w:val="bullet"/>
      <w:lvlText w:val=""/>
      <w:lvlJc w:val="left"/>
      <w:pPr>
        <w:tabs>
          <w:tab w:pos="3600" w:val="num"/>
        </w:tabs>
        <w:ind w:hanging="360" w:left="3600"/>
      </w:pPr>
      <w:rPr>
        <w:rFonts w:cs="Times New Roman" w:hAnsi="Symbol" w:ascii="Symbol" w:hint="default"/>
        <w:lang w:val="hr-HR"/>
      </w:rPr>
    </w:lvl>
  </w:abstractNum>
  <w:abstractNum w:abstractNumId="1">
    <w:nsid w:val="0285478B"/>
    <w:multiLevelType w:val="hybridMultilevel"/>
    <w:tmpl w:val="F544F806"/>
    <w:lvl w:tplc="DC6820F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5F361DE"/>
    <w:multiLevelType w:val="hybridMultilevel"/>
    <w:tmpl w:val="1932E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8117AA"/>
    <w:multiLevelType w:val="hybridMultilevel"/>
    <w:tmpl w:val="34565932"/>
    <w:lvl w:tplc="07D86E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61287E"/>
    <w:multiLevelType w:val="hybridMultilevel"/>
    <w:tmpl w:val="3E580C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C2F0C28"/>
    <w:multiLevelType w:val="hybridMultilevel"/>
    <w:tmpl w:val="BBF6640E"/>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0A94976"/>
    <w:multiLevelType w:val="hybridMultilevel"/>
    <w:tmpl w:val="2F846568"/>
    <w:lvl w:tplc="D646B87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12BE49FB"/>
    <w:multiLevelType w:val="hybridMultilevel"/>
    <w:tmpl w:val="D01E8C98"/>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50D40A7"/>
    <w:multiLevelType w:val="hybridMultilevel"/>
    <w:tmpl w:val="49EC51C2"/>
    <w:lvl w:tplc="0BBED058"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E722057"/>
    <w:multiLevelType w:val="hybridMultilevel"/>
    <w:tmpl w:val="E6B2D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D7298F"/>
    <w:multiLevelType w:val="hybridMultilevel"/>
    <w:tmpl w:val="7F16FC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5F9704E"/>
    <w:multiLevelType w:val="hybridMultilevel"/>
    <w:tmpl w:val="0C44DF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6FD67E7"/>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B8D0E17"/>
    <w:multiLevelType w:val="hybridMultilevel"/>
    <w:tmpl w:val="151AD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EAE7F0D"/>
    <w:multiLevelType w:val="hybridMultilevel"/>
    <w:tmpl w:val="4AC4B708"/>
    <w:lvl w:tplc="BE78A304" w:ilvl="0">
      <w:start w:val="1"/>
      <w:numFmt w:val="decimal"/>
      <w:lvlText w:val="%1."/>
      <w:lvlJc w:val="left"/>
      <w:pPr>
        <w:tabs>
          <w:tab w:pos="1080" w:val="num"/>
        </w:tabs>
        <w:ind w:hanging="360" w:left="108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33156C9C"/>
    <w:multiLevelType w:val="hybridMultilevel"/>
    <w:tmpl w:val="08B80034"/>
    <w:lvl w:tplc="FE30196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3504204D"/>
    <w:multiLevelType w:val="hybridMultilevel"/>
    <w:tmpl w:val="12A807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5BB7E4C"/>
    <w:multiLevelType w:val="hybridMultilevel"/>
    <w:tmpl w:val="971A5F76"/>
    <w:lvl w:tplc="15CEC7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8">
    <w:nsid w:val="394C5848"/>
    <w:multiLevelType w:val="hybridMultilevel"/>
    <w:tmpl w:val="A758876C"/>
    <w:lvl w:tplc="2EE0A09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3A0507DB"/>
    <w:multiLevelType w:val="hybridMultilevel"/>
    <w:tmpl w:val="B5D439B8"/>
    <w:lvl w:tplc="7576BC12" w:ilvl="0">
      <w:start w:val="1"/>
      <w:numFmt w:val="decimal"/>
      <w:lvlText w:val="%1."/>
      <w:lvlJc w:val="left"/>
      <w:pPr>
        <w:tabs>
          <w:tab w:pos="1080" w:val="num"/>
        </w:tabs>
        <w:ind w:hanging="360" w:left="108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42B69A7"/>
    <w:multiLevelType w:val="hybridMultilevel"/>
    <w:tmpl w:val="389649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C7A3765"/>
    <w:multiLevelType w:val="hybridMultilevel"/>
    <w:tmpl w:val="06DA3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3676E12"/>
    <w:multiLevelType w:val="hybridMultilevel"/>
    <w:tmpl w:val="0128D48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84941DA"/>
    <w:multiLevelType w:val="hybridMultilevel"/>
    <w:tmpl w:val="B68EF3CE"/>
    <w:lvl w:tplc="878A35D0"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6">
    <w:nsid w:val="58F15F4B"/>
    <w:multiLevelType w:val="hybridMultilevel"/>
    <w:tmpl w:val="FD927B0C"/>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5C852A07"/>
    <w:multiLevelType w:val="hybridMultilevel"/>
    <w:tmpl w:val="1778D4DA"/>
    <w:lvl w:tplc="D37CF29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8">
    <w:nsid w:val="5CD35518"/>
    <w:multiLevelType w:val="hybridMultilevel"/>
    <w:tmpl w:val="ED70A1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CEA4AEA"/>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D991272"/>
    <w:multiLevelType w:val="singleLevel"/>
    <w:tmpl w:val="8970320A"/>
    <w:lvl w:ilvl="0">
      <w:start w:val="1"/>
      <w:numFmt w:val="upperRoman"/>
      <w:lvlText w:val="%1."/>
      <w:legacy w:legacyIndent="720" w:legacySpace="120" w:legacy="true"/>
      <w:lvlJc w:val="left"/>
      <w:pPr>
        <w:ind w:hanging="720" w:left="1440"/>
      </w:pPr>
    </w:lvl>
  </w:abstractNum>
  <w:abstractNum w:abstractNumId="31">
    <w:nsid w:val="5DA14018"/>
    <w:multiLevelType w:val="hybridMultilevel"/>
    <w:tmpl w:val="41AE3398"/>
    <w:lvl w:tplc="6AE083AE"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32">
    <w:nsid w:val="5F1F7829"/>
    <w:multiLevelType w:val="hybridMultilevel"/>
    <w:tmpl w:val="DBA84E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16B0481"/>
    <w:multiLevelType w:val="hybridMultilevel"/>
    <w:tmpl w:val="A8544858"/>
    <w:lvl w:tplc="DB169710"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34">
    <w:nsid w:val="62FE6BBA"/>
    <w:multiLevelType w:val="hybridMultilevel"/>
    <w:tmpl w:val="A03ED57C"/>
    <w:lvl w:tplc="AE04755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91613BE"/>
    <w:multiLevelType w:val="hybridMultilevel"/>
    <w:tmpl w:val="C84216EC"/>
    <w:lvl w:tplc="BD4E101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8">
    <w:nsid w:val="79FA5110"/>
    <w:multiLevelType w:val="hybridMultilevel"/>
    <w:tmpl w:val="A1EC58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EFB40DA"/>
    <w:multiLevelType w:val="hybridMultilevel"/>
    <w:tmpl w:val="7526CCE8"/>
    <w:lvl w:tplc="CAFEF1F8" w:ilvl="0">
      <w:start w:val="1"/>
      <w:numFmt w:val="decimal"/>
      <w:lvlText w:val="%1."/>
      <w:lvlJc w:val="left"/>
      <w:pPr>
        <w:ind w:hanging="360" w:left="1065"/>
      </w:pPr>
      <w:rPr>
        <w:rFonts w:hint="default"/>
        <w:sz w:val="22"/>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0"/>
  </w:num>
  <w:num w:numId="2">
    <w:abstractNumId w:val="7"/>
  </w:num>
  <w:num w:numId="3">
    <w:abstractNumId w:val="34"/>
  </w:num>
  <w:num w:numId="4">
    <w:abstractNumId w:val="35"/>
  </w:num>
  <w:num w:numId="5">
    <w:abstractNumId w:val="36"/>
  </w:num>
  <w:num w:numId="6">
    <w:abstractNumId w:val="17"/>
  </w:num>
  <w:num w:numId="7">
    <w:abstractNumId w:val="33"/>
  </w:num>
  <w:num w:numId="8">
    <w:abstractNumId w:val="31"/>
  </w:num>
  <w:num w:numId="9">
    <w:abstractNumId w:val="10"/>
  </w:num>
  <w:num w:numId="10">
    <w:abstractNumId w:val="9"/>
  </w:num>
  <w:num w:numId="11">
    <w:abstractNumId w:val="8"/>
  </w:num>
  <w:num w:numId="12">
    <w:abstractNumId w:val="29"/>
  </w:num>
  <w:num w:numId="13">
    <w:abstractNumId w:val="25"/>
  </w:num>
  <w:num w:numId="14">
    <w:abstractNumId w:val="20"/>
  </w:num>
  <w:num w:numId="15">
    <w:abstractNumId w:val="24"/>
  </w:num>
  <w:num w:numId="16">
    <w:abstractNumId w:val="11"/>
  </w:num>
  <w:num w:numId="17">
    <w:abstractNumId w:val="26"/>
  </w:num>
  <w:num w:numId="18">
    <w:abstractNumId w:val="21"/>
  </w:num>
  <w:num w:numId="19">
    <w:abstractNumId w:val="5"/>
  </w:num>
  <w:num w:numId="20">
    <w:abstractNumId w:val="12"/>
  </w:num>
  <w:num w:numId="21">
    <w:abstractNumId w:val="32"/>
  </w:num>
  <w:num w:numId="22">
    <w:abstractNumId w:val="27"/>
  </w:num>
  <w:num w:numId="23">
    <w:abstractNumId w:val="19"/>
  </w:num>
  <w:num w:numId="24">
    <w:abstractNumId w:val="2"/>
  </w:num>
  <w:num w:numId="25">
    <w:abstractNumId w:val="22"/>
  </w:num>
  <w:num w:numId="26">
    <w:abstractNumId w:val="14"/>
  </w:num>
  <w:num w:numId="27">
    <w:abstractNumId w:val="18"/>
  </w:num>
  <w:num w:numId="28">
    <w:abstractNumId w:val="28"/>
  </w:num>
  <w:num w:numId="29">
    <w:abstractNumId w:val="1"/>
  </w:num>
  <w:num w:numId="30">
    <w:abstractNumId w:val="3"/>
  </w:num>
  <w:num w:numId="31">
    <w:abstractNumId w:val="16"/>
  </w:num>
  <w:num w:numId="32">
    <w:abstractNumId w:val="13"/>
  </w:num>
  <w:num w:numId="33">
    <w:abstractNumId w:val="39"/>
  </w:num>
  <w:num w:numId="34">
    <w:abstractNumId w:val="1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4"/>
  </w:num>
  <w:num w:numId="38">
    <w:abstractNumId w:val="37"/>
  </w:num>
  <w:num w:numId="39">
    <w:abstractNumId w:val="6"/>
  </w:num>
  <w:num w:numId="4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625B"/>
    <w:rsid w:val="00012FC4"/>
    <w:rsid w:val="0002401A"/>
    <w:rsid w:val="00033FD6"/>
    <w:rsid w:val="00036656"/>
    <w:rsid w:val="00037E28"/>
    <w:rsid w:val="00044A38"/>
    <w:rsid w:val="00055462"/>
    <w:rsid w:val="00056C8A"/>
    <w:rsid w:val="00070CE0"/>
    <w:rsid w:val="000859E4"/>
    <w:rsid w:val="0009000B"/>
    <w:rsid w:val="00094FBA"/>
    <w:rsid w:val="00095163"/>
    <w:rsid w:val="000A3575"/>
    <w:rsid w:val="000B6E22"/>
    <w:rsid w:val="000D0936"/>
    <w:rsid w:val="000D67DE"/>
    <w:rsid w:val="000F5740"/>
    <w:rsid w:val="00102948"/>
    <w:rsid w:val="0011067C"/>
    <w:rsid w:val="0011161B"/>
    <w:rsid w:val="001139BC"/>
    <w:rsid w:val="00115992"/>
    <w:rsid w:val="00123F85"/>
    <w:rsid w:val="00126497"/>
    <w:rsid w:val="00127580"/>
    <w:rsid w:val="00131485"/>
    <w:rsid w:val="00164F4A"/>
    <w:rsid w:val="001657A8"/>
    <w:rsid w:val="00171E35"/>
    <w:rsid w:val="001A16C9"/>
    <w:rsid w:val="001A240E"/>
    <w:rsid w:val="001B62BF"/>
    <w:rsid w:val="001B7A0E"/>
    <w:rsid w:val="001C2990"/>
    <w:rsid w:val="001D50D5"/>
    <w:rsid w:val="001E0965"/>
    <w:rsid w:val="001E6138"/>
    <w:rsid w:val="001F0599"/>
    <w:rsid w:val="001F367F"/>
    <w:rsid w:val="002106B6"/>
    <w:rsid w:val="00233B49"/>
    <w:rsid w:val="00240B29"/>
    <w:rsid w:val="00242B91"/>
    <w:rsid w:val="00256D4E"/>
    <w:rsid w:val="002A4475"/>
    <w:rsid w:val="002B262D"/>
    <w:rsid w:val="002B4DAF"/>
    <w:rsid w:val="002D010B"/>
    <w:rsid w:val="002D19F0"/>
    <w:rsid w:val="002E59B3"/>
    <w:rsid w:val="002F1C90"/>
    <w:rsid w:val="002F6DBF"/>
    <w:rsid w:val="003039DD"/>
    <w:rsid w:val="00314D46"/>
    <w:rsid w:val="003216AA"/>
    <w:rsid w:val="00330082"/>
    <w:rsid w:val="00333D3C"/>
    <w:rsid w:val="0033454F"/>
    <w:rsid w:val="00344CFE"/>
    <w:rsid w:val="00363D55"/>
    <w:rsid w:val="00382117"/>
    <w:rsid w:val="0038398C"/>
    <w:rsid w:val="003A5728"/>
    <w:rsid w:val="003C18B3"/>
    <w:rsid w:val="003D30DA"/>
    <w:rsid w:val="003F01CF"/>
    <w:rsid w:val="004066CD"/>
    <w:rsid w:val="00413236"/>
    <w:rsid w:val="00431401"/>
    <w:rsid w:val="00435F67"/>
    <w:rsid w:val="004376C9"/>
    <w:rsid w:val="00456CF6"/>
    <w:rsid w:val="00465CBB"/>
    <w:rsid w:val="0046757C"/>
    <w:rsid w:val="004718C3"/>
    <w:rsid w:val="004814BE"/>
    <w:rsid w:val="00494AA6"/>
    <w:rsid w:val="004953BD"/>
    <w:rsid w:val="004A38B4"/>
    <w:rsid w:val="004C6F60"/>
    <w:rsid w:val="005103D0"/>
    <w:rsid w:val="0051239A"/>
    <w:rsid w:val="00512BFB"/>
    <w:rsid w:val="00513B73"/>
    <w:rsid w:val="00515C65"/>
    <w:rsid w:val="0055708E"/>
    <w:rsid w:val="00567070"/>
    <w:rsid w:val="00577C20"/>
    <w:rsid w:val="00584849"/>
    <w:rsid w:val="00587538"/>
    <w:rsid w:val="005951FB"/>
    <w:rsid w:val="005C1227"/>
    <w:rsid w:val="005D4AD7"/>
    <w:rsid w:val="005E5D9C"/>
    <w:rsid w:val="005F7FE2"/>
    <w:rsid w:val="006216FF"/>
    <w:rsid w:val="0062361A"/>
    <w:rsid w:val="00627EAD"/>
    <w:rsid w:val="00636A2A"/>
    <w:rsid w:val="006463A6"/>
    <w:rsid w:val="00647484"/>
    <w:rsid w:val="00653109"/>
    <w:rsid w:val="006548BE"/>
    <w:rsid w:val="00656B4D"/>
    <w:rsid w:val="00657AA1"/>
    <w:rsid w:val="006600FD"/>
    <w:rsid w:val="00663853"/>
    <w:rsid w:val="00684164"/>
    <w:rsid w:val="0069298E"/>
    <w:rsid w:val="006A4FAF"/>
    <w:rsid w:val="006A71B6"/>
    <w:rsid w:val="006C17A7"/>
    <w:rsid w:val="006C47AB"/>
    <w:rsid w:val="006E1F5B"/>
    <w:rsid w:val="006F08DF"/>
    <w:rsid w:val="006F2F2E"/>
    <w:rsid w:val="007023AC"/>
    <w:rsid w:val="0071142F"/>
    <w:rsid w:val="00715157"/>
    <w:rsid w:val="0071633C"/>
    <w:rsid w:val="00736E2D"/>
    <w:rsid w:val="00742688"/>
    <w:rsid w:val="00754572"/>
    <w:rsid w:val="00755132"/>
    <w:rsid w:val="00756047"/>
    <w:rsid w:val="00756A99"/>
    <w:rsid w:val="00761AD3"/>
    <w:rsid w:val="007657B8"/>
    <w:rsid w:val="00766E12"/>
    <w:rsid w:val="0077591B"/>
    <w:rsid w:val="00780704"/>
    <w:rsid w:val="007B26B7"/>
    <w:rsid w:val="007D34E5"/>
    <w:rsid w:val="007D4F38"/>
    <w:rsid w:val="00802F9A"/>
    <w:rsid w:val="008128EB"/>
    <w:rsid w:val="00822E67"/>
    <w:rsid w:val="00824829"/>
    <w:rsid w:val="0082501F"/>
    <w:rsid w:val="008268C0"/>
    <w:rsid w:val="00826E92"/>
    <w:rsid w:val="0085048E"/>
    <w:rsid w:val="00853FF6"/>
    <w:rsid w:val="00860BCD"/>
    <w:rsid w:val="00866CF6"/>
    <w:rsid w:val="00882F3F"/>
    <w:rsid w:val="008A286D"/>
    <w:rsid w:val="008B7B64"/>
    <w:rsid w:val="008E2762"/>
    <w:rsid w:val="008E36FA"/>
    <w:rsid w:val="008F31ED"/>
    <w:rsid w:val="00900551"/>
    <w:rsid w:val="009028BC"/>
    <w:rsid w:val="00923791"/>
    <w:rsid w:val="00935ABA"/>
    <w:rsid w:val="00937785"/>
    <w:rsid w:val="00952ED3"/>
    <w:rsid w:val="0095644F"/>
    <w:rsid w:val="00983335"/>
    <w:rsid w:val="009873AC"/>
    <w:rsid w:val="00987F3C"/>
    <w:rsid w:val="00994CE1"/>
    <w:rsid w:val="009A343F"/>
    <w:rsid w:val="009B09F5"/>
    <w:rsid w:val="009B3496"/>
    <w:rsid w:val="009B4223"/>
    <w:rsid w:val="009C3785"/>
    <w:rsid w:val="009C4493"/>
    <w:rsid w:val="009C78F2"/>
    <w:rsid w:val="009E0988"/>
    <w:rsid w:val="009E29FC"/>
    <w:rsid w:val="009E4037"/>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92F3C"/>
    <w:rsid w:val="00A95585"/>
    <w:rsid w:val="00AA0037"/>
    <w:rsid w:val="00AB0A43"/>
    <w:rsid w:val="00AB4818"/>
    <w:rsid w:val="00AC310C"/>
    <w:rsid w:val="00AC4FB9"/>
    <w:rsid w:val="00AE029A"/>
    <w:rsid w:val="00AE16C4"/>
    <w:rsid w:val="00AE1F14"/>
    <w:rsid w:val="00AF0288"/>
    <w:rsid w:val="00AF0A1A"/>
    <w:rsid w:val="00AF586B"/>
    <w:rsid w:val="00B20591"/>
    <w:rsid w:val="00B24CCB"/>
    <w:rsid w:val="00B35EFA"/>
    <w:rsid w:val="00B4530D"/>
    <w:rsid w:val="00B63B15"/>
    <w:rsid w:val="00B63B8A"/>
    <w:rsid w:val="00B65915"/>
    <w:rsid w:val="00B6695F"/>
    <w:rsid w:val="00B91797"/>
    <w:rsid w:val="00B93E26"/>
    <w:rsid w:val="00BA1D84"/>
    <w:rsid w:val="00BA31AD"/>
    <w:rsid w:val="00BA64C1"/>
    <w:rsid w:val="00BA742C"/>
    <w:rsid w:val="00BB3348"/>
    <w:rsid w:val="00BD64C0"/>
    <w:rsid w:val="00BE591F"/>
    <w:rsid w:val="00BF5D97"/>
    <w:rsid w:val="00C003C1"/>
    <w:rsid w:val="00C00CB9"/>
    <w:rsid w:val="00C06437"/>
    <w:rsid w:val="00C11FFB"/>
    <w:rsid w:val="00C15D63"/>
    <w:rsid w:val="00C16FA1"/>
    <w:rsid w:val="00C32007"/>
    <w:rsid w:val="00C33B18"/>
    <w:rsid w:val="00C60102"/>
    <w:rsid w:val="00C84823"/>
    <w:rsid w:val="00C96A33"/>
    <w:rsid w:val="00CA1B1B"/>
    <w:rsid w:val="00CA20EE"/>
    <w:rsid w:val="00CB0E24"/>
    <w:rsid w:val="00CB5A96"/>
    <w:rsid w:val="00CC3EDF"/>
    <w:rsid w:val="00CC6CBB"/>
    <w:rsid w:val="00CD6DA1"/>
    <w:rsid w:val="00D02FBA"/>
    <w:rsid w:val="00D06ED7"/>
    <w:rsid w:val="00D12BF6"/>
    <w:rsid w:val="00D162CE"/>
    <w:rsid w:val="00D173CC"/>
    <w:rsid w:val="00D3595F"/>
    <w:rsid w:val="00D366DA"/>
    <w:rsid w:val="00D648A2"/>
    <w:rsid w:val="00D64E1C"/>
    <w:rsid w:val="00D81A44"/>
    <w:rsid w:val="00D865D4"/>
    <w:rsid w:val="00D87E28"/>
    <w:rsid w:val="00DA1C3D"/>
    <w:rsid w:val="00DB150F"/>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5533F"/>
    <w:rsid w:val="00E57A14"/>
    <w:rsid w:val="00E83264"/>
    <w:rsid w:val="00E87BD5"/>
    <w:rsid w:val="00E9605F"/>
    <w:rsid w:val="00E96436"/>
    <w:rsid w:val="00EA2F22"/>
    <w:rsid w:val="00EC0F72"/>
    <w:rsid w:val="00EC524B"/>
    <w:rsid w:val="00ED3EE4"/>
    <w:rsid w:val="00EF2D32"/>
    <w:rsid w:val="00F0381D"/>
    <w:rsid w:val="00F264EE"/>
    <w:rsid w:val="00F36D0F"/>
    <w:rsid w:val="00F37C8C"/>
    <w:rsid w:val="00F631EF"/>
    <w:rsid w:val="00F764AF"/>
    <w:rsid w:val="00F85131"/>
    <w:rsid w:val="00F854D4"/>
    <w:rsid w:val="00F86681"/>
    <w:rsid w:val="00F96B84"/>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067C"/>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lineRule="auto" w:line="480" w:after="120"/>
    </w:pPr>
  </w:style>
  <w:style w:styleId="Tekstbalonia" w:type="paragraph">
    <w:name w:val="Balloon Text"/>
    <w:basedOn w:val="Normal"/>
    <w:semiHidden/>
    <w:rsid w:val="00344CFE"/>
    <w:rPr>
      <w:rFonts w:cs="Tahoma" w:hAnsi="Tahoma" w:asci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A92F3C"/>
    <w:rPr>
      <w:color w:val="808080"/>
      <w:bdr w:space="0" w:sz="0" w:color="auto" w:val="none"/>
      <w:shd w:fill="auto" w:color="auto" w:val="clear"/>
    </w:rPr>
  </w:style>
  <w:style w:customStyle="true" w:styleId="eSPISCCParagraphDefaultFont" w:type="character">
    <w:name w:val="eSPIS_CC_Paragraph Default Font"/>
    <w:basedOn w:val="Zadanifontodlomka"/>
    <w:rsid w:val="00A92F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92F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2F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2F3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styleId="Tekstrezerviranogmjesta" w:type="character">
    <w:name w:val="Placeholder Text"/>
    <w:basedOn w:val="Zadanifontodlomka"/>
    <w:uiPriority w:val="99"/>
    <w:semiHidden/>
    <w:rsid w:val="00A92F3C"/>
    <w:rPr>
      <w:color w:val="808080"/>
      <w:bdr w:color="auto" w:space="0" w:sz="0" w:val="none"/>
      <w:shd w:color="auto" w:fill="auto" w:val="clear"/>
    </w:rPr>
  </w:style>
  <w:style w:customStyle="1" w:styleId="eSPISCCParagraphDefaultFont" w:type="character">
    <w:name w:val="eSPIS_CC_Paragraph Default Font"/>
    <w:basedOn w:val="Zadanifontodlomka"/>
    <w:rsid w:val="00A92F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92F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2F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2F3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space="0" w:sz="0" w:color="auto" w:val="none"/>
        <w:left w:space="0" w:sz="0" w:color="auto" w:val="none"/>
        <w:bottom w:space="0" w:sz="0" w:color="auto" w:val="none"/>
        <w:right w:space="0" w:sz="0" w:color="auto" w:val="none"/>
      </w:divBdr>
    </w:div>
    <w:div w:id="1979650753">
      <w:bodyDiv w:val="true"/>
      <w:marLeft w:val="0"/>
      <w:marRight w:val="0"/>
      <w:marTop w:val="0"/>
      <w:marBottom w:val="0"/>
      <w:divBdr>
        <w:top w:space="0" w:sz="0" w:color="auto" w:val="none"/>
        <w:left w:space="0" w:sz="0" w:color="auto" w:val="none"/>
        <w:bottom w:space="0" w:sz="0" w:color="auto" w:val="none"/>
        <w:right w:space="0" w:sz="0" w:color="auto" w:val="none"/>
      </w:divBdr>
    </w:div>
    <w:div w:id="19922455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21. ožujka 2019.</izvorni_sadrzaj>
    <derivirana_varijabla naziv="DomainObject.StvarniPocetakDatum_1">21. ožujka 2019.</derivirana_varijabla>
  </DomainObject.StvarniPocetakDatum>
  <DomainObject.StvarniZavrsetakDatum>
    <izvorni_sadrzaj>21. ožujka 2019.</izvorni_sadrzaj>
    <derivirana_varijabla naziv="DomainObject.StvarniZavrsetakDatum_1">21. ožujka 2019.</derivirana_varijabla>
  </DomainObject.StvarniZavrsetakDatum>
  <DomainObject.PlaniraniZavrsetakDatum>
    <izvorni_sadrzaj>21. ožujka 2019.</izvorni_sadrzaj>
    <derivirana_varijabla naziv="DomainObject.PlaniraniZavrsetakDatum_1">21. ožujka 2019.</derivirana_varijabla>
  </DomainObject.PlaniraniZavrsetakDatum>
  <DomainObject.PlaniraniPocetakDatum>
    <izvorni_sadrzaj>21. ožujka 2019.</izvorni_sadrzaj>
    <derivirana_varijabla naziv="DomainObject.PlaniraniPocetakDatum_1">21. ožujka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11:11</izvorni_sadrzaj>
    <derivirana_varijabla naziv="DomainObject.StvarniZavrsetakVrijeme_1">11:11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2019.</izvorni_sadrzaj>
    <derivirana_varijabla naziv="DomainObject.Zapisnik.DatumKreiranja_1">21. ožujka 2019.</derivirana_varijabla>
  </DomainObject.Zapisnik.DatumKreiranja>
  <DomainObject.Zapisnik.ImovinskaKorist>
    <izvorni_sadrzaj/>
    <derivirana_varijabla naziv="DomainObject.Zapisnik.ImovinskaKorist_1"/>
  </DomainObject.Zapisnik.ImovinskaKorist>
  <DomainObject.Zapisnik.Oznaka>
    <izvorni_sadrzaj>St-1331/2017-108</izvorni_sadrzaj>
    <derivirana_varijabla naziv="DomainObject.Zapisnik.Oznaka_1">St-1331/2017-108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1331</izvorni_sadrzaj>
    <derivirana_varijabla naziv="DomainObject.Predmet.Broj_1">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St-1331/2017</izvorni_sadrzaj>
    <derivirana_varijabla naziv="DomainObject.Predmet.OznakaBroj_1">St-1331/2017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ZAPADNI NAČIN d.o.o. zastupanog po punomoćniku Walter Alexander Reyes Illescas</izvorni_sadrzaj>
    <derivirana_varijabla naziv="DomainObject.Predmet.ProtustrankaFormated_1">  ZAPADNI NAČIN d.o.o. zastupanog po punomoćniku Walter Alexander Reyes Illescas</derivirana_varijabla>
  </DomainObject.Predmet.ProtustrankaFormated>
  <DomainObject.Predmet.ProtustrankaFormatedOIB>
    <izvorni_sadrzaj>  ZAPADNI NAČIN d.o.o., OIB 07693534992 zastupanog po punomoćniku Walter Alexander Reyes Illescas</izvorni_sadrzaj>
    <derivirana_varijabla naziv="DomainObject.Predmet.ProtustrankaFormatedOIB_1">  ZAPADNI NAČIN d.o.o., OIB 07693534992 zastupanog po punomoćniku Walter Alexander Reyes Illescas</derivirana_varijabla>
  </DomainObject.Predmet.ProtustrankaFormatedOIB>
  <DomainObject.Predmet.ProtustrankaFormatedWithAdress>
    <izvorni_sadrzaj> ZAPADNI NAČIN d.o.o., Slavka Kolara 3, 10410 Velika Gorica zastupanog po punomoćniku Walter Alexander Reyes Illescas</izvorni_sadrzaj>
    <derivirana_varijabla naziv="DomainObject.Predmet.ProtustrankaFormatedWithAdress_1"> ZAPADNI NAČIN d.o.o., Slavka Kolara 3, 10410 Velika Gorica zastupanog po punomoćniku Walter Alexander Reyes Illescas</derivirana_varijabla>
  </DomainObject.Predmet.ProtustrankaFormatedWithAdress>
  <DomainObject.Predmet.ProtustrankaFormatedWithAdressOIB>
    <izvorni_sadrzaj> ZAPADNI NAČIN d.o.o., OIB 07693534992, Slavka Kolara 3, 10410 Velika Gorica zastupanog po punomoćniku Walter Alexander Reyes Illescas</izvorni_sadrzaj>
    <derivirana_varijabla naziv="DomainObject.Predmet.ProtustrankaFormatedWithAdressOIB_1"> ZAPADNI NAČIN d.o.o., OIB 07693534992, Slavka Kolara 3, 10410 Velika Gorica zastupanog po punomoćniku Walter Alexander Reyes Illescas</derivirana_varijabla>
  </DomainObject.Predmet.ProtustrankaFormatedWithAdressOIB>
  <DomainObject.Predmet.ProtustrankaWithAdress>
    <izvorni_sadrzaj>ZAPADNI NAČIN d.o.o. Slavka Kolara 3, 10410 Velika Gorica</izvorni_sadrzaj>
    <derivirana_varijabla naziv="DomainObject.Predmet.ProtustrankaWithAdress_1">ZAPADNI NAČIN d.o.o. Slavka Kolara 3, 10410 Velika Gorica</derivirana_varijabla>
  </DomainObject.Predmet.ProtustrankaWithAdress>
  <DomainObject.Predmet.ProtustrankaWithAdressOIB>
    <izvorni_sadrzaj>ZAPADNI NAČIN d.o.o., OIB 07693534992, Slavka Kolara 3, 10410 Velika Gorica</izvorni_sadrzaj>
    <derivirana_varijabla naziv="DomainObject.Predmet.ProtustrankaWithAdressOIB_1">ZAPADNI NAČIN d.o.o., OIB 07693534992, Slavka Kolara 3, 10410 Velika Gorica</derivirana_varijabla>
  </DomainObject.Predmet.ProtustrankaWithAdressOIB>
  <DomainObject.Predmet.ProtustrankaNazivFormated>
    <izvorni_sadrzaj>ZAPADNI NAČIN d.o.o.</izvorni_sadrzaj>
    <derivirana_varijabla naziv="DomainObject.Predmet.ProtustrankaNazivFormated_1">ZAPADNI NAČIN d.o.o.</derivirana_varijabla>
  </DomainObject.Predmet.ProtustrankaNazivFormated>
  <DomainObject.Predmet.ProtustrankaNazivFormatedOIB>
    <izvorni_sadrzaj>ZAPADNI NAČIN d.o.o., OIB 07693534992</izvorni_sadrzaj>
    <derivirana_varijabla naziv="DomainObject.Predmet.ProtustrankaNazivFormatedOIB_1">ZAPADNI NAČIN d.o.o., OIB 07693534992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ZAPADNI NAČIN d.o.o. zastupanog po punomoćniku Walter Alexander Reyes Illescas</item>
    </izvorni_sadrzaj>
    <derivirana_varijabla naziv="DomainObject.Predmet.ProtuStrankaListFormated_1">
      <item>ZAPADNI NAČIN d.o.o. zastupanog po punomoćniku Walter Alexander Reyes Illescas</item>
    </derivirana_varijabla>
  </DomainObject.Predmet.ProtuStrankaListFormated>
  <DomainObject.Predmet.ProtuStrankaListFormatedOIB>
    <izvorni_sadrzaj>
      <item>ZAPADNI NAČIN d.o.o., OIB 07693534992 zastupanog po punomoćniku Walter Alexander Reyes Illescas</item>
    </izvorni_sadrzaj>
    <derivirana_varijabla naziv="DomainObject.Predmet.ProtuStrankaListFormatedOIB_1">
      <item>ZAPADNI NAČIN d.o.o., OIB 07693534992 zastupanog po punomoćniku Walter Alexander Reyes Illescas</item>
    </derivirana_varijabla>
  </DomainObject.Predmet.ProtuStrankaListFormatedOIB>
  <DomainObject.Predmet.ProtuStrankaListFormatedWithAdress>
    <izvorni_sadrzaj>
      <item>ZAPADNI NAČIN d.o.o., Slavka Kolara 3, 10410 Velika Gorica zastupanog po punomoćniku Walter Alexander Reyes Illescas</item>
    </izvorni_sadrzaj>
    <derivirana_varijabla naziv="DomainObject.Predmet.ProtuStrankaListFormatedWithAdress_1">
      <item>ZAPADNI NAČIN d.o.o., Slavka Kolara 3, 10410 Velika Gorica zastupanog po punomoćniku Walter Alexander Reyes Illescas</item>
    </derivirana_varijabla>
  </DomainObject.Predmet.ProtuStrankaListFormatedWithAdress>
  <DomainObject.Predmet.ProtuStrankaListFormatedWithAdressOIB>
    <izvorni_sadrzaj>
      <item>ZAPADNI NAČIN d.o.o., OIB 07693534992, Slavka Kolara 3, 10410 Velika Gorica zastupanog po punomoćniku Walter Alexander Reyes Illescas</item>
    </izvorni_sadrzaj>
    <derivirana_varijabla naziv="DomainObject.Predmet.ProtuStrankaListFormatedWithAdressOIB_1">
      <item>ZAPADNI NAČIN d.o.o., OIB 07693534992, Slavka Kolara 3, 10410 Velika Gorica zastupanog po punomoćniku Walter Alexander Reyes Illescas</item>
    </derivirana_varijabla>
  </DomainObject.Predmet.ProtuStrankaListFormatedWithAdressOIB>
  <DomainObject.Predmet.ProtuStrankaListNazivFormated>
    <izvorni_sadrzaj>
      <item>ZAPADNI NAČIN d.o.o.</item>
    </izvorni_sadrzaj>
    <derivirana_varijabla naziv="DomainObject.Predmet.ProtuStrankaListNazivFormated_1">
      <item>ZAPADNI NAČIN d.o.o.</item>
    </derivirana_varijabla>
  </DomainObject.Predmet.ProtuStrankaListNazivFormated>
  <DomainObject.Predmet.ProtuStrankaListNazivFormatedOIB>
    <izvorni_sadrzaj>
      <item>ZAPADNI NAČIN d.o.o., OIB 07693534992</item>
    </izvorni_sadrzaj>
    <derivirana_varijabla naziv="DomainObject.Predmet.ProtuStrankaListNazivFormatedOIB_1">
      <item>ZAPADNI NAČIN d.o.o., OIB 07693534992</item>
    </derivirana_varijabla>
  </DomainObject.Predmet.ProtuStrankaListNazivFormatedOIB>
  <DomainObject.Predmet.OstaliListFormated>
    <izvorni_sadrzaj>
      <item>Walter Alexander Reyes Illescas punomoćnik sudionika u postupku ZAPADNI NAČIN d.o.o.</item>
      <item>ŽDO u Velikoj Gorici punomoćnik sudionika u postupku RH MF Porezna uprava Zagreb</item>
      <item>Addiko Bank dioničko društvo</item>
    </izvorni_sadrzaj>
    <derivirana_varijabla naziv="DomainObject.Predmet.OstaliListFormated_1">
      <item>Walter Alexander Reyes Illescas punomoćnik sudionika u postupku ZAPADNI NAČIN d.o.o.</item>
      <item>ŽDO u Velikoj Gorici punomoćnik sudionika u postupku RH MF Porezna uprava Zagreb</item>
      <item>Addiko Bank dioničko društvo</item>
    </derivirana_varijabla>
  </DomainObject.Predmet.OstaliListFormated>
  <DomainObject.Predmet.OstaliListFormatedOIB>
    <izvorni_sadrzaj>
      <item>Walter Alexander Reyes Illescas, OIB 18642796262 punomoćnik sudionika u postupku ZAPADNI NAČIN d.o.o.</item>
      <item>ŽDO u Velikoj Gorici, OIB 96292040276 punomoćnik sudionika u postupku RH MF Porezna uprava Zagreb</item>
      <item>Addiko Bank dioničko društvo, OIB 14036333877</item>
    </izvorni_sadrzaj>
    <derivirana_varijabla naziv="DomainObject.Predmet.OstaliListFormatedOIB_1">
      <item>Walter Alexander Reyes Illescas, OIB 18642796262 punomoćnik sudionika u postupku ZAPADNI NAČIN d.o.o.</item>
      <item>ŽDO u Velikoj Gorici, OIB 96292040276 punomoćnik sudionika u postupku RH MF Porezna uprava Zagreb</item>
      <item>Addiko Bank dioničko društvo, OIB 14036333877</item>
    </derivirana_varijabla>
  </DomainObject.Predmet.OstaliListFormatedOIB>
  <DomainObject.Predmet.OstaliListFormatedWithAdress>
    <izvorni_sadrzaj>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izvorni_sadrzaj>
    <derivirana_varijabla naziv="DomainObject.Predmet.OstaliListFormatedWithAdress_1">
      <item>Walter Alexander Reyes Illescas punomoćnik sudionika u postupku ZAPADNI NAČIN d.o.o.</item>
      <item>ŽDO u Velikoj Gorici, Trg kralja Tomislava 36, 10410 Velika Gorica punomoćnik sudionika u postupku RH MF Porezna uprava Zagreb</item>
      <item>Addiko Bank dioničko društvo, Slavonska avenija 6, 10000 Zagreb</item>
    </derivirana_varijabla>
  </DomainObject.Predmet.OstaliListFormatedWithAdress>
  <DomainObject.Predmet.OstaliListFormatedWithAdressOIB>
    <izvorni_sadrzaj>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izvorni_sadrzaj>
    <derivirana_varijabla naziv="DomainObject.Predmet.OstaliListFormatedWithAdressOIB_1">
      <item>Walter Alexander Reyes Illescas, OIB 18642796262 punomoćnik sudionika u postupku ZAPADNI NAČIN d.o.o.</item>
      <item>ŽDO u Velikoj Gorici, OIB 96292040276, Trg kralja Tomislava 36, 10410 Velika Gorica punomoćnik sudionika u postupku RH MF Porezna uprava Zagreb</item>
      <item>Addiko Bank dioničko društvo, OIB 14036333877, Slavonska avenija 6, 10000 Zagreb</item>
    </derivirana_varijabla>
  </DomainObject.Predmet.OstaliListFormatedWithAdressOIB>
  <DomainObject.Predmet.OstaliListNazivFormated>
    <izvorni_sadrzaj>
      <item>Walter Alexander Reyes Illescas</item>
      <item>ŽDO u Velikoj Gorici</item>
      <item>Addiko Bank dioničko društvo</item>
    </izvorni_sadrzaj>
    <derivirana_varijabla naziv="DomainObject.Predmet.OstaliListNazivFormated_1">
      <item>Walter Alexander Reyes Illescas</item>
      <item>ŽDO u Velikoj Gorici</item>
      <item>Addiko Bank dioničko društvo</item>
    </derivirana_varijabla>
  </DomainObject.Predmet.OstaliListNazivFormated>
  <DomainObject.Predmet.OstaliListNazivFormatedOIB>
    <izvorni_sadrzaj>
      <item>Walter Alexander Reyes Illescas, OIB 18642796262</item>
      <item>ŽDO u Velikoj Gorici, OIB 96292040276</item>
      <item>Addiko Bank dioničko društvo, OIB 14036333877</item>
    </izvorni_sadrzaj>
    <derivirana_varijabla naziv="DomainObject.Predmet.OstaliListNazivFormatedOIB_1">
      <item>Walter Alexander Reyes Illescas, OIB 18642796262</item>
      <item>ŽDO u Velikoj Gorici, OIB 96292040276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St-1331/2017-108</izvorni_sadrzaj>
    <derivirana_varijabla naziv="DomainObject.PoslovniBrojDokumenta_1">St-1331/2017-108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ZAPADNI NAČIN d.o.o.</izvorni_sadrzaj>
    <derivirana_varijabla naziv="DomainObject.Predmet.ProtustrankaIDrugi_1">ZAPADNI NAČIN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ZAPADNI NAČIN d.o.o., OIB 07693534992, Slavka Kolara 3, 10410 Velika Gorica</izvorni_sadrzaj>
    <derivirana_varijabla naziv="DomainObject.Predmet.ProtustrankaIDrugiAdressOIB_1">ZAPADNI NAČIN d.o.o., OIB 07693534992, Slavka Kolara 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ZAPADNI NAČIN d.o.o.</item>
      <item>Walter Alexander Reyes Illescas</item>
      <item>RH MF Porezna uprava Zagreb</item>
      <item>ŽDO u Velikoj Gorici</item>
      <item>Addiko Bank dioničko društvo</item>
    </izvorni_sadrzaj>
    <derivirana_varijabla naziv="DomainObject.Predmet.SudioniciListNaziv_1">
      <item>FINA Regionalni centar Zagreb</item>
      <item>ZAPADNI NAČIN d.o.o.</item>
      <item>Walter Alexander Reyes Illescas</item>
      <item>RH MF Porezna uprava Zagreb</item>
      <item>ŽDO u Velikoj Gorici</item>
      <item>Addiko Bank dioničko društvo</item>
    </derivirana_varijabla>
  </DomainObject.Predmet.SudioniciListNaziv>
  <DomainObject.Predmet.SudioniciListAdressOIB>
    <izvorni_sadrzaj>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ZAPADNI NAČIN d.o.o., OIB 07693534992, Slavka Kolara 3,10410 Velika Gorica</item>
      <item>Walter Alexander Reyes Illescas, OIB 18642796262</item>
      <item>RH MF Porezna uprava Zagreb, OIB 18683136487</item>
      <item>ŽDO u Velikoj Gorici, OIB 96292040276, Trg kralja Tomislava 36,10410 Velika Gorica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07693534992</item>
      <item>, OIB 18642796262</item>
      <item>, OIB 18683136487</item>
      <item>, OIB 96292040276</item>
      <item>, OIB 14036333877</item>
    </izvorni_sadrzaj>
    <derivirana_varijabla naziv="DomainObject.Predmet.SudioniciListNazivOIB_1">
      <item>, OIB 85821130368</item>
      <item>, OIB 07693534992</item>
      <item>, OIB 18642796262</item>
      <item>, OIB 18683136487</item>
      <item>, OIB 96292040276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D59E5B-228B-401F-9C08-F21E787FD4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1051</properties:Words>
  <properties:Characters>5940</properties:Characters>
  <properties:Lines>174</properties:Lines>
  <properties:Paragraphs>56</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58 St- 148/10</vt:lpstr>
    </vt:vector>
  </properties:TitlesOfParts>
  <properties:LinksUpToDate>false</properties:LinksUpToDate>
  <properties:CharactersWithSpaces>6985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2019-03-21T09:10:00Z</dcterms:created>
  <dc:creator>nmarkovic</dc:creator>
  <cp:lastModifiedBy>Nikolina Krunić</cp:lastModifiedBy>
  <cp:lastPrinted>2019-03-21T10:09:00Z</cp:lastPrinted>
  <dcterms:modified xmlns:xsi="http://www.w3.org/2001/XMLSchema-instance" xsi:type="dcterms:W3CDTF">2019-03-21T10:14:00Z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St-1331/2017-108 / Zapisnik - Skupština vjerovnika (7. zapisnik skupština 21.03.2019..docx)</vt:lpwstr>
  </prop:property>
  <prop:property name="CC_coloring" pid="4" fmtid="{D5CDD505-2E9C-101B-9397-08002B2CF9AE}">
    <vt:bool>false</vt:bool>
  </prop:property>
  <prop:property name="BrojStranica" pid="5" fmtid="{D5CDD505-2E9C-101B-9397-08002B2CF9AE}">
    <vt:i4>4</vt:i4>
  </prop:property>
</prop:Properties>
</file>