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4d7fe" w14:paraId="c24d7fe" w:rsidRDefault="00665E39" w:rsidP="00665E39" w:rsidR="00665E39">
      <w:pPr>
        <w:spacing w:after="0"/>
        <w:jc w:val="center"/>
        <w15:collapsed w:val="false"/>
        <w:rPr>
          <w:b/>
          <w:sz w:val="24"/>
          <w:szCs w:val="24"/>
        </w:rPr>
      </w:pPr>
      <w:bookmarkStart w:name="_GoBack" w:id="0"/>
      <w:bookmarkEnd w:id="0"/>
      <w:r w:rsidRPr="00445206">
        <w:rPr>
          <w:b/>
          <w:sz w:val="24"/>
          <w:szCs w:val="24"/>
        </w:rPr>
        <w:t>STEČAJNI UPRAVITELJ ZORAN OSTOVIĆ</w:t>
      </w:r>
    </w:p>
    <w:p w:rsidRDefault="00665E39" w:rsidP="00665E39" w:rsidR="00665E39">
      <w:pPr>
        <w:pBdr>
          <w:bottom w:space="1" w:sz="12" w:color="auto" w:val="single"/>
        </w:pBdr>
        <w:spacing w:after="0"/>
        <w:jc w:val="center"/>
        <w:rPr>
          <w:sz w:val="24"/>
          <w:szCs w:val="24"/>
        </w:rPr>
      </w:pPr>
      <w:r>
        <w:rPr>
          <w:sz w:val="24"/>
          <w:szCs w:val="24"/>
        </w:rPr>
        <w:t xml:space="preserve">10410 Velika Gorica, Šibenska 19, mob. 098 414221, e-mail </w:t>
      </w:r>
      <w:hyperlink r:id="rId9" w:history="true">
        <w:r w:rsidRPr="00CC523A">
          <w:rPr>
            <w:rStyle w:val="Hiperveza"/>
            <w:sz w:val="24"/>
            <w:szCs w:val="24"/>
          </w:rPr>
          <w:t>zoran.ostovic@gmail.com</w:t>
        </w:r>
      </w:hyperlink>
    </w:p>
    <w:p w:rsidRDefault="00665E39" w:rsidP="00665E39" w:rsidR="00665E39">
      <w:pPr>
        <w:jc w:val="both"/>
        <w:rPr>
          <w:sz w:val="24"/>
          <w:szCs w:val="24"/>
        </w:rPr>
      </w:pPr>
      <w:r>
        <w:rPr>
          <w:sz w:val="24"/>
          <w:szCs w:val="24"/>
        </w:rPr>
        <w:t>U Velikoj Gorici, 23.11.2018.</w:t>
      </w:r>
    </w:p>
    <w:p w:rsidRDefault="00665E39" w:rsidP="00665E39" w:rsidR="00665E39">
      <w:pPr>
        <w:spacing w:after="0"/>
        <w:jc w:val="center"/>
        <w:rPr>
          <w:sz w:val="24"/>
          <w:szCs w:val="24"/>
        </w:rPr>
      </w:pPr>
    </w:p>
    <w:p w:rsidRDefault="00665E39" w:rsidP="00665E39" w:rsidR="00665E39" w:rsidRPr="00445206">
      <w:pPr>
        <w:spacing w:after="0"/>
        <w:jc w:val="center"/>
        <w:rPr>
          <w:sz w:val="24"/>
          <w:szCs w:val="24"/>
        </w:rPr>
      </w:pPr>
    </w:p>
    <w:p w:rsidRDefault="00665E39" w:rsidP="00665E39" w:rsidR="00665E39">
      <w:pPr>
        <w:spacing w:after="0"/>
        <w:jc w:val="right"/>
        <w:rPr>
          <w:b/>
          <w:sz w:val="24"/>
          <w:szCs w:val="24"/>
        </w:rPr>
      </w:pPr>
      <w:r>
        <w:rPr>
          <w:b/>
          <w:sz w:val="24"/>
          <w:szCs w:val="24"/>
        </w:rPr>
        <w:t>TRGOVAČKI SUD U ZAGREBU</w:t>
      </w:r>
    </w:p>
    <w:p w:rsidRDefault="00665E39" w:rsidP="00665E39" w:rsidR="00665E39">
      <w:pPr>
        <w:jc w:val="right"/>
        <w:rPr>
          <w:b/>
          <w:sz w:val="24"/>
          <w:szCs w:val="24"/>
        </w:rPr>
      </w:pPr>
      <w:r>
        <w:rPr>
          <w:b/>
          <w:sz w:val="24"/>
          <w:szCs w:val="24"/>
        </w:rPr>
        <w:t>Stalna služba u Karlovcu</w:t>
      </w:r>
    </w:p>
    <w:p w:rsidRDefault="00665E39" w:rsidP="00665E39" w:rsidR="00665E39">
      <w:pPr>
        <w:spacing w:after="0"/>
        <w:jc w:val="right"/>
        <w:rPr>
          <w:b/>
          <w:sz w:val="24"/>
          <w:szCs w:val="24"/>
        </w:rPr>
      </w:pPr>
      <w:r>
        <w:rPr>
          <w:b/>
          <w:sz w:val="24"/>
          <w:szCs w:val="24"/>
        </w:rPr>
        <w:t>47000 KARLOVAC</w:t>
      </w:r>
    </w:p>
    <w:p w:rsidRDefault="00665E39" w:rsidP="00665E39" w:rsidR="00665E39">
      <w:pPr>
        <w:jc w:val="right"/>
        <w:rPr>
          <w:b/>
          <w:sz w:val="24"/>
          <w:szCs w:val="24"/>
        </w:rPr>
      </w:pPr>
      <w:r>
        <w:rPr>
          <w:b/>
          <w:sz w:val="24"/>
          <w:szCs w:val="24"/>
        </w:rPr>
        <w:t>Trg hrvatskih branitelja 1.</w:t>
      </w:r>
    </w:p>
    <w:p w:rsidRDefault="00665E39" w:rsidP="00665E39" w:rsidR="00665E39">
      <w:pPr>
        <w:jc w:val="right"/>
        <w:rPr>
          <w:b/>
          <w:sz w:val="24"/>
          <w:szCs w:val="24"/>
        </w:rPr>
      </w:pPr>
    </w:p>
    <w:p w:rsidRDefault="00665E39" w:rsidP="000D3DD0" w:rsidR="00665E39">
      <w:pPr>
        <w:spacing w:after="0"/>
        <w:jc w:val="both"/>
        <w:rPr>
          <w:sz w:val="24"/>
          <w:szCs w:val="24"/>
        </w:rPr>
      </w:pPr>
      <w:r>
        <w:rPr>
          <w:sz w:val="24"/>
          <w:szCs w:val="24"/>
        </w:rPr>
        <w:t xml:space="preserve">Stečajni predmet broj: </w:t>
      </w:r>
      <w:r w:rsidR="0060225B">
        <w:rPr>
          <w:sz w:val="24"/>
          <w:szCs w:val="24"/>
        </w:rPr>
        <w:t xml:space="preserve"> </w:t>
      </w:r>
      <w:r>
        <w:rPr>
          <w:sz w:val="24"/>
          <w:szCs w:val="24"/>
        </w:rPr>
        <w:t>4. St-368/18.</w:t>
      </w:r>
    </w:p>
    <w:p w:rsidRDefault="00665E39" w:rsidP="000D3DD0" w:rsidR="00665E39">
      <w:pPr>
        <w:spacing w:after="0"/>
        <w:jc w:val="both"/>
        <w:rPr>
          <w:sz w:val="24"/>
          <w:szCs w:val="24"/>
        </w:rPr>
      </w:pPr>
      <w:r>
        <w:rPr>
          <w:sz w:val="24"/>
          <w:szCs w:val="24"/>
        </w:rPr>
        <w:t xml:space="preserve">Stečajna sutkinja: </w:t>
      </w:r>
      <w:r w:rsidR="0060225B">
        <w:rPr>
          <w:sz w:val="24"/>
          <w:szCs w:val="24"/>
        </w:rPr>
        <w:t xml:space="preserve">         </w:t>
      </w:r>
      <w:r>
        <w:rPr>
          <w:sz w:val="24"/>
          <w:szCs w:val="24"/>
        </w:rPr>
        <w:t>Goranka Boljkovac</w:t>
      </w:r>
    </w:p>
    <w:p w:rsidRDefault="00665E39" w:rsidP="000D3DD0" w:rsidR="00665E39">
      <w:pPr>
        <w:spacing w:after="0"/>
        <w:jc w:val="both"/>
        <w:rPr>
          <w:sz w:val="24"/>
          <w:szCs w:val="24"/>
        </w:rPr>
      </w:pPr>
      <w:r>
        <w:rPr>
          <w:sz w:val="24"/>
          <w:szCs w:val="24"/>
        </w:rPr>
        <w:t>Stečajni dužnik:</w:t>
      </w:r>
      <w:r w:rsidR="0060225B">
        <w:rPr>
          <w:sz w:val="24"/>
          <w:szCs w:val="24"/>
        </w:rPr>
        <w:t xml:space="preserve">            </w:t>
      </w:r>
      <w:r>
        <w:rPr>
          <w:sz w:val="24"/>
          <w:szCs w:val="24"/>
        </w:rPr>
        <w:t xml:space="preserve"> GRASPO d.o.o. u stečaju</w:t>
      </w:r>
    </w:p>
    <w:p w:rsidRDefault="00665E39" w:rsidP="000D3DD0" w:rsidR="00665E39">
      <w:pPr>
        <w:spacing w:after="0"/>
        <w:jc w:val="both"/>
        <w:rPr>
          <w:sz w:val="24"/>
          <w:szCs w:val="24"/>
        </w:rPr>
      </w:pPr>
      <w:r>
        <w:rPr>
          <w:sz w:val="24"/>
          <w:szCs w:val="24"/>
        </w:rPr>
        <w:t xml:space="preserve">                            </w:t>
      </w:r>
      <w:r w:rsidR="0060225B">
        <w:rPr>
          <w:sz w:val="24"/>
          <w:szCs w:val="24"/>
        </w:rPr>
        <w:t xml:space="preserve">            </w:t>
      </w:r>
      <w:r>
        <w:rPr>
          <w:sz w:val="24"/>
          <w:szCs w:val="24"/>
        </w:rPr>
        <w:t xml:space="preserve"> OIB: 14085901034</w:t>
      </w:r>
    </w:p>
    <w:p w:rsidRDefault="00665E39" w:rsidP="000D3DD0" w:rsidR="00665E39">
      <w:pPr>
        <w:spacing w:after="0"/>
        <w:jc w:val="both"/>
        <w:rPr>
          <w:sz w:val="24"/>
          <w:szCs w:val="24"/>
        </w:rPr>
      </w:pPr>
      <w:r>
        <w:rPr>
          <w:sz w:val="24"/>
          <w:szCs w:val="24"/>
        </w:rPr>
        <w:t xml:space="preserve">                            </w:t>
      </w:r>
      <w:r w:rsidR="0060225B">
        <w:rPr>
          <w:sz w:val="24"/>
          <w:szCs w:val="24"/>
        </w:rPr>
        <w:t xml:space="preserve">            </w:t>
      </w:r>
      <w:r>
        <w:rPr>
          <w:sz w:val="24"/>
          <w:szCs w:val="24"/>
        </w:rPr>
        <w:t xml:space="preserve"> I. Ančića 12</w:t>
      </w:r>
      <w:r w:rsidR="0060225B">
        <w:rPr>
          <w:sz w:val="24"/>
          <w:szCs w:val="24"/>
        </w:rPr>
        <w:t xml:space="preserve">, </w:t>
      </w:r>
      <w:r>
        <w:rPr>
          <w:sz w:val="24"/>
          <w:szCs w:val="24"/>
        </w:rPr>
        <w:t>Sesvete</w:t>
      </w:r>
    </w:p>
    <w:p w:rsidRDefault="002B3EF5" w:rsidP="002B3EF5" w:rsidR="002B3EF5">
      <w:pPr>
        <w:ind w:hanging="993" w:left="993"/>
        <w:jc w:val="center"/>
        <w:rPr>
          <w:b/>
          <w:sz w:val="24"/>
          <w:szCs w:val="24"/>
        </w:rPr>
      </w:pPr>
    </w:p>
    <w:p w:rsidRDefault="000D3DD0" w:rsidP="002B3EF5" w:rsidR="00665E39">
      <w:pPr>
        <w:ind w:hanging="993" w:left="993"/>
        <w:jc w:val="center"/>
        <w:rPr>
          <w:b/>
          <w:sz w:val="24"/>
          <w:szCs w:val="24"/>
        </w:rPr>
      </w:pPr>
      <w:r>
        <w:rPr>
          <w:b/>
          <w:sz w:val="24"/>
          <w:szCs w:val="24"/>
        </w:rPr>
        <w:t>I</w:t>
      </w:r>
      <w:r w:rsidRPr="002B3EF5">
        <w:rPr>
          <w:b/>
          <w:sz w:val="24"/>
          <w:szCs w:val="24"/>
        </w:rPr>
        <w:t>ZVJEŠĆE STEČAJNOG UPRAVITELJA O GOSPODARSKOM POLOŽAJU STEČAJNOG DUŽNIKA I NJEGOVIM UZROCIMA</w:t>
      </w:r>
      <w:r>
        <w:rPr>
          <w:b/>
          <w:sz w:val="24"/>
          <w:szCs w:val="24"/>
        </w:rPr>
        <w:t>, O TIJEKU STEČAJNOG POSTUPKA I STANJU STEČAJNE MASE</w:t>
      </w:r>
    </w:p>
    <w:p w:rsidRDefault="002B3EF5" w:rsidP="002B3EF5" w:rsidR="002B3EF5">
      <w:pPr>
        <w:pBdr>
          <w:bottom w:space="1" w:sz="12" w:color="auto" w:val="single"/>
        </w:pBdr>
        <w:ind w:hanging="993" w:left="993"/>
        <w:jc w:val="center"/>
        <w:rPr>
          <w:b/>
          <w:sz w:val="24"/>
          <w:szCs w:val="24"/>
        </w:rPr>
      </w:pPr>
      <w:r>
        <w:rPr>
          <w:b/>
          <w:sz w:val="24"/>
          <w:szCs w:val="24"/>
        </w:rPr>
        <w:t>Izvještajno ročište 18.12.2018.</w:t>
      </w:r>
    </w:p>
    <w:p w:rsidRDefault="000D3DD0" w:rsidP="002B3EF5" w:rsidR="000D3DD0">
      <w:pPr>
        <w:ind w:hanging="993" w:left="993"/>
        <w:jc w:val="center"/>
        <w:rPr>
          <w:b/>
          <w:sz w:val="24"/>
          <w:szCs w:val="24"/>
        </w:rPr>
      </w:pPr>
    </w:p>
    <w:p w:rsidRDefault="00785143" w:rsidP="00785143" w:rsidR="00785143" w:rsidRPr="00157634">
      <w:pPr>
        <w:ind w:hanging="993" w:left="993"/>
        <w:jc w:val="both"/>
        <w:rPr>
          <w:b/>
          <w:sz w:val="24"/>
          <w:szCs w:val="24"/>
        </w:rPr>
      </w:pPr>
      <w:r w:rsidRPr="00157634">
        <w:rPr>
          <w:b/>
          <w:sz w:val="24"/>
          <w:szCs w:val="24"/>
        </w:rPr>
        <w:t>1.   U</w:t>
      </w:r>
      <w:r w:rsidR="00157634" w:rsidRPr="00157634">
        <w:rPr>
          <w:b/>
          <w:sz w:val="24"/>
          <w:szCs w:val="24"/>
        </w:rPr>
        <w:t>vod</w:t>
      </w:r>
    </w:p>
    <w:p w:rsidRDefault="00785143" w:rsidP="00785143" w:rsidR="00785143">
      <w:pPr>
        <w:jc w:val="both"/>
        <w:rPr>
          <w:sz w:val="24"/>
          <w:szCs w:val="24"/>
        </w:rPr>
      </w:pPr>
      <w:r>
        <w:rPr>
          <w:sz w:val="24"/>
          <w:szCs w:val="24"/>
        </w:rPr>
        <w:t>Rješenjem Trgovačkog suda u Zagrebu, Stalna služba u Karlovcu, broj 4 St-368/18 od 19.09.2018.g. otvoren je stečajni postupak nad imovinom trgovačkog društva GRASPO d.o.o. iz Sesveta, I. Ančića 12, OIB: 14085901034.</w:t>
      </w:r>
    </w:p>
    <w:p w:rsidRDefault="00785143" w:rsidP="00785143" w:rsidR="00785143" w:rsidRPr="00157634">
      <w:pPr>
        <w:jc w:val="both"/>
        <w:rPr>
          <w:b/>
          <w:sz w:val="24"/>
          <w:szCs w:val="24"/>
        </w:rPr>
      </w:pPr>
      <w:r w:rsidRPr="00157634">
        <w:rPr>
          <w:b/>
          <w:sz w:val="24"/>
          <w:szCs w:val="24"/>
        </w:rPr>
        <w:t xml:space="preserve">2.   </w:t>
      </w:r>
      <w:r w:rsidR="00157634">
        <w:rPr>
          <w:b/>
          <w:sz w:val="24"/>
          <w:szCs w:val="24"/>
        </w:rPr>
        <w:t>O</w:t>
      </w:r>
      <w:r w:rsidR="00157634" w:rsidRPr="00157634">
        <w:rPr>
          <w:b/>
          <w:sz w:val="24"/>
          <w:szCs w:val="24"/>
        </w:rPr>
        <w:t>pći podaci o stečajnom dužniku</w:t>
      </w:r>
    </w:p>
    <w:p w:rsidRDefault="00785143" w:rsidP="00785143" w:rsidR="00785143">
      <w:pPr>
        <w:jc w:val="both"/>
        <w:rPr>
          <w:sz w:val="24"/>
          <w:szCs w:val="24"/>
        </w:rPr>
      </w:pPr>
      <w:r>
        <w:rPr>
          <w:sz w:val="24"/>
          <w:szCs w:val="24"/>
        </w:rPr>
        <w:t xml:space="preserve">2.1. Stečajni dužnik je trgovačko društvo s ograničenom odgovornošću osnovano </w:t>
      </w:r>
      <w:r w:rsidR="006874FA">
        <w:rPr>
          <w:sz w:val="24"/>
          <w:szCs w:val="24"/>
        </w:rPr>
        <w:t xml:space="preserve">2005.g. i upisano u registar trgovačkog suda u Zagrebu pod MBS: </w:t>
      </w:r>
      <w:r w:rsidR="006874FA" w:rsidRPr="006874FA">
        <w:rPr>
          <w:sz w:val="24"/>
          <w:szCs w:val="24"/>
        </w:rPr>
        <w:t>080543647</w:t>
      </w:r>
      <w:r w:rsidR="006874FA">
        <w:rPr>
          <w:sz w:val="24"/>
          <w:szCs w:val="24"/>
        </w:rPr>
        <w:t>, s temeljnim kapitalom od 20.000 kuna.</w:t>
      </w:r>
    </w:p>
    <w:p w:rsidRDefault="006874FA" w:rsidP="006874FA" w:rsidR="006874FA">
      <w:pPr>
        <w:jc w:val="both"/>
        <w:rPr>
          <w:sz w:val="24"/>
          <w:szCs w:val="24"/>
        </w:rPr>
      </w:pPr>
      <w:r>
        <w:rPr>
          <w:sz w:val="24"/>
          <w:szCs w:val="24"/>
        </w:rPr>
        <w:t xml:space="preserve">2.2.  Glavna djelatnost društva je </w:t>
      </w:r>
      <w:r w:rsidRPr="006874FA">
        <w:rPr>
          <w:sz w:val="24"/>
          <w:szCs w:val="24"/>
        </w:rPr>
        <w:t>građenje, projektiranje i nadzor</w:t>
      </w:r>
      <w:r>
        <w:rPr>
          <w:sz w:val="24"/>
          <w:szCs w:val="24"/>
        </w:rPr>
        <w:t xml:space="preserve">, </w:t>
      </w:r>
      <w:r w:rsidRPr="006874FA">
        <w:rPr>
          <w:sz w:val="24"/>
          <w:szCs w:val="24"/>
        </w:rPr>
        <w:t>poslovanje nekretninama</w:t>
      </w:r>
      <w:r>
        <w:rPr>
          <w:sz w:val="24"/>
          <w:szCs w:val="24"/>
        </w:rPr>
        <w:t xml:space="preserve"> i </w:t>
      </w:r>
      <w:r w:rsidRPr="006874FA">
        <w:rPr>
          <w:sz w:val="24"/>
          <w:szCs w:val="24"/>
        </w:rPr>
        <w:t>poslovi upravljanja zgradama</w:t>
      </w:r>
      <w:r>
        <w:rPr>
          <w:sz w:val="24"/>
          <w:szCs w:val="24"/>
        </w:rPr>
        <w:t>.</w:t>
      </w:r>
    </w:p>
    <w:p w:rsidRDefault="006874FA" w:rsidP="006874FA" w:rsidR="006874FA">
      <w:pPr>
        <w:tabs>
          <w:tab w:pos="567" w:val="left"/>
        </w:tabs>
        <w:jc w:val="both"/>
        <w:rPr>
          <w:sz w:val="24"/>
          <w:szCs w:val="24"/>
        </w:rPr>
      </w:pPr>
      <w:r>
        <w:rPr>
          <w:sz w:val="24"/>
          <w:szCs w:val="24"/>
        </w:rPr>
        <w:t xml:space="preserve">2.3. Jedini osnivač i zakonski zastupnik društva je </w:t>
      </w:r>
      <w:r w:rsidRPr="006874FA">
        <w:rPr>
          <w:sz w:val="24"/>
          <w:szCs w:val="24"/>
        </w:rPr>
        <w:t>Spomenko Šarić, OIB: 42150755186</w:t>
      </w:r>
      <w:r>
        <w:rPr>
          <w:sz w:val="24"/>
          <w:szCs w:val="24"/>
        </w:rPr>
        <w:t xml:space="preserve">, </w:t>
      </w:r>
      <w:r w:rsidRPr="006874FA">
        <w:rPr>
          <w:sz w:val="24"/>
          <w:szCs w:val="24"/>
        </w:rPr>
        <w:t>Sesvete, I. Ančića 12</w:t>
      </w:r>
      <w:r>
        <w:rPr>
          <w:sz w:val="24"/>
          <w:szCs w:val="24"/>
        </w:rPr>
        <w:t>.</w:t>
      </w:r>
    </w:p>
    <w:p w:rsidRDefault="006874FA" w:rsidP="006874FA" w:rsidR="006874FA">
      <w:pPr>
        <w:tabs>
          <w:tab w:pos="567" w:val="left"/>
        </w:tabs>
        <w:jc w:val="both"/>
        <w:rPr>
          <w:sz w:val="24"/>
          <w:szCs w:val="24"/>
        </w:rPr>
      </w:pPr>
      <w:r>
        <w:rPr>
          <w:sz w:val="24"/>
          <w:szCs w:val="24"/>
        </w:rPr>
        <w:t>2.4.  Posljednje javno objavljeno Godišnje financijsko izvješće je za 2013. godinu.</w:t>
      </w:r>
    </w:p>
    <w:p w:rsidRDefault="00157634" w:rsidP="006874FA" w:rsidR="00157634">
      <w:pPr>
        <w:tabs>
          <w:tab w:pos="567" w:val="left"/>
        </w:tabs>
        <w:jc w:val="both"/>
        <w:rPr>
          <w:sz w:val="24"/>
          <w:szCs w:val="24"/>
        </w:rPr>
      </w:pPr>
    </w:p>
    <w:p w:rsidRDefault="00157634" w:rsidP="006874FA" w:rsidR="00157634" w:rsidRPr="00157634">
      <w:pPr>
        <w:tabs>
          <w:tab w:pos="567" w:val="left"/>
        </w:tabs>
        <w:jc w:val="both"/>
        <w:rPr>
          <w:b/>
          <w:sz w:val="24"/>
          <w:szCs w:val="24"/>
        </w:rPr>
      </w:pPr>
      <w:r w:rsidRPr="00157634">
        <w:rPr>
          <w:b/>
          <w:sz w:val="24"/>
          <w:szCs w:val="24"/>
        </w:rPr>
        <w:lastRenderedPageBreak/>
        <w:t xml:space="preserve">3.   </w:t>
      </w:r>
      <w:r>
        <w:rPr>
          <w:b/>
          <w:sz w:val="24"/>
          <w:szCs w:val="24"/>
        </w:rPr>
        <w:t>T</w:t>
      </w:r>
      <w:r w:rsidRPr="00157634">
        <w:rPr>
          <w:b/>
          <w:sz w:val="24"/>
          <w:szCs w:val="24"/>
        </w:rPr>
        <w:t>ijek stečajnog postupka i radnje stečajnog upravitelja</w:t>
      </w:r>
    </w:p>
    <w:p w:rsidRDefault="00157634" w:rsidP="006874FA" w:rsidR="00157634">
      <w:pPr>
        <w:tabs>
          <w:tab w:pos="567" w:val="left"/>
        </w:tabs>
        <w:jc w:val="both"/>
        <w:rPr>
          <w:sz w:val="24"/>
          <w:szCs w:val="24"/>
        </w:rPr>
      </w:pPr>
      <w:r>
        <w:rPr>
          <w:sz w:val="24"/>
          <w:szCs w:val="24"/>
        </w:rPr>
        <w:t>Od dana otvaranja stečajnog postupka do dana izrade ovog Izvješća stečajni upravitelj poduzeo je radnje, kako slijedi:</w:t>
      </w:r>
    </w:p>
    <w:p w:rsidRDefault="00516C57" w:rsidP="00F56C4A" w:rsidR="00157634">
      <w:pPr>
        <w:pStyle w:val="Odlomakpopisa"/>
        <w:numPr>
          <w:ilvl w:val="0"/>
          <w:numId w:val="6"/>
        </w:numPr>
        <w:tabs>
          <w:tab w:pos="567" w:val="left"/>
        </w:tabs>
        <w:jc w:val="both"/>
        <w:rPr>
          <w:sz w:val="24"/>
          <w:szCs w:val="24"/>
        </w:rPr>
      </w:pPr>
      <w:r>
        <w:rPr>
          <w:sz w:val="24"/>
          <w:szCs w:val="24"/>
        </w:rPr>
        <w:t>Upis promjene pri Državnom zavodu za statistiku;</w:t>
      </w:r>
    </w:p>
    <w:p w:rsidRDefault="00516C57" w:rsidP="00F56C4A" w:rsidR="00516C57">
      <w:pPr>
        <w:pStyle w:val="Odlomakpopisa"/>
        <w:numPr>
          <w:ilvl w:val="0"/>
          <w:numId w:val="6"/>
        </w:numPr>
        <w:tabs>
          <w:tab w:pos="567" w:val="left"/>
        </w:tabs>
        <w:jc w:val="both"/>
        <w:rPr>
          <w:sz w:val="24"/>
          <w:szCs w:val="24"/>
        </w:rPr>
      </w:pPr>
      <w:r>
        <w:rPr>
          <w:sz w:val="24"/>
          <w:szCs w:val="24"/>
        </w:rPr>
        <w:t>Izrada novog pečata stečajnog dužnika;</w:t>
      </w:r>
    </w:p>
    <w:p w:rsidRDefault="00516C57" w:rsidP="00F56C4A" w:rsidR="00516C57">
      <w:pPr>
        <w:pStyle w:val="Odlomakpopisa"/>
        <w:numPr>
          <w:ilvl w:val="0"/>
          <w:numId w:val="6"/>
        </w:numPr>
        <w:tabs>
          <w:tab w:pos="567" w:val="left"/>
        </w:tabs>
        <w:jc w:val="both"/>
        <w:rPr>
          <w:sz w:val="24"/>
          <w:szCs w:val="24"/>
        </w:rPr>
      </w:pPr>
      <w:r>
        <w:rPr>
          <w:sz w:val="24"/>
          <w:szCs w:val="24"/>
        </w:rPr>
        <w:t>Uspostavljen kontakt sa zakonskim zastupnikom do otvaranja stečajnog postupka;</w:t>
      </w:r>
    </w:p>
    <w:p w:rsidRDefault="00516C57" w:rsidP="00F56C4A" w:rsidR="00516C57">
      <w:pPr>
        <w:pStyle w:val="Odlomakpopisa"/>
        <w:numPr>
          <w:ilvl w:val="0"/>
          <w:numId w:val="6"/>
        </w:numPr>
        <w:tabs>
          <w:tab w:pos="567" w:val="left"/>
        </w:tabs>
        <w:jc w:val="both"/>
        <w:rPr>
          <w:sz w:val="24"/>
          <w:szCs w:val="24"/>
        </w:rPr>
      </w:pPr>
      <w:r>
        <w:rPr>
          <w:sz w:val="24"/>
          <w:szCs w:val="24"/>
        </w:rPr>
        <w:t>Izvršen uvid u javno objavljeno Godišnje financijsko izvješće za 2013. g.;</w:t>
      </w:r>
    </w:p>
    <w:p w:rsidRDefault="00516C57" w:rsidP="00F56C4A" w:rsidR="00516C57">
      <w:pPr>
        <w:pStyle w:val="Odlomakpopisa"/>
        <w:numPr>
          <w:ilvl w:val="0"/>
          <w:numId w:val="6"/>
        </w:numPr>
        <w:tabs>
          <w:tab w:pos="567" w:val="left"/>
        </w:tabs>
        <w:jc w:val="both"/>
        <w:rPr>
          <w:sz w:val="24"/>
          <w:szCs w:val="24"/>
        </w:rPr>
      </w:pPr>
      <w:r>
        <w:rPr>
          <w:sz w:val="24"/>
          <w:szCs w:val="24"/>
        </w:rPr>
        <w:t>Zatraženi i pribavljeni podaci</w:t>
      </w:r>
    </w:p>
    <w:p w:rsidRDefault="00516C57" w:rsidP="00F56C4A" w:rsidR="00516C57" w:rsidRPr="00F56C4A">
      <w:pPr>
        <w:pStyle w:val="Odlomakpopisa"/>
        <w:numPr>
          <w:ilvl w:val="0"/>
          <w:numId w:val="8"/>
        </w:numPr>
        <w:tabs>
          <w:tab w:pos="567" w:val="left"/>
        </w:tabs>
        <w:jc w:val="both"/>
        <w:rPr>
          <w:sz w:val="24"/>
          <w:szCs w:val="24"/>
        </w:rPr>
      </w:pPr>
      <w:r w:rsidRPr="00F56C4A">
        <w:rPr>
          <w:sz w:val="24"/>
          <w:szCs w:val="24"/>
        </w:rPr>
        <w:t>HZMO, o radnicima;</w:t>
      </w:r>
    </w:p>
    <w:p w:rsidRDefault="00516C57" w:rsidP="00F56C4A" w:rsidR="00516C57" w:rsidRPr="00F56C4A">
      <w:pPr>
        <w:pStyle w:val="Odlomakpopisa"/>
        <w:numPr>
          <w:ilvl w:val="0"/>
          <w:numId w:val="8"/>
        </w:numPr>
        <w:tabs>
          <w:tab w:pos="567" w:val="left"/>
        </w:tabs>
        <w:jc w:val="both"/>
        <w:rPr>
          <w:sz w:val="24"/>
          <w:szCs w:val="24"/>
        </w:rPr>
      </w:pPr>
      <w:r w:rsidRPr="00F56C4A">
        <w:rPr>
          <w:sz w:val="24"/>
          <w:szCs w:val="24"/>
        </w:rPr>
        <w:t>Državna geodetska uprava, o upisu u katastarski operat;</w:t>
      </w:r>
    </w:p>
    <w:p w:rsidRDefault="00516C57" w:rsidP="00F56C4A" w:rsidR="00516C57" w:rsidRPr="00F56C4A">
      <w:pPr>
        <w:pStyle w:val="Odlomakpopisa"/>
        <w:numPr>
          <w:ilvl w:val="0"/>
          <w:numId w:val="8"/>
        </w:numPr>
        <w:tabs>
          <w:tab w:pos="567" w:val="left"/>
        </w:tabs>
        <w:jc w:val="both"/>
        <w:rPr>
          <w:sz w:val="24"/>
          <w:szCs w:val="24"/>
        </w:rPr>
      </w:pPr>
      <w:r w:rsidRPr="00F56C4A">
        <w:rPr>
          <w:sz w:val="24"/>
          <w:szCs w:val="24"/>
        </w:rPr>
        <w:t>Gradski ured za katastar Zagreb, o upisu u katastarski operat;</w:t>
      </w:r>
    </w:p>
    <w:p w:rsidRDefault="00E86A53" w:rsidP="00F56C4A" w:rsidR="00516C57" w:rsidRPr="00F56C4A">
      <w:pPr>
        <w:pStyle w:val="Odlomakpopisa"/>
        <w:numPr>
          <w:ilvl w:val="0"/>
          <w:numId w:val="8"/>
        </w:numPr>
        <w:tabs>
          <w:tab w:pos="567" w:val="left"/>
        </w:tabs>
        <w:jc w:val="both"/>
        <w:rPr>
          <w:sz w:val="24"/>
          <w:szCs w:val="24"/>
        </w:rPr>
      </w:pPr>
      <w:r w:rsidRPr="00F56C4A">
        <w:rPr>
          <w:sz w:val="24"/>
          <w:szCs w:val="24"/>
        </w:rPr>
        <w:t>Centar za vozila Hrvatske, o vlasništvu motornih vozila;</w:t>
      </w:r>
    </w:p>
    <w:p w:rsidRDefault="00E86A53" w:rsidP="00F56C4A" w:rsidR="00E86A53" w:rsidRPr="00F56C4A">
      <w:pPr>
        <w:pStyle w:val="Odlomakpopisa"/>
        <w:numPr>
          <w:ilvl w:val="0"/>
          <w:numId w:val="8"/>
        </w:numPr>
        <w:tabs>
          <w:tab w:pos="567" w:val="left"/>
        </w:tabs>
        <w:jc w:val="both"/>
        <w:rPr>
          <w:sz w:val="24"/>
          <w:szCs w:val="24"/>
        </w:rPr>
      </w:pPr>
      <w:r w:rsidRPr="00F56C4A">
        <w:rPr>
          <w:sz w:val="24"/>
          <w:szCs w:val="24"/>
        </w:rPr>
        <w:t>Fina, o podacima iz Jedinstvenog registra računa;</w:t>
      </w:r>
    </w:p>
    <w:p w:rsidRDefault="00E86A53" w:rsidP="00F56C4A" w:rsidR="00E86A53" w:rsidRPr="00F56C4A">
      <w:pPr>
        <w:pStyle w:val="Odlomakpopisa"/>
        <w:numPr>
          <w:ilvl w:val="0"/>
          <w:numId w:val="8"/>
        </w:numPr>
        <w:tabs>
          <w:tab w:pos="567" w:val="left"/>
        </w:tabs>
        <w:jc w:val="both"/>
        <w:rPr>
          <w:sz w:val="24"/>
          <w:szCs w:val="24"/>
        </w:rPr>
      </w:pPr>
      <w:r w:rsidRPr="00F56C4A">
        <w:rPr>
          <w:sz w:val="24"/>
          <w:szCs w:val="24"/>
        </w:rPr>
        <w:t>Općinski građanski sud u Zagrebu - Zemljišnoknjižni odjel Sesvete, o vlasništvu nekretnina;</w:t>
      </w:r>
    </w:p>
    <w:p w:rsidRDefault="00E86A53" w:rsidP="00F56C4A" w:rsidR="00E86A53" w:rsidRPr="00F56C4A">
      <w:pPr>
        <w:pStyle w:val="Odlomakpopisa"/>
        <w:numPr>
          <w:ilvl w:val="0"/>
          <w:numId w:val="8"/>
        </w:numPr>
        <w:tabs>
          <w:tab w:pos="567" w:val="left"/>
        </w:tabs>
        <w:jc w:val="both"/>
        <w:rPr>
          <w:sz w:val="24"/>
          <w:szCs w:val="24"/>
        </w:rPr>
      </w:pPr>
      <w:r w:rsidRPr="00F56C4A">
        <w:rPr>
          <w:sz w:val="24"/>
          <w:szCs w:val="24"/>
        </w:rPr>
        <w:t>Izjava zakonskog zastupnika do otvaranja stečajnog postupka o razlozima obustave poslovanja, vođenju knjigovodstva i potraživanjima društva;</w:t>
      </w:r>
    </w:p>
    <w:p w:rsidRDefault="00C21311" w:rsidP="00F56C4A" w:rsidR="00C21311">
      <w:pPr>
        <w:pStyle w:val="Odlomakpopisa"/>
        <w:numPr>
          <w:ilvl w:val="0"/>
          <w:numId w:val="8"/>
        </w:numPr>
        <w:tabs>
          <w:tab w:pos="567" w:val="left"/>
        </w:tabs>
        <w:jc w:val="both"/>
        <w:rPr>
          <w:sz w:val="24"/>
          <w:szCs w:val="24"/>
        </w:rPr>
      </w:pPr>
      <w:r>
        <w:rPr>
          <w:sz w:val="24"/>
          <w:szCs w:val="24"/>
        </w:rPr>
        <w:t>Dokumentacija o kupoprodaji nekretnine iz t. 5.f.</w:t>
      </w:r>
    </w:p>
    <w:p w:rsidRDefault="00E86A53" w:rsidP="006E3A61" w:rsidR="006E3A61">
      <w:pPr>
        <w:pStyle w:val="Odlomakpopisa"/>
        <w:numPr>
          <w:ilvl w:val="2"/>
          <w:numId w:val="13"/>
        </w:numPr>
        <w:tabs>
          <w:tab w:pos="567" w:val="left"/>
        </w:tabs>
        <w:jc w:val="both"/>
        <w:rPr>
          <w:sz w:val="24"/>
          <w:szCs w:val="24"/>
        </w:rPr>
      </w:pPr>
      <w:r w:rsidRPr="006E3A61">
        <w:rPr>
          <w:sz w:val="24"/>
          <w:szCs w:val="24"/>
        </w:rPr>
        <w:t>Ugovor o kupoprodaji nekretnine</w:t>
      </w:r>
      <w:r w:rsidR="006E3A61">
        <w:rPr>
          <w:sz w:val="24"/>
          <w:szCs w:val="24"/>
        </w:rPr>
        <w:t xml:space="preserve"> s Aneksom ugovora,</w:t>
      </w:r>
      <w:r w:rsidR="00301250" w:rsidRPr="006E3A61">
        <w:rPr>
          <w:sz w:val="24"/>
          <w:szCs w:val="24"/>
        </w:rPr>
        <w:t xml:space="preserve"> </w:t>
      </w:r>
    </w:p>
    <w:p w:rsidRDefault="009267AC" w:rsidP="006E3A61" w:rsidR="006E3A61">
      <w:pPr>
        <w:pStyle w:val="Odlomakpopisa"/>
        <w:numPr>
          <w:ilvl w:val="2"/>
          <w:numId w:val="13"/>
        </w:numPr>
        <w:tabs>
          <w:tab w:pos="567" w:val="left"/>
        </w:tabs>
        <w:jc w:val="both"/>
        <w:rPr>
          <w:sz w:val="24"/>
          <w:szCs w:val="24"/>
        </w:rPr>
      </w:pPr>
      <w:r w:rsidRPr="006E3A61">
        <w:rPr>
          <w:sz w:val="24"/>
          <w:szCs w:val="24"/>
        </w:rPr>
        <w:t>Ugovor o kreditu za kupovinu nekretnine,</w:t>
      </w:r>
      <w:r w:rsidR="00A14B49" w:rsidRPr="006E3A61">
        <w:rPr>
          <w:sz w:val="24"/>
          <w:szCs w:val="24"/>
        </w:rPr>
        <w:t xml:space="preserve"> </w:t>
      </w:r>
    </w:p>
    <w:p w:rsidRDefault="006E3A61" w:rsidP="006E3A61" w:rsidR="006E3A61">
      <w:pPr>
        <w:pStyle w:val="Odlomakpopisa"/>
        <w:numPr>
          <w:ilvl w:val="2"/>
          <w:numId w:val="13"/>
        </w:numPr>
        <w:tabs>
          <w:tab w:pos="567" w:val="left"/>
        </w:tabs>
        <w:jc w:val="both"/>
        <w:rPr>
          <w:sz w:val="24"/>
          <w:szCs w:val="24"/>
        </w:rPr>
      </w:pPr>
      <w:r>
        <w:rPr>
          <w:sz w:val="24"/>
          <w:szCs w:val="24"/>
        </w:rPr>
        <w:t>P</w:t>
      </w:r>
      <w:r w:rsidR="00A14B49" w:rsidRPr="006E3A61">
        <w:rPr>
          <w:sz w:val="24"/>
          <w:szCs w:val="24"/>
        </w:rPr>
        <w:t>otvrda banke o transferu kreditnog iznosa,</w:t>
      </w:r>
      <w:r w:rsidR="009267AC" w:rsidRPr="006E3A61">
        <w:rPr>
          <w:sz w:val="24"/>
          <w:szCs w:val="24"/>
        </w:rPr>
        <w:t xml:space="preserve"> </w:t>
      </w:r>
    </w:p>
    <w:p w:rsidRDefault="006E3A61" w:rsidP="006E3A61" w:rsidR="006E3A61">
      <w:pPr>
        <w:pStyle w:val="Odlomakpopisa"/>
        <w:numPr>
          <w:ilvl w:val="2"/>
          <w:numId w:val="13"/>
        </w:numPr>
        <w:tabs>
          <w:tab w:pos="567" w:val="left"/>
        </w:tabs>
        <w:jc w:val="both"/>
        <w:rPr>
          <w:sz w:val="24"/>
          <w:szCs w:val="24"/>
        </w:rPr>
      </w:pPr>
      <w:r>
        <w:rPr>
          <w:sz w:val="24"/>
          <w:szCs w:val="24"/>
        </w:rPr>
        <w:t>P</w:t>
      </w:r>
      <w:r w:rsidR="009267AC" w:rsidRPr="006E3A61">
        <w:rPr>
          <w:sz w:val="24"/>
          <w:szCs w:val="24"/>
        </w:rPr>
        <w:t>orezno rješenje o porezu na promet nekretnina,</w:t>
      </w:r>
      <w:r w:rsidR="00C21311" w:rsidRPr="006E3A61">
        <w:rPr>
          <w:sz w:val="24"/>
          <w:szCs w:val="24"/>
        </w:rPr>
        <w:t xml:space="preserve"> </w:t>
      </w:r>
    </w:p>
    <w:p w:rsidRDefault="006E3A61" w:rsidP="006E3A61" w:rsidR="006E3A61">
      <w:pPr>
        <w:pStyle w:val="Odlomakpopisa"/>
        <w:numPr>
          <w:ilvl w:val="2"/>
          <w:numId w:val="13"/>
        </w:numPr>
        <w:tabs>
          <w:tab w:pos="567" w:val="left"/>
        </w:tabs>
        <w:jc w:val="both"/>
        <w:rPr>
          <w:sz w:val="24"/>
          <w:szCs w:val="24"/>
        </w:rPr>
      </w:pPr>
      <w:r>
        <w:rPr>
          <w:sz w:val="24"/>
          <w:szCs w:val="24"/>
        </w:rPr>
        <w:t>O</w:t>
      </w:r>
      <w:r w:rsidR="00C21311" w:rsidRPr="006E3A61">
        <w:rPr>
          <w:sz w:val="24"/>
          <w:szCs w:val="24"/>
        </w:rPr>
        <w:t>čitovanje kupca nekretnine o razlozima zbog kojih nije izvršio upis vlasništva,</w:t>
      </w:r>
      <w:r w:rsidR="00E86A53" w:rsidRPr="006E3A61">
        <w:rPr>
          <w:sz w:val="24"/>
          <w:szCs w:val="24"/>
        </w:rPr>
        <w:t xml:space="preserve"> </w:t>
      </w:r>
    </w:p>
    <w:p w:rsidRDefault="006E3A61" w:rsidP="006E3A61" w:rsidR="00E86A53" w:rsidRPr="006E3A61">
      <w:pPr>
        <w:pStyle w:val="Odlomakpopisa"/>
        <w:numPr>
          <w:ilvl w:val="2"/>
          <w:numId w:val="13"/>
        </w:numPr>
        <w:tabs>
          <w:tab w:pos="567" w:val="left"/>
        </w:tabs>
        <w:jc w:val="both"/>
        <w:rPr>
          <w:sz w:val="24"/>
          <w:szCs w:val="24"/>
        </w:rPr>
      </w:pPr>
      <w:r>
        <w:rPr>
          <w:sz w:val="24"/>
          <w:szCs w:val="24"/>
        </w:rPr>
        <w:t>I</w:t>
      </w:r>
      <w:r w:rsidR="00E86A53" w:rsidRPr="006E3A61">
        <w:rPr>
          <w:sz w:val="24"/>
          <w:szCs w:val="24"/>
        </w:rPr>
        <w:t>zjava zakonskog zastupnika do otvaranja stečajnog postupka o isplati kupoprodajne cijene nekretnine.</w:t>
      </w:r>
    </w:p>
    <w:p w:rsidRDefault="008B6679" w:rsidP="00F56C4A" w:rsidR="00E86A53" w:rsidRPr="00F56C4A">
      <w:pPr>
        <w:pStyle w:val="Odlomakpopisa"/>
        <w:numPr>
          <w:ilvl w:val="0"/>
          <w:numId w:val="6"/>
        </w:numPr>
        <w:tabs>
          <w:tab w:pos="567" w:val="left"/>
        </w:tabs>
        <w:jc w:val="both"/>
        <w:rPr>
          <w:sz w:val="24"/>
          <w:szCs w:val="24"/>
        </w:rPr>
      </w:pPr>
      <w:r w:rsidRPr="00F56C4A">
        <w:rPr>
          <w:sz w:val="24"/>
          <w:szCs w:val="24"/>
        </w:rPr>
        <w:t>Otvoren novi transakcijski račun stečajnog dužnika;</w:t>
      </w:r>
    </w:p>
    <w:p w:rsidRDefault="008B6679" w:rsidP="00F56C4A" w:rsidR="008B6679" w:rsidRPr="00F56C4A">
      <w:pPr>
        <w:pStyle w:val="Odlomakpopisa"/>
        <w:numPr>
          <w:ilvl w:val="0"/>
          <w:numId w:val="6"/>
        </w:numPr>
        <w:tabs>
          <w:tab w:pos="567" w:val="left"/>
        </w:tabs>
        <w:jc w:val="both"/>
        <w:rPr>
          <w:sz w:val="24"/>
          <w:szCs w:val="24"/>
        </w:rPr>
      </w:pPr>
      <w:r w:rsidRPr="00F56C4A">
        <w:rPr>
          <w:sz w:val="24"/>
          <w:szCs w:val="24"/>
        </w:rPr>
        <w:t>Angažiran knjigovodstveni servis radi vođenja poslovnih knjiga;</w:t>
      </w:r>
    </w:p>
    <w:p w:rsidRDefault="008B6679" w:rsidP="00F56C4A" w:rsidR="008B6679" w:rsidRPr="00F56C4A">
      <w:pPr>
        <w:pStyle w:val="Odlomakpopisa"/>
        <w:numPr>
          <w:ilvl w:val="0"/>
          <w:numId w:val="6"/>
        </w:numPr>
        <w:tabs>
          <w:tab w:pos="567" w:val="left"/>
        </w:tabs>
        <w:jc w:val="both"/>
        <w:rPr>
          <w:sz w:val="24"/>
          <w:szCs w:val="24"/>
        </w:rPr>
      </w:pPr>
      <w:r w:rsidRPr="00F56C4A">
        <w:rPr>
          <w:sz w:val="24"/>
          <w:szCs w:val="24"/>
        </w:rPr>
        <w:t>Zatraženi podaci Porezne uprave, Ispostava Sesvete, o poslovanju stečajnog dužnika;</w:t>
      </w:r>
    </w:p>
    <w:p w:rsidRDefault="008B6679" w:rsidP="00F56C4A" w:rsidR="008B6679" w:rsidRPr="00F56C4A">
      <w:pPr>
        <w:pStyle w:val="Odlomakpopisa"/>
        <w:numPr>
          <w:ilvl w:val="0"/>
          <w:numId w:val="6"/>
        </w:numPr>
        <w:tabs>
          <w:tab w:pos="567" w:val="left"/>
        </w:tabs>
        <w:jc w:val="both"/>
        <w:rPr>
          <w:sz w:val="24"/>
          <w:szCs w:val="24"/>
        </w:rPr>
      </w:pPr>
      <w:r w:rsidRPr="00F56C4A">
        <w:rPr>
          <w:sz w:val="24"/>
          <w:szCs w:val="24"/>
        </w:rPr>
        <w:t>Zaprimljene i obrađene prijave tražbina do dana izrade ovog Izvješća – rok za prijave otvoren do 25.11.2018.g.</w:t>
      </w:r>
    </w:p>
    <w:p w:rsidRDefault="00F56C4A" w:rsidP="00F56C4A" w:rsidR="00F56C4A" w:rsidRPr="00F56C4A">
      <w:pPr>
        <w:tabs>
          <w:tab w:pos="567" w:val="left"/>
        </w:tabs>
        <w:jc w:val="both"/>
        <w:rPr>
          <w:sz w:val="24"/>
          <w:szCs w:val="24"/>
        </w:rPr>
      </w:pPr>
      <w:r>
        <w:rPr>
          <w:sz w:val="24"/>
          <w:szCs w:val="24"/>
        </w:rPr>
        <w:t>Dokazi o poduzetim radnjama označeni rednim brojem prilažu se Izvješću.</w:t>
      </w:r>
    </w:p>
    <w:p w:rsidRDefault="00225DAF" w:rsidP="00225DAF" w:rsidR="00225DAF">
      <w:pPr>
        <w:tabs>
          <w:tab w:pos="567" w:val="left"/>
        </w:tabs>
        <w:jc w:val="both"/>
        <w:rPr>
          <w:b/>
          <w:sz w:val="24"/>
          <w:szCs w:val="24"/>
        </w:rPr>
      </w:pPr>
      <w:r>
        <w:rPr>
          <w:b/>
          <w:sz w:val="24"/>
          <w:szCs w:val="24"/>
        </w:rPr>
        <w:t>4.   Knjigovodstveni podaci</w:t>
      </w:r>
    </w:p>
    <w:p w:rsidRDefault="00225DAF" w:rsidP="00225DAF" w:rsidR="00225DAF" w:rsidRPr="00225DAF">
      <w:pPr>
        <w:tabs>
          <w:tab w:pos="567" w:val="left"/>
        </w:tabs>
        <w:jc w:val="both"/>
        <w:rPr>
          <w:sz w:val="24"/>
          <w:szCs w:val="24"/>
        </w:rPr>
      </w:pPr>
      <w:r>
        <w:rPr>
          <w:sz w:val="24"/>
          <w:szCs w:val="24"/>
        </w:rPr>
        <w:t>4.1. Prema pisano</w:t>
      </w:r>
      <w:r w:rsidR="00D12D54">
        <w:rPr>
          <w:sz w:val="24"/>
          <w:szCs w:val="24"/>
        </w:rPr>
        <w:t>j Izjavi</w:t>
      </w:r>
      <w:r>
        <w:rPr>
          <w:sz w:val="24"/>
          <w:szCs w:val="24"/>
        </w:rPr>
        <w:t xml:space="preserve"> zakonskog zastupnika do otvaranja stečajnog postupka knjigovodstveni poslovi vođeni su eksterno. Knjigovodstveni servis je prestao postojati i cjelovita poslovna dokumentacija društva nije dostupna.</w:t>
      </w:r>
      <w:r w:rsidR="00D82CDE">
        <w:rPr>
          <w:sz w:val="24"/>
          <w:szCs w:val="24"/>
        </w:rPr>
        <w:tab/>
      </w:r>
    </w:p>
    <w:p w:rsidRDefault="00702C0C" w:rsidP="008B6679" w:rsidR="008B6679">
      <w:pPr>
        <w:tabs>
          <w:tab w:pos="567" w:val="left"/>
        </w:tabs>
        <w:ind w:left="50"/>
        <w:jc w:val="both"/>
        <w:rPr>
          <w:b/>
          <w:sz w:val="24"/>
          <w:szCs w:val="24"/>
        </w:rPr>
      </w:pPr>
      <w:r>
        <w:rPr>
          <w:b/>
          <w:sz w:val="24"/>
          <w:szCs w:val="24"/>
        </w:rPr>
        <w:t>5</w:t>
      </w:r>
      <w:r w:rsidR="008B6679">
        <w:rPr>
          <w:b/>
          <w:sz w:val="24"/>
          <w:szCs w:val="24"/>
        </w:rPr>
        <w:t>.   Gospodarski položaj dužnika i njegovi uzroci</w:t>
      </w:r>
    </w:p>
    <w:p w:rsidRDefault="00702C0C" w:rsidP="008B6679" w:rsidR="00702C0C">
      <w:pPr>
        <w:tabs>
          <w:tab w:pos="567" w:val="left"/>
        </w:tabs>
        <w:ind w:left="50"/>
        <w:jc w:val="both"/>
        <w:rPr>
          <w:sz w:val="24"/>
          <w:szCs w:val="24"/>
        </w:rPr>
      </w:pPr>
      <w:r>
        <w:rPr>
          <w:sz w:val="24"/>
          <w:szCs w:val="24"/>
        </w:rPr>
        <w:t xml:space="preserve">5.1.  </w:t>
      </w:r>
      <w:r w:rsidR="007B4290">
        <w:rPr>
          <w:sz w:val="24"/>
          <w:szCs w:val="24"/>
        </w:rPr>
        <w:t>O</w:t>
      </w:r>
      <w:r>
        <w:rPr>
          <w:sz w:val="24"/>
          <w:szCs w:val="24"/>
        </w:rPr>
        <w:t>bzirom na nedostupnost cjelovite poslovne dokumentacije stečajnog dužnika, ovo izvješće temeljim isključivo na prikupljenim podacima kako je navedeno u t.</w:t>
      </w:r>
      <w:r w:rsidR="007B4290">
        <w:rPr>
          <w:sz w:val="24"/>
          <w:szCs w:val="24"/>
        </w:rPr>
        <w:t xml:space="preserve"> </w:t>
      </w:r>
      <w:r>
        <w:rPr>
          <w:sz w:val="24"/>
          <w:szCs w:val="24"/>
        </w:rPr>
        <w:t>3</w:t>
      </w:r>
      <w:r w:rsidR="000D3DD0">
        <w:rPr>
          <w:sz w:val="24"/>
          <w:szCs w:val="24"/>
        </w:rPr>
        <w:t>.1.</w:t>
      </w:r>
      <w:r>
        <w:rPr>
          <w:sz w:val="24"/>
          <w:szCs w:val="24"/>
        </w:rPr>
        <w:t xml:space="preserve"> Izvješća.  </w:t>
      </w:r>
    </w:p>
    <w:p w:rsidRDefault="00702C0C" w:rsidP="008B6679" w:rsidR="008B6679" w:rsidRPr="007B4290">
      <w:pPr>
        <w:tabs>
          <w:tab w:pos="567" w:val="left"/>
        </w:tabs>
        <w:ind w:left="50"/>
        <w:jc w:val="both"/>
        <w:rPr>
          <w:b/>
          <w:sz w:val="24"/>
          <w:szCs w:val="24"/>
        </w:rPr>
      </w:pPr>
      <w:r>
        <w:rPr>
          <w:sz w:val="24"/>
          <w:szCs w:val="24"/>
        </w:rPr>
        <w:lastRenderedPageBreak/>
        <w:t xml:space="preserve">5.2.  </w:t>
      </w:r>
      <w:r w:rsidR="00D12D54">
        <w:rPr>
          <w:sz w:val="24"/>
          <w:szCs w:val="24"/>
        </w:rPr>
        <w:t>Prema pisanoj Izjavi zakonskog zastupnika do otvaranja stečajnog postupka, d</w:t>
      </w:r>
      <w:r w:rsidR="008B6679" w:rsidRPr="008B6679">
        <w:rPr>
          <w:sz w:val="24"/>
          <w:szCs w:val="24"/>
        </w:rPr>
        <w:t xml:space="preserve">ruštvo </w:t>
      </w:r>
      <w:r w:rsidR="008B6679">
        <w:rPr>
          <w:sz w:val="24"/>
          <w:szCs w:val="24"/>
        </w:rPr>
        <w:t xml:space="preserve">je osnovano s namjerom </w:t>
      </w:r>
      <w:r w:rsidR="00986F12">
        <w:rPr>
          <w:sz w:val="24"/>
          <w:szCs w:val="24"/>
        </w:rPr>
        <w:t>izgradnje malih stambenih objekata. Prvi posao je bila kupnja građevinskog zemljišta vlastitim sredstvima</w:t>
      </w:r>
      <w:r w:rsidR="00EA0C5F">
        <w:rPr>
          <w:sz w:val="24"/>
          <w:szCs w:val="24"/>
        </w:rPr>
        <w:t xml:space="preserve"> </w:t>
      </w:r>
      <w:r w:rsidR="00986F12">
        <w:rPr>
          <w:sz w:val="24"/>
          <w:szCs w:val="24"/>
        </w:rPr>
        <w:t>radi izgradnje tri stambene jedinice kreditnim sredstvima</w:t>
      </w:r>
      <w:r w:rsidR="00EA0C5F">
        <w:rPr>
          <w:sz w:val="24"/>
          <w:szCs w:val="24"/>
        </w:rPr>
        <w:t>, tijekom 2005/2006. godine</w:t>
      </w:r>
      <w:r w:rsidR="00986F12">
        <w:rPr>
          <w:sz w:val="24"/>
          <w:szCs w:val="24"/>
        </w:rPr>
        <w:t>. Nakon ishođenja potrebnih dozvola za gradnju banka je odbila kreditirati daljnje radove radi poremećaja na tržištu nekretnina, te je društvo bilo prisiljeno nabavljati robu i angažirati izvođače radova po nerealno visokim cijenama, u zamjenu za odgođeno plaćanje. Daljnje probleme u poslovanju uzrokovao je ugovor o leasingu radnog vozila, sklopljen s valutnom klauzulom u švicarskim francima</w:t>
      </w:r>
      <w:r w:rsidR="00EA0C5F">
        <w:rPr>
          <w:sz w:val="24"/>
          <w:szCs w:val="24"/>
        </w:rPr>
        <w:t xml:space="preserve">. Rashodi su postali veći od prihoda, dužnici nisu redovito izvršavali svoja plaćanja. Od naplaćenih potraživanja podmiren je dio obveza. </w:t>
      </w:r>
      <w:r w:rsidR="00EA0C5F" w:rsidRPr="007B4290">
        <w:rPr>
          <w:b/>
          <w:sz w:val="24"/>
          <w:szCs w:val="24"/>
        </w:rPr>
        <w:t>Zbog navedenog, društvo je prestalo obavljati djelatnost.</w:t>
      </w:r>
      <w:r w:rsidR="00986F12" w:rsidRPr="007B4290">
        <w:rPr>
          <w:b/>
          <w:sz w:val="24"/>
          <w:szCs w:val="24"/>
        </w:rPr>
        <w:t xml:space="preserve"> </w:t>
      </w:r>
    </w:p>
    <w:p w:rsidRDefault="00702C0C" w:rsidP="008B6679" w:rsidR="00702C0C">
      <w:pPr>
        <w:tabs>
          <w:tab w:pos="567" w:val="left"/>
        </w:tabs>
        <w:ind w:left="50"/>
        <w:jc w:val="both"/>
        <w:rPr>
          <w:b/>
          <w:sz w:val="24"/>
          <w:szCs w:val="24"/>
        </w:rPr>
      </w:pPr>
      <w:r>
        <w:rPr>
          <w:b/>
          <w:sz w:val="24"/>
          <w:szCs w:val="24"/>
        </w:rPr>
        <w:t>6.   Imovina stečajnog dužnika</w:t>
      </w:r>
      <w:r w:rsidR="007B4290">
        <w:rPr>
          <w:b/>
          <w:sz w:val="24"/>
          <w:szCs w:val="24"/>
        </w:rPr>
        <w:t xml:space="preserve"> – popis predmeta stečajne mase</w:t>
      </w:r>
    </w:p>
    <w:p w:rsidRDefault="007B4290" w:rsidP="008B6679" w:rsidR="007B4290" w:rsidRPr="007B4290">
      <w:pPr>
        <w:tabs>
          <w:tab w:pos="567" w:val="left"/>
        </w:tabs>
        <w:ind w:left="50"/>
        <w:jc w:val="both"/>
        <w:rPr>
          <w:sz w:val="24"/>
          <w:szCs w:val="24"/>
        </w:rPr>
      </w:pPr>
      <w:r w:rsidRPr="007B4290">
        <w:rPr>
          <w:sz w:val="24"/>
          <w:szCs w:val="24"/>
        </w:rPr>
        <w:t xml:space="preserve">6.1.  </w:t>
      </w:r>
      <w:r w:rsidR="00DC3CBD">
        <w:rPr>
          <w:sz w:val="24"/>
          <w:szCs w:val="24"/>
        </w:rPr>
        <w:t xml:space="preserve">Stečajni dužnik ne obavlja djelatnost. </w:t>
      </w:r>
      <w:r w:rsidR="00D12D54">
        <w:rPr>
          <w:sz w:val="24"/>
          <w:szCs w:val="24"/>
        </w:rPr>
        <w:t xml:space="preserve">Posljednje Godišnje financijsko izvješće predano je za 2013.g, račun dužnika zatvoren je 2014.g. </w:t>
      </w:r>
      <w:r w:rsidR="00DC3CBD">
        <w:rPr>
          <w:sz w:val="24"/>
          <w:szCs w:val="24"/>
        </w:rPr>
        <w:t xml:space="preserve">Pretpostavljenu stečajnu masu moguće je utvrditi jedino prema javno dostupnim podacima. </w:t>
      </w:r>
    </w:p>
    <w:p w:rsidRDefault="00A95050" w:rsidP="008B6679" w:rsidR="00A95050">
      <w:pPr>
        <w:tabs>
          <w:tab w:pos="567" w:val="left"/>
        </w:tabs>
        <w:ind w:left="50"/>
        <w:jc w:val="both"/>
        <w:rPr>
          <w:sz w:val="24"/>
          <w:szCs w:val="24"/>
        </w:rPr>
      </w:pPr>
      <w:r>
        <w:rPr>
          <w:sz w:val="24"/>
          <w:szCs w:val="24"/>
        </w:rPr>
        <w:t>6.</w:t>
      </w:r>
      <w:r w:rsidR="00DC3CBD">
        <w:rPr>
          <w:sz w:val="24"/>
          <w:szCs w:val="24"/>
        </w:rPr>
        <w:t>2</w:t>
      </w:r>
      <w:r>
        <w:rPr>
          <w:sz w:val="24"/>
          <w:szCs w:val="24"/>
        </w:rPr>
        <w:t xml:space="preserve">.  </w:t>
      </w:r>
      <w:r w:rsidRPr="00A95050">
        <w:rPr>
          <w:sz w:val="24"/>
          <w:szCs w:val="24"/>
        </w:rPr>
        <w:t xml:space="preserve">Prema </w:t>
      </w:r>
      <w:r>
        <w:rPr>
          <w:sz w:val="24"/>
          <w:szCs w:val="24"/>
        </w:rPr>
        <w:t xml:space="preserve">posljednjem javno objavljenom Godišnjem financijskom izvješću za 2013. godinu imovinu društva sačinjavala je </w:t>
      </w:r>
      <w:r w:rsidRPr="007B4290">
        <w:rPr>
          <w:b/>
          <w:sz w:val="24"/>
          <w:szCs w:val="24"/>
        </w:rPr>
        <w:t>kratkotrajna imovina u iznosu od 2.336.229 kn</w:t>
      </w:r>
      <w:r>
        <w:rPr>
          <w:sz w:val="24"/>
          <w:szCs w:val="24"/>
        </w:rPr>
        <w:t>, i sastojala se od potraživanja u iznosu od 1.129.878 kn i kratkotrajne financijske imovine u iznosu od 1.206.351 kn.</w:t>
      </w:r>
    </w:p>
    <w:p w:rsidRDefault="00A95050" w:rsidP="008B6679" w:rsidR="009C77B4" w:rsidRPr="007B4290">
      <w:pPr>
        <w:tabs>
          <w:tab w:pos="567" w:val="left"/>
        </w:tabs>
        <w:ind w:left="50"/>
        <w:jc w:val="both"/>
        <w:rPr>
          <w:b/>
          <w:sz w:val="24"/>
          <w:szCs w:val="24"/>
        </w:rPr>
      </w:pPr>
      <w:r w:rsidRPr="007B4290">
        <w:rPr>
          <w:b/>
          <w:sz w:val="24"/>
          <w:szCs w:val="24"/>
        </w:rPr>
        <w:t>Prema izjavi zakonskog zastupnika do otvaranja stečajnog postupka, dio potraživanja nije naplaćen zbog nastupa zastare, a s naplaćenim dijelom potraživanja zatvoren je dio postojećih obveza</w:t>
      </w:r>
      <w:r w:rsidR="009C77B4" w:rsidRPr="007B4290">
        <w:rPr>
          <w:b/>
          <w:sz w:val="24"/>
          <w:szCs w:val="24"/>
        </w:rPr>
        <w:t>. Postojanje kratkotrajne financijske imovine nije realno zbog dugotrajne blokade računa.</w:t>
      </w:r>
    </w:p>
    <w:p w:rsidRDefault="009C77B4" w:rsidP="008B6679" w:rsidR="008801E7">
      <w:pPr>
        <w:tabs>
          <w:tab w:pos="567" w:val="left"/>
        </w:tabs>
        <w:ind w:left="50"/>
        <w:jc w:val="both"/>
        <w:rPr>
          <w:sz w:val="24"/>
          <w:szCs w:val="24"/>
        </w:rPr>
      </w:pPr>
      <w:r>
        <w:rPr>
          <w:sz w:val="24"/>
          <w:szCs w:val="24"/>
        </w:rPr>
        <w:t>6.</w:t>
      </w:r>
      <w:r w:rsidR="00DC3CBD">
        <w:rPr>
          <w:sz w:val="24"/>
          <w:szCs w:val="24"/>
        </w:rPr>
        <w:t>3</w:t>
      </w:r>
      <w:r>
        <w:rPr>
          <w:sz w:val="24"/>
          <w:szCs w:val="24"/>
        </w:rPr>
        <w:t xml:space="preserve">.  Prema uvjerenjima Gradskog ureda za katastar Zagreb i Državne geodetske uprave, te prema Izvatku iz zemljišne knjige Općinskog građanskog suda u Zagrebu, Zemljišnoknjižni odjel Sesvete, </w:t>
      </w:r>
      <w:r w:rsidRPr="007B4290">
        <w:rPr>
          <w:b/>
          <w:sz w:val="24"/>
          <w:szCs w:val="24"/>
        </w:rPr>
        <w:t>stečajni dužnik je vlasnik četverosobnog stana</w:t>
      </w:r>
      <w:r>
        <w:rPr>
          <w:sz w:val="24"/>
          <w:szCs w:val="24"/>
        </w:rPr>
        <w:t xml:space="preserve"> u prizemlju zgrade u Sesvetama, Bjelovarska ulica 52 d površine 99,70 m2 s pripadajućom lođom i </w:t>
      </w:r>
      <w:r w:rsidR="008801E7">
        <w:rPr>
          <w:sz w:val="24"/>
          <w:szCs w:val="24"/>
        </w:rPr>
        <w:t>parkiralištem</w:t>
      </w:r>
      <w:r w:rsidR="00CE6216">
        <w:rPr>
          <w:sz w:val="24"/>
          <w:szCs w:val="24"/>
        </w:rPr>
        <w:t>, upisan u z.k. uložak broj 8654 k.o. Sesvete</w:t>
      </w:r>
      <w:r w:rsidR="008801E7">
        <w:rPr>
          <w:sz w:val="24"/>
          <w:szCs w:val="24"/>
        </w:rPr>
        <w:t>.</w:t>
      </w:r>
    </w:p>
    <w:p w:rsidRDefault="008801E7" w:rsidP="008B6679" w:rsidR="00F56C4A">
      <w:pPr>
        <w:tabs>
          <w:tab w:pos="567" w:val="left"/>
        </w:tabs>
        <w:ind w:left="50"/>
        <w:jc w:val="both"/>
        <w:rPr>
          <w:sz w:val="24"/>
          <w:szCs w:val="24"/>
        </w:rPr>
      </w:pPr>
      <w:r>
        <w:rPr>
          <w:sz w:val="24"/>
          <w:szCs w:val="24"/>
        </w:rPr>
        <w:t>Prema Kupoprodajnom ugovoru zaključenom između stečajnog dužnika kao prodavatelja i Butić Tihomira iz Sesveta,</w:t>
      </w:r>
      <w:r w:rsidR="00A95050">
        <w:rPr>
          <w:sz w:val="24"/>
          <w:szCs w:val="24"/>
        </w:rPr>
        <w:t xml:space="preserve"> </w:t>
      </w:r>
      <w:r>
        <w:rPr>
          <w:sz w:val="24"/>
          <w:szCs w:val="24"/>
        </w:rPr>
        <w:t>P. Lončara 35. kao kupca dana 25.01.2007. godine, ovjerenog po javnom bilježniku Ignac Vuger</w:t>
      </w:r>
      <w:r w:rsidR="00CE6216">
        <w:rPr>
          <w:sz w:val="24"/>
          <w:szCs w:val="24"/>
        </w:rPr>
        <w:t xml:space="preserve"> dana 06.02.2007.g. pod brojem OV-2318/2007</w:t>
      </w:r>
      <w:r>
        <w:rPr>
          <w:sz w:val="24"/>
          <w:szCs w:val="24"/>
        </w:rPr>
        <w:t xml:space="preserve">, </w:t>
      </w:r>
      <w:r w:rsidR="00CE6216">
        <w:rPr>
          <w:sz w:val="24"/>
          <w:szCs w:val="24"/>
        </w:rPr>
        <w:t>te Aneksu navedenog kupoprodajnog ugovora sačinjenom dana 04.10.2018.g. od strane istog javnog bilježnika i ovjerenog pod brojem OU-1034/2018-1, navedena nekretnina prodana je kupcu</w:t>
      </w:r>
      <w:r w:rsidR="00A14B49">
        <w:rPr>
          <w:sz w:val="24"/>
          <w:szCs w:val="24"/>
        </w:rPr>
        <w:t>. Kupac je s Privrednom bankom Zagreb zaključio ugovor o kreditu dana 06.02.2007.g. te je iznos kupoprodajne cijene transferiran prodavatelju dana 15.02.2007.g.</w:t>
      </w:r>
      <w:r w:rsidR="00B30AB1">
        <w:rPr>
          <w:sz w:val="24"/>
          <w:szCs w:val="24"/>
        </w:rPr>
        <w:t xml:space="preserve"> Kupac je dana 05.03.2007.g. kupoprodajni ugovor prijavio Poreznoj upravi Ispostava Sesvete, te mu je dana 23.12.2009.g. izdano porezno rješenje. Prodavatelj je svojom Izjavom od 13.11.2018. g. potvrdio da je kupoprodajna cijena u cijelosti isplaćena.</w:t>
      </w:r>
    </w:p>
    <w:p w:rsidRDefault="00FE7544" w:rsidP="008B6679" w:rsidR="00FE7544">
      <w:pPr>
        <w:tabs>
          <w:tab w:pos="567" w:val="left"/>
        </w:tabs>
        <w:ind w:left="50"/>
        <w:jc w:val="both"/>
        <w:rPr>
          <w:sz w:val="24"/>
          <w:szCs w:val="24"/>
        </w:rPr>
      </w:pPr>
      <w:r>
        <w:rPr>
          <w:sz w:val="24"/>
          <w:szCs w:val="24"/>
        </w:rPr>
        <w:t xml:space="preserve">Stečajni upravitelj je osobnim uvidom utvrdio da kupac s obitelji stanuje u navedenoj nekretnini, te da </w:t>
      </w:r>
      <w:r w:rsidR="00877ED0">
        <w:rPr>
          <w:sz w:val="24"/>
          <w:szCs w:val="24"/>
        </w:rPr>
        <w:t>na</w:t>
      </w:r>
      <w:r>
        <w:rPr>
          <w:sz w:val="24"/>
          <w:szCs w:val="24"/>
        </w:rPr>
        <w:t xml:space="preserve"> navedenoj adresi</w:t>
      </w:r>
      <w:r w:rsidR="00877ED0">
        <w:rPr>
          <w:sz w:val="24"/>
          <w:szCs w:val="24"/>
        </w:rPr>
        <w:t xml:space="preserve"> ima prebivalište od 23.12.2009.g.</w:t>
      </w:r>
      <w:r>
        <w:rPr>
          <w:sz w:val="24"/>
          <w:szCs w:val="24"/>
        </w:rPr>
        <w:t xml:space="preserve"> </w:t>
      </w:r>
    </w:p>
    <w:p w:rsidRDefault="00B30AB1" w:rsidP="008B6679" w:rsidR="00B30AB1">
      <w:pPr>
        <w:tabs>
          <w:tab w:pos="567" w:val="left"/>
        </w:tabs>
        <w:ind w:left="50"/>
        <w:jc w:val="both"/>
        <w:rPr>
          <w:b/>
          <w:sz w:val="24"/>
          <w:szCs w:val="24"/>
        </w:rPr>
      </w:pPr>
      <w:r w:rsidRPr="007B4290">
        <w:rPr>
          <w:b/>
          <w:sz w:val="24"/>
          <w:szCs w:val="24"/>
        </w:rPr>
        <w:lastRenderedPageBreak/>
        <w:t>Slijedom izloženog i priloženih dokaza, predmetnu nekretninu</w:t>
      </w:r>
      <w:r w:rsidR="007B4290" w:rsidRPr="007B4290">
        <w:rPr>
          <w:b/>
          <w:sz w:val="24"/>
          <w:szCs w:val="24"/>
        </w:rPr>
        <w:t xml:space="preserve"> valja izlučiti iz stečajne mase.</w:t>
      </w:r>
    </w:p>
    <w:p w:rsidRDefault="00F37720" w:rsidP="008B6679" w:rsidR="00F37720" w:rsidRPr="00B20ADD">
      <w:pPr>
        <w:tabs>
          <w:tab w:pos="567" w:val="left"/>
        </w:tabs>
        <w:ind w:left="50"/>
        <w:jc w:val="both"/>
        <w:rPr>
          <w:b/>
          <w:sz w:val="24"/>
          <w:szCs w:val="24"/>
        </w:rPr>
      </w:pPr>
      <w:r w:rsidRPr="00F37720">
        <w:rPr>
          <w:sz w:val="24"/>
          <w:szCs w:val="24"/>
        </w:rPr>
        <w:t xml:space="preserve">6.4.  </w:t>
      </w:r>
      <w:r>
        <w:rPr>
          <w:sz w:val="24"/>
          <w:szCs w:val="24"/>
        </w:rPr>
        <w:t>P</w:t>
      </w:r>
      <w:r w:rsidRPr="00F37720">
        <w:rPr>
          <w:sz w:val="24"/>
          <w:szCs w:val="24"/>
        </w:rPr>
        <w:t>rema navedenom,</w:t>
      </w:r>
      <w:r>
        <w:rPr>
          <w:b/>
          <w:sz w:val="24"/>
          <w:szCs w:val="24"/>
        </w:rPr>
        <w:t xml:space="preserve"> </w:t>
      </w:r>
      <w:r w:rsidRPr="00F37720">
        <w:rPr>
          <w:sz w:val="24"/>
          <w:szCs w:val="24"/>
        </w:rPr>
        <w:t>stečajni dužnik</w:t>
      </w:r>
      <w:r>
        <w:rPr>
          <w:sz w:val="24"/>
          <w:szCs w:val="24"/>
        </w:rPr>
        <w:t xml:space="preserve"> nema poznate imovine koja bi predstavljala stečajnu masu, iz čega proizlazi činjenica da se </w:t>
      </w:r>
      <w:r w:rsidRPr="00B20ADD">
        <w:rPr>
          <w:b/>
          <w:sz w:val="24"/>
          <w:szCs w:val="24"/>
        </w:rPr>
        <w:t xml:space="preserve">stečajnom masom ne mogu </w:t>
      </w:r>
      <w:r w:rsidR="00B20ADD" w:rsidRPr="00B20ADD">
        <w:rPr>
          <w:b/>
          <w:sz w:val="24"/>
          <w:szCs w:val="24"/>
        </w:rPr>
        <w:t>namiriti niti troškovi stečajnog postupka.</w:t>
      </w:r>
      <w:r w:rsidRPr="00B20ADD">
        <w:rPr>
          <w:b/>
          <w:sz w:val="24"/>
          <w:szCs w:val="24"/>
        </w:rPr>
        <w:t xml:space="preserve">  </w:t>
      </w:r>
    </w:p>
    <w:p w:rsidRDefault="00DC3CBD" w:rsidP="008B6679" w:rsidR="00DC3CBD">
      <w:pPr>
        <w:tabs>
          <w:tab w:pos="567" w:val="left"/>
        </w:tabs>
        <w:ind w:left="50"/>
        <w:jc w:val="both"/>
        <w:rPr>
          <w:b/>
          <w:sz w:val="24"/>
          <w:szCs w:val="24"/>
        </w:rPr>
      </w:pPr>
      <w:r>
        <w:rPr>
          <w:b/>
          <w:sz w:val="24"/>
          <w:szCs w:val="24"/>
        </w:rPr>
        <w:t>7.   Popis vjerovnika</w:t>
      </w:r>
    </w:p>
    <w:p w:rsidRDefault="00597169" w:rsidP="008B6679" w:rsidR="00597169">
      <w:pPr>
        <w:tabs>
          <w:tab w:pos="567" w:val="left"/>
        </w:tabs>
        <w:ind w:left="50"/>
        <w:jc w:val="both"/>
        <w:rPr>
          <w:sz w:val="24"/>
          <w:szCs w:val="24"/>
        </w:rPr>
      </w:pPr>
      <w:r w:rsidRPr="00597169">
        <w:rPr>
          <w:sz w:val="24"/>
          <w:szCs w:val="24"/>
        </w:rPr>
        <w:t>Prema zaprimljenim prijavama tražbine u stečajnom postupku</w:t>
      </w:r>
      <w:r>
        <w:rPr>
          <w:sz w:val="24"/>
          <w:szCs w:val="24"/>
        </w:rPr>
        <w:t xml:space="preserve"> (rok za prijavu otvoren do 25.11.2018.g.) poznati vjerovnici stečajnog dužnika su, kako slijedi:</w:t>
      </w:r>
    </w:p>
    <w:tbl>
      <w:tblPr>
        <w:tblStyle w:val="Reetkatablice"/>
        <w:tblW w:type="auto" w:w="0"/>
        <w:tblInd w:type="dxa" w:w="50"/>
        <w:tblLook w:val="04A0" w:noVBand="1" w:noHBand="0" w:lastColumn="0" w:firstColumn="1" w:lastRow="0" w:firstRow="1"/>
      </w:tblPr>
      <w:tblGrid>
        <w:gridCol w:w="654"/>
        <w:gridCol w:w="6804"/>
        <w:gridCol w:w="1554"/>
      </w:tblGrid>
      <w:tr w:rsidTr="00D12D54" w:rsidR="00597169">
        <w:tc>
          <w:tcPr>
            <w:tcW w:type="dxa" w:w="654"/>
          </w:tcPr>
          <w:p w:rsidRDefault="002122BE" w:rsidP="008B6679" w:rsidR="00597169">
            <w:pPr>
              <w:tabs>
                <w:tab w:pos="567" w:val="left"/>
              </w:tabs>
              <w:jc w:val="both"/>
              <w:rPr>
                <w:sz w:val="24"/>
                <w:szCs w:val="24"/>
              </w:rPr>
            </w:pPr>
            <w:r>
              <w:rPr>
                <w:sz w:val="24"/>
                <w:szCs w:val="24"/>
              </w:rPr>
              <w:t>R. br.</w:t>
            </w:r>
          </w:p>
        </w:tc>
        <w:tc>
          <w:tcPr>
            <w:tcW w:type="dxa" w:w="6804"/>
          </w:tcPr>
          <w:p w:rsidRDefault="002122BE" w:rsidP="002122BE" w:rsidR="00597169">
            <w:pPr>
              <w:tabs>
                <w:tab w:pos="567" w:val="left"/>
              </w:tabs>
              <w:jc w:val="center"/>
              <w:rPr>
                <w:sz w:val="24"/>
                <w:szCs w:val="24"/>
              </w:rPr>
            </w:pPr>
            <w:r>
              <w:rPr>
                <w:sz w:val="24"/>
                <w:szCs w:val="24"/>
              </w:rPr>
              <w:t>Naziv</w:t>
            </w:r>
          </w:p>
        </w:tc>
        <w:tc>
          <w:tcPr>
            <w:tcW w:type="dxa" w:w="1554"/>
          </w:tcPr>
          <w:p w:rsidRDefault="002122BE" w:rsidP="002122BE" w:rsidR="00597169">
            <w:pPr>
              <w:tabs>
                <w:tab w:pos="567" w:val="left"/>
              </w:tabs>
              <w:jc w:val="center"/>
              <w:rPr>
                <w:sz w:val="24"/>
                <w:szCs w:val="24"/>
              </w:rPr>
            </w:pPr>
            <w:r>
              <w:rPr>
                <w:sz w:val="24"/>
                <w:szCs w:val="24"/>
              </w:rPr>
              <w:t>Iznos tražbine (kn)</w:t>
            </w:r>
          </w:p>
        </w:tc>
      </w:tr>
      <w:tr w:rsidTr="00D12D54" w:rsidR="00597169">
        <w:tc>
          <w:tcPr>
            <w:tcW w:type="dxa" w:w="654"/>
          </w:tcPr>
          <w:p w:rsidRDefault="002122BE" w:rsidP="008B6679" w:rsidR="00597169">
            <w:pPr>
              <w:tabs>
                <w:tab w:pos="567" w:val="left"/>
              </w:tabs>
              <w:jc w:val="both"/>
              <w:rPr>
                <w:sz w:val="24"/>
                <w:szCs w:val="24"/>
              </w:rPr>
            </w:pPr>
            <w:r>
              <w:rPr>
                <w:sz w:val="24"/>
                <w:szCs w:val="24"/>
              </w:rPr>
              <w:t>1.</w:t>
            </w:r>
          </w:p>
        </w:tc>
        <w:tc>
          <w:tcPr>
            <w:tcW w:type="dxa" w:w="6804"/>
          </w:tcPr>
          <w:p w:rsidRDefault="002122BE" w:rsidP="008B6679" w:rsidR="00597169">
            <w:pPr>
              <w:tabs>
                <w:tab w:pos="567" w:val="left"/>
              </w:tabs>
              <w:jc w:val="both"/>
              <w:rPr>
                <w:sz w:val="24"/>
                <w:szCs w:val="24"/>
              </w:rPr>
            </w:pPr>
            <w:r>
              <w:rPr>
                <w:sz w:val="24"/>
                <w:szCs w:val="24"/>
              </w:rPr>
              <w:t>Hrvatske vode, Zagreb, Ulica grada Vukovara 220.</w:t>
            </w:r>
          </w:p>
          <w:p w:rsidRDefault="002122BE" w:rsidP="008B6679" w:rsidR="002122BE">
            <w:pPr>
              <w:tabs>
                <w:tab w:pos="567" w:val="left"/>
              </w:tabs>
              <w:jc w:val="both"/>
              <w:rPr>
                <w:sz w:val="24"/>
                <w:szCs w:val="24"/>
              </w:rPr>
            </w:pPr>
            <w:r>
              <w:rPr>
                <w:sz w:val="24"/>
                <w:szCs w:val="24"/>
              </w:rPr>
              <w:t>- vodni doprinos</w:t>
            </w:r>
          </w:p>
        </w:tc>
        <w:tc>
          <w:tcPr>
            <w:tcW w:type="dxa" w:w="1554"/>
          </w:tcPr>
          <w:p w:rsidRDefault="002122BE" w:rsidP="00C5034D" w:rsidR="002122BE">
            <w:pPr>
              <w:tabs>
                <w:tab w:pos="567" w:val="left"/>
              </w:tabs>
              <w:jc w:val="right"/>
              <w:rPr>
                <w:sz w:val="24"/>
                <w:szCs w:val="24"/>
              </w:rPr>
            </w:pPr>
          </w:p>
          <w:p w:rsidRDefault="002122BE" w:rsidP="00C5034D" w:rsidR="00597169">
            <w:pPr>
              <w:tabs>
                <w:tab w:pos="567" w:val="left"/>
              </w:tabs>
              <w:jc w:val="right"/>
              <w:rPr>
                <w:sz w:val="24"/>
                <w:szCs w:val="24"/>
              </w:rPr>
            </w:pPr>
            <w:r>
              <w:rPr>
                <w:sz w:val="24"/>
                <w:szCs w:val="24"/>
              </w:rPr>
              <w:t>34.810,45</w:t>
            </w:r>
          </w:p>
        </w:tc>
      </w:tr>
      <w:tr w:rsidTr="00D12D54" w:rsidR="00597169">
        <w:tc>
          <w:tcPr>
            <w:tcW w:type="dxa" w:w="654"/>
          </w:tcPr>
          <w:p w:rsidRDefault="002122BE" w:rsidP="008B6679" w:rsidR="00597169">
            <w:pPr>
              <w:tabs>
                <w:tab w:pos="567" w:val="left"/>
              </w:tabs>
              <w:jc w:val="both"/>
              <w:rPr>
                <w:sz w:val="24"/>
                <w:szCs w:val="24"/>
              </w:rPr>
            </w:pPr>
            <w:r>
              <w:rPr>
                <w:sz w:val="24"/>
                <w:szCs w:val="24"/>
              </w:rPr>
              <w:t>2.</w:t>
            </w:r>
          </w:p>
        </w:tc>
        <w:tc>
          <w:tcPr>
            <w:tcW w:type="dxa" w:w="6804"/>
          </w:tcPr>
          <w:p w:rsidRDefault="002122BE" w:rsidP="008B6679" w:rsidR="002122BE">
            <w:pPr>
              <w:tabs>
                <w:tab w:pos="567" w:val="left"/>
              </w:tabs>
              <w:jc w:val="both"/>
              <w:rPr>
                <w:sz w:val="24"/>
                <w:szCs w:val="24"/>
              </w:rPr>
            </w:pPr>
            <w:r>
              <w:rPr>
                <w:sz w:val="24"/>
                <w:szCs w:val="24"/>
              </w:rPr>
              <w:t xml:space="preserve">Grad Zagreb, Zagreb, Trg S. Radića 1. </w:t>
            </w:r>
          </w:p>
          <w:p w:rsidRDefault="002122BE" w:rsidP="008B6679" w:rsidR="00597169">
            <w:pPr>
              <w:tabs>
                <w:tab w:pos="567" w:val="left"/>
              </w:tabs>
              <w:jc w:val="both"/>
              <w:rPr>
                <w:sz w:val="24"/>
                <w:szCs w:val="24"/>
              </w:rPr>
            </w:pPr>
            <w:r>
              <w:rPr>
                <w:sz w:val="24"/>
                <w:szCs w:val="24"/>
              </w:rPr>
              <w:t>– komunalni doprinos</w:t>
            </w:r>
          </w:p>
        </w:tc>
        <w:tc>
          <w:tcPr>
            <w:tcW w:type="dxa" w:w="1554"/>
          </w:tcPr>
          <w:p w:rsidRDefault="00D12D54" w:rsidP="00C5034D" w:rsidR="00D12D54">
            <w:pPr>
              <w:tabs>
                <w:tab w:pos="567" w:val="left"/>
              </w:tabs>
              <w:jc w:val="right"/>
              <w:rPr>
                <w:sz w:val="24"/>
                <w:szCs w:val="24"/>
              </w:rPr>
            </w:pPr>
          </w:p>
          <w:p w:rsidRDefault="002122BE" w:rsidP="00C5034D" w:rsidR="002122BE">
            <w:pPr>
              <w:tabs>
                <w:tab w:pos="567" w:val="left"/>
              </w:tabs>
              <w:jc w:val="right"/>
              <w:rPr>
                <w:sz w:val="24"/>
                <w:szCs w:val="24"/>
              </w:rPr>
            </w:pPr>
            <w:r>
              <w:rPr>
                <w:sz w:val="24"/>
                <w:szCs w:val="24"/>
              </w:rPr>
              <w:t>81.853,61</w:t>
            </w:r>
          </w:p>
        </w:tc>
      </w:tr>
      <w:tr w:rsidTr="00D12D54" w:rsidR="00597169">
        <w:tc>
          <w:tcPr>
            <w:tcW w:type="dxa" w:w="654"/>
          </w:tcPr>
          <w:p w:rsidRDefault="002122BE" w:rsidP="008B6679" w:rsidR="00597169">
            <w:pPr>
              <w:tabs>
                <w:tab w:pos="567" w:val="left"/>
              </w:tabs>
              <w:jc w:val="both"/>
              <w:rPr>
                <w:sz w:val="24"/>
                <w:szCs w:val="24"/>
              </w:rPr>
            </w:pPr>
            <w:r>
              <w:rPr>
                <w:sz w:val="24"/>
                <w:szCs w:val="24"/>
              </w:rPr>
              <w:t>3.</w:t>
            </w:r>
          </w:p>
        </w:tc>
        <w:tc>
          <w:tcPr>
            <w:tcW w:type="dxa" w:w="6804"/>
          </w:tcPr>
          <w:p w:rsidRDefault="002122BE" w:rsidP="008B6679" w:rsidR="00597169">
            <w:pPr>
              <w:tabs>
                <w:tab w:pos="567" w:val="left"/>
              </w:tabs>
              <w:jc w:val="both"/>
              <w:rPr>
                <w:sz w:val="24"/>
                <w:szCs w:val="24"/>
              </w:rPr>
            </w:pPr>
            <w:r>
              <w:rPr>
                <w:sz w:val="24"/>
                <w:szCs w:val="24"/>
              </w:rPr>
              <w:t>RH, Ministarstvo financija, Porezna uprava, Područni ured Zagreb</w:t>
            </w:r>
            <w:r w:rsidR="00C5034D">
              <w:rPr>
                <w:sz w:val="24"/>
                <w:szCs w:val="24"/>
              </w:rPr>
              <w:t>, zastupana po ŽDO Zagreb, Savska cesta 41.</w:t>
            </w:r>
          </w:p>
          <w:p w:rsidRDefault="00C5034D" w:rsidP="00C5034D" w:rsidR="00C5034D" w:rsidRPr="00C5034D">
            <w:pPr>
              <w:pStyle w:val="Odlomakpopisa"/>
              <w:numPr>
                <w:ilvl w:val="0"/>
                <w:numId w:val="9"/>
              </w:numPr>
              <w:tabs>
                <w:tab w:pos="567" w:val="left"/>
              </w:tabs>
              <w:jc w:val="both"/>
              <w:rPr>
                <w:sz w:val="24"/>
                <w:szCs w:val="24"/>
              </w:rPr>
            </w:pPr>
            <w:r>
              <w:rPr>
                <w:sz w:val="24"/>
                <w:szCs w:val="24"/>
              </w:rPr>
              <w:t>Porezi, doprinosi i druga javna davanja</w:t>
            </w:r>
          </w:p>
        </w:tc>
        <w:tc>
          <w:tcPr>
            <w:tcW w:type="dxa" w:w="1554"/>
          </w:tcPr>
          <w:p w:rsidRDefault="00597169" w:rsidP="00C5034D" w:rsidR="00597169">
            <w:pPr>
              <w:tabs>
                <w:tab w:pos="567" w:val="left"/>
              </w:tabs>
              <w:jc w:val="right"/>
              <w:rPr>
                <w:sz w:val="24"/>
                <w:szCs w:val="24"/>
              </w:rPr>
            </w:pPr>
          </w:p>
          <w:p w:rsidRDefault="00C5034D" w:rsidP="00C5034D" w:rsidR="00C5034D">
            <w:pPr>
              <w:tabs>
                <w:tab w:pos="567" w:val="left"/>
              </w:tabs>
              <w:jc w:val="right"/>
              <w:rPr>
                <w:sz w:val="24"/>
                <w:szCs w:val="24"/>
              </w:rPr>
            </w:pPr>
          </w:p>
          <w:p w:rsidRDefault="00C5034D" w:rsidP="00C5034D" w:rsidR="00C5034D">
            <w:pPr>
              <w:tabs>
                <w:tab w:pos="567" w:val="left"/>
              </w:tabs>
              <w:jc w:val="right"/>
              <w:rPr>
                <w:sz w:val="24"/>
                <w:szCs w:val="24"/>
              </w:rPr>
            </w:pPr>
            <w:r>
              <w:rPr>
                <w:sz w:val="24"/>
                <w:szCs w:val="24"/>
              </w:rPr>
              <w:t>140.939,54</w:t>
            </w:r>
          </w:p>
        </w:tc>
      </w:tr>
      <w:tr w:rsidTr="00D12D54" w:rsidR="00597169">
        <w:tc>
          <w:tcPr>
            <w:tcW w:type="dxa" w:w="654"/>
          </w:tcPr>
          <w:p w:rsidRDefault="00C5034D" w:rsidP="008B6679" w:rsidR="00597169">
            <w:pPr>
              <w:tabs>
                <w:tab w:pos="567" w:val="left"/>
              </w:tabs>
              <w:jc w:val="both"/>
              <w:rPr>
                <w:sz w:val="24"/>
                <w:szCs w:val="24"/>
              </w:rPr>
            </w:pPr>
            <w:r>
              <w:rPr>
                <w:sz w:val="24"/>
                <w:szCs w:val="24"/>
              </w:rPr>
              <w:t>4.</w:t>
            </w:r>
          </w:p>
        </w:tc>
        <w:tc>
          <w:tcPr>
            <w:tcW w:type="dxa" w:w="6804"/>
          </w:tcPr>
          <w:p w:rsidRDefault="00C5034D" w:rsidP="008B6679" w:rsidR="00597169" w:rsidRPr="00C5034D">
            <w:pPr>
              <w:tabs>
                <w:tab w:pos="567" w:val="left"/>
              </w:tabs>
              <w:jc w:val="both"/>
              <w:rPr>
                <w:b/>
                <w:sz w:val="24"/>
                <w:szCs w:val="24"/>
              </w:rPr>
            </w:pPr>
            <w:r w:rsidRPr="00C5034D">
              <w:rPr>
                <w:b/>
                <w:sz w:val="24"/>
                <w:szCs w:val="24"/>
              </w:rPr>
              <w:t>UKUPNO</w:t>
            </w:r>
          </w:p>
        </w:tc>
        <w:tc>
          <w:tcPr>
            <w:tcW w:type="dxa" w:w="1554"/>
          </w:tcPr>
          <w:p w:rsidRDefault="00C5034D" w:rsidP="00C5034D" w:rsidR="00597169" w:rsidRPr="00C5034D">
            <w:pPr>
              <w:tabs>
                <w:tab w:pos="567" w:val="left"/>
              </w:tabs>
              <w:jc w:val="right"/>
              <w:rPr>
                <w:b/>
                <w:sz w:val="24"/>
                <w:szCs w:val="24"/>
              </w:rPr>
            </w:pPr>
            <w:r w:rsidRPr="00C5034D">
              <w:rPr>
                <w:b/>
                <w:sz w:val="24"/>
                <w:szCs w:val="24"/>
              </w:rPr>
              <w:t>257.603,60</w:t>
            </w:r>
          </w:p>
        </w:tc>
      </w:tr>
    </w:tbl>
    <w:p w:rsidRDefault="00C5034D" w:rsidP="00C5034D" w:rsidR="00C5034D">
      <w:pPr>
        <w:tabs>
          <w:tab w:pos="567" w:val="left"/>
        </w:tabs>
        <w:spacing w:after="0"/>
        <w:ind w:left="50"/>
        <w:jc w:val="both"/>
        <w:rPr>
          <w:sz w:val="24"/>
          <w:szCs w:val="24"/>
        </w:rPr>
      </w:pPr>
    </w:p>
    <w:p w:rsidRDefault="00C5034D" w:rsidP="008B6679" w:rsidR="00DC3CBD">
      <w:pPr>
        <w:tabs>
          <w:tab w:pos="567" w:val="left"/>
        </w:tabs>
        <w:ind w:left="50"/>
        <w:jc w:val="both"/>
        <w:rPr>
          <w:sz w:val="24"/>
          <w:szCs w:val="24"/>
        </w:rPr>
      </w:pPr>
      <w:r>
        <w:rPr>
          <w:sz w:val="24"/>
          <w:szCs w:val="24"/>
        </w:rPr>
        <w:t>Obavijesti o razlučnim i izlučnim pravima nema.</w:t>
      </w:r>
      <w:r w:rsidR="00597169">
        <w:rPr>
          <w:sz w:val="24"/>
          <w:szCs w:val="24"/>
        </w:rPr>
        <w:t xml:space="preserve"> </w:t>
      </w:r>
    </w:p>
    <w:p w:rsidRDefault="00C5034D" w:rsidP="008B6679" w:rsidR="00C5034D">
      <w:pPr>
        <w:tabs>
          <w:tab w:pos="567" w:val="left"/>
        </w:tabs>
        <w:ind w:left="50"/>
        <w:jc w:val="both"/>
        <w:rPr>
          <w:b/>
          <w:sz w:val="24"/>
          <w:szCs w:val="24"/>
        </w:rPr>
      </w:pPr>
      <w:r>
        <w:rPr>
          <w:b/>
          <w:sz w:val="24"/>
          <w:szCs w:val="24"/>
        </w:rPr>
        <w:t>8.   Predračun troškova stečajnog postupka</w:t>
      </w:r>
    </w:p>
    <w:p w:rsidRDefault="00877ED0" w:rsidP="008B6679" w:rsidR="00877ED0">
      <w:pPr>
        <w:tabs>
          <w:tab w:pos="567" w:val="left"/>
        </w:tabs>
        <w:ind w:left="50"/>
        <w:jc w:val="both"/>
        <w:rPr>
          <w:sz w:val="24"/>
          <w:szCs w:val="24"/>
        </w:rPr>
      </w:pPr>
      <w:r>
        <w:rPr>
          <w:sz w:val="24"/>
          <w:szCs w:val="24"/>
        </w:rPr>
        <w:t>8.1.  Dosadašnji troškovi stečajnog postupka:</w:t>
      </w:r>
    </w:p>
    <w:tbl>
      <w:tblPr>
        <w:tblStyle w:val="Reetkatablice"/>
        <w:tblW w:type="auto" w:w="0"/>
        <w:tblInd w:type="dxa" w:w="562"/>
        <w:tblLook w:val="04A0" w:noVBand="1" w:noHBand="0" w:lastColumn="0" w:firstColumn="1" w:lastRow="0" w:firstRow="1"/>
      </w:tblPr>
      <w:tblGrid>
        <w:gridCol w:w="851"/>
        <w:gridCol w:w="4819"/>
        <w:gridCol w:w="1276"/>
      </w:tblGrid>
      <w:tr w:rsidTr="007D4EA7" w:rsidR="00877ED0">
        <w:tc>
          <w:tcPr>
            <w:tcW w:type="dxa" w:w="851"/>
          </w:tcPr>
          <w:p w:rsidRDefault="00877ED0" w:rsidP="007D4EA7" w:rsidR="00877ED0">
            <w:pPr>
              <w:tabs>
                <w:tab w:pos="567" w:val="left"/>
              </w:tabs>
              <w:jc w:val="both"/>
              <w:rPr>
                <w:sz w:val="24"/>
                <w:szCs w:val="24"/>
              </w:rPr>
            </w:pPr>
            <w:r>
              <w:rPr>
                <w:sz w:val="24"/>
                <w:szCs w:val="24"/>
              </w:rPr>
              <w:t>R. br.</w:t>
            </w:r>
          </w:p>
        </w:tc>
        <w:tc>
          <w:tcPr>
            <w:tcW w:type="dxa" w:w="4819"/>
          </w:tcPr>
          <w:p w:rsidRDefault="00877ED0" w:rsidP="007D4EA7" w:rsidR="00877ED0">
            <w:pPr>
              <w:tabs>
                <w:tab w:pos="567" w:val="left"/>
              </w:tabs>
              <w:jc w:val="both"/>
              <w:rPr>
                <w:sz w:val="24"/>
                <w:szCs w:val="24"/>
              </w:rPr>
            </w:pPr>
            <w:r>
              <w:rPr>
                <w:sz w:val="24"/>
                <w:szCs w:val="24"/>
              </w:rPr>
              <w:t>Vrsta troška</w:t>
            </w:r>
          </w:p>
        </w:tc>
        <w:tc>
          <w:tcPr>
            <w:tcW w:type="dxa" w:w="1276"/>
          </w:tcPr>
          <w:p w:rsidRDefault="00877ED0" w:rsidP="007D4EA7" w:rsidR="00877ED0">
            <w:pPr>
              <w:tabs>
                <w:tab w:pos="567" w:val="left"/>
              </w:tabs>
              <w:jc w:val="right"/>
              <w:rPr>
                <w:sz w:val="24"/>
                <w:szCs w:val="24"/>
              </w:rPr>
            </w:pPr>
            <w:r>
              <w:rPr>
                <w:sz w:val="24"/>
                <w:szCs w:val="24"/>
              </w:rPr>
              <w:t>Iznos (kn)</w:t>
            </w:r>
          </w:p>
        </w:tc>
      </w:tr>
      <w:tr w:rsidTr="007D4EA7" w:rsidR="00877ED0">
        <w:tc>
          <w:tcPr>
            <w:tcW w:type="dxa" w:w="851"/>
          </w:tcPr>
          <w:p w:rsidRDefault="00877ED0" w:rsidP="007D4EA7" w:rsidR="00877ED0">
            <w:pPr>
              <w:tabs>
                <w:tab w:pos="567" w:val="left"/>
              </w:tabs>
              <w:jc w:val="both"/>
              <w:rPr>
                <w:sz w:val="24"/>
                <w:szCs w:val="24"/>
              </w:rPr>
            </w:pPr>
            <w:r>
              <w:rPr>
                <w:sz w:val="24"/>
                <w:szCs w:val="24"/>
              </w:rPr>
              <w:t>1.</w:t>
            </w:r>
          </w:p>
        </w:tc>
        <w:tc>
          <w:tcPr>
            <w:tcW w:type="dxa" w:w="4819"/>
          </w:tcPr>
          <w:p w:rsidRDefault="00877ED0" w:rsidP="007D4EA7" w:rsidR="00877ED0">
            <w:pPr>
              <w:tabs>
                <w:tab w:pos="567" w:val="left"/>
              </w:tabs>
              <w:jc w:val="both"/>
              <w:rPr>
                <w:sz w:val="24"/>
                <w:szCs w:val="24"/>
              </w:rPr>
            </w:pPr>
            <w:r>
              <w:rPr>
                <w:sz w:val="24"/>
                <w:szCs w:val="24"/>
              </w:rPr>
              <w:t>Poštanske usluge</w:t>
            </w:r>
          </w:p>
        </w:tc>
        <w:tc>
          <w:tcPr>
            <w:tcW w:type="dxa" w:w="1276"/>
          </w:tcPr>
          <w:p w:rsidRDefault="00877ED0" w:rsidP="007D4EA7" w:rsidR="00877ED0">
            <w:pPr>
              <w:tabs>
                <w:tab w:pos="567" w:val="left"/>
              </w:tabs>
              <w:jc w:val="right"/>
              <w:rPr>
                <w:sz w:val="24"/>
                <w:szCs w:val="24"/>
              </w:rPr>
            </w:pPr>
            <w:r>
              <w:rPr>
                <w:sz w:val="24"/>
                <w:szCs w:val="24"/>
              </w:rPr>
              <w:t>86,70</w:t>
            </w:r>
          </w:p>
        </w:tc>
      </w:tr>
      <w:tr w:rsidTr="007D4EA7" w:rsidR="00877ED0">
        <w:tc>
          <w:tcPr>
            <w:tcW w:type="dxa" w:w="851"/>
          </w:tcPr>
          <w:p w:rsidRDefault="00877ED0" w:rsidP="007D4EA7" w:rsidR="00877ED0">
            <w:pPr>
              <w:tabs>
                <w:tab w:pos="567" w:val="left"/>
              </w:tabs>
              <w:jc w:val="both"/>
              <w:rPr>
                <w:sz w:val="24"/>
                <w:szCs w:val="24"/>
              </w:rPr>
            </w:pPr>
            <w:r>
              <w:rPr>
                <w:sz w:val="24"/>
                <w:szCs w:val="24"/>
              </w:rPr>
              <w:t xml:space="preserve">2. </w:t>
            </w:r>
          </w:p>
        </w:tc>
        <w:tc>
          <w:tcPr>
            <w:tcW w:type="dxa" w:w="4819"/>
          </w:tcPr>
          <w:p w:rsidRDefault="00877ED0" w:rsidP="007D4EA7" w:rsidR="00877ED0">
            <w:pPr>
              <w:tabs>
                <w:tab w:pos="567" w:val="left"/>
              </w:tabs>
              <w:jc w:val="both"/>
              <w:rPr>
                <w:sz w:val="24"/>
                <w:szCs w:val="24"/>
              </w:rPr>
            </w:pPr>
            <w:r>
              <w:rPr>
                <w:sz w:val="24"/>
                <w:szCs w:val="24"/>
              </w:rPr>
              <w:t>Pristojbe i naknade</w:t>
            </w:r>
          </w:p>
        </w:tc>
        <w:tc>
          <w:tcPr>
            <w:tcW w:type="dxa" w:w="1276"/>
          </w:tcPr>
          <w:p w:rsidRDefault="00877ED0" w:rsidP="007D4EA7" w:rsidR="00877ED0">
            <w:pPr>
              <w:tabs>
                <w:tab w:pos="567" w:val="left"/>
              </w:tabs>
              <w:jc w:val="right"/>
              <w:rPr>
                <w:sz w:val="24"/>
                <w:szCs w:val="24"/>
              </w:rPr>
            </w:pPr>
            <w:r>
              <w:rPr>
                <w:sz w:val="24"/>
                <w:szCs w:val="24"/>
              </w:rPr>
              <w:t>82,33</w:t>
            </w:r>
          </w:p>
        </w:tc>
      </w:tr>
      <w:tr w:rsidTr="007D4EA7" w:rsidR="00877ED0">
        <w:tc>
          <w:tcPr>
            <w:tcW w:type="dxa" w:w="851"/>
          </w:tcPr>
          <w:p w:rsidRDefault="00877ED0" w:rsidP="007D4EA7" w:rsidR="00877ED0">
            <w:pPr>
              <w:tabs>
                <w:tab w:pos="567" w:val="left"/>
              </w:tabs>
              <w:jc w:val="both"/>
              <w:rPr>
                <w:sz w:val="24"/>
                <w:szCs w:val="24"/>
              </w:rPr>
            </w:pPr>
            <w:r>
              <w:rPr>
                <w:sz w:val="24"/>
                <w:szCs w:val="24"/>
              </w:rPr>
              <w:t>3.</w:t>
            </w:r>
          </w:p>
        </w:tc>
        <w:tc>
          <w:tcPr>
            <w:tcW w:type="dxa" w:w="4819"/>
          </w:tcPr>
          <w:p w:rsidRDefault="00877ED0" w:rsidP="007D4EA7" w:rsidR="00877ED0">
            <w:pPr>
              <w:tabs>
                <w:tab w:pos="567" w:val="left"/>
              </w:tabs>
              <w:jc w:val="both"/>
              <w:rPr>
                <w:sz w:val="24"/>
                <w:szCs w:val="24"/>
              </w:rPr>
            </w:pPr>
            <w:r>
              <w:rPr>
                <w:sz w:val="24"/>
                <w:szCs w:val="24"/>
              </w:rPr>
              <w:t>Izrada pečata</w:t>
            </w:r>
          </w:p>
        </w:tc>
        <w:tc>
          <w:tcPr>
            <w:tcW w:type="dxa" w:w="1276"/>
          </w:tcPr>
          <w:p w:rsidRDefault="00877ED0" w:rsidP="007D4EA7" w:rsidR="00877ED0">
            <w:pPr>
              <w:tabs>
                <w:tab w:pos="567" w:val="left"/>
              </w:tabs>
              <w:jc w:val="right"/>
              <w:rPr>
                <w:sz w:val="24"/>
                <w:szCs w:val="24"/>
              </w:rPr>
            </w:pPr>
            <w:r>
              <w:rPr>
                <w:sz w:val="24"/>
                <w:szCs w:val="24"/>
              </w:rPr>
              <w:t>130,00</w:t>
            </w:r>
          </w:p>
        </w:tc>
      </w:tr>
      <w:tr w:rsidTr="007D4EA7" w:rsidR="00877ED0">
        <w:tc>
          <w:tcPr>
            <w:tcW w:type="dxa" w:w="851"/>
          </w:tcPr>
          <w:p w:rsidRDefault="00877ED0" w:rsidP="007D4EA7" w:rsidR="00877ED0">
            <w:pPr>
              <w:tabs>
                <w:tab w:pos="567" w:val="left"/>
              </w:tabs>
              <w:jc w:val="both"/>
              <w:rPr>
                <w:sz w:val="24"/>
                <w:szCs w:val="24"/>
              </w:rPr>
            </w:pPr>
            <w:r>
              <w:rPr>
                <w:sz w:val="24"/>
                <w:szCs w:val="24"/>
              </w:rPr>
              <w:t xml:space="preserve">4. </w:t>
            </w:r>
          </w:p>
        </w:tc>
        <w:tc>
          <w:tcPr>
            <w:tcW w:type="dxa" w:w="4819"/>
          </w:tcPr>
          <w:p w:rsidRDefault="00877ED0" w:rsidP="007D4EA7" w:rsidR="00877ED0">
            <w:pPr>
              <w:tabs>
                <w:tab w:pos="567" w:val="left"/>
              </w:tabs>
              <w:jc w:val="both"/>
              <w:rPr>
                <w:sz w:val="24"/>
                <w:szCs w:val="24"/>
              </w:rPr>
            </w:pPr>
            <w:r>
              <w:rPr>
                <w:sz w:val="24"/>
                <w:szCs w:val="24"/>
              </w:rPr>
              <w:t>Bankarske naknade – otvaranje računa</w:t>
            </w:r>
          </w:p>
        </w:tc>
        <w:tc>
          <w:tcPr>
            <w:tcW w:type="dxa" w:w="1276"/>
          </w:tcPr>
          <w:p w:rsidRDefault="00877ED0" w:rsidP="007D4EA7" w:rsidR="00877ED0">
            <w:pPr>
              <w:tabs>
                <w:tab w:pos="567" w:val="left"/>
              </w:tabs>
              <w:jc w:val="right"/>
              <w:rPr>
                <w:sz w:val="24"/>
                <w:szCs w:val="24"/>
              </w:rPr>
            </w:pPr>
            <w:r>
              <w:rPr>
                <w:sz w:val="24"/>
                <w:szCs w:val="24"/>
              </w:rPr>
              <w:t>50,00</w:t>
            </w:r>
          </w:p>
        </w:tc>
      </w:tr>
      <w:tr w:rsidTr="007D4EA7" w:rsidR="00877ED0">
        <w:tc>
          <w:tcPr>
            <w:tcW w:type="dxa" w:w="851"/>
          </w:tcPr>
          <w:p w:rsidRDefault="00877ED0" w:rsidP="007D4EA7" w:rsidR="00877ED0">
            <w:pPr>
              <w:tabs>
                <w:tab w:pos="567" w:val="left"/>
              </w:tabs>
              <w:jc w:val="both"/>
              <w:rPr>
                <w:sz w:val="24"/>
                <w:szCs w:val="24"/>
              </w:rPr>
            </w:pPr>
            <w:r>
              <w:rPr>
                <w:sz w:val="24"/>
                <w:szCs w:val="24"/>
              </w:rPr>
              <w:t>5.</w:t>
            </w:r>
          </w:p>
        </w:tc>
        <w:tc>
          <w:tcPr>
            <w:tcW w:type="dxa" w:w="4819"/>
          </w:tcPr>
          <w:p w:rsidRDefault="00877ED0" w:rsidP="007D4EA7" w:rsidR="00877ED0">
            <w:pPr>
              <w:tabs>
                <w:tab w:pos="567" w:val="left"/>
              </w:tabs>
              <w:jc w:val="both"/>
              <w:rPr>
                <w:sz w:val="24"/>
                <w:szCs w:val="24"/>
              </w:rPr>
            </w:pPr>
            <w:r>
              <w:rPr>
                <w:sz w:val="24"/>
                <w:szCs w:val="24"/>
              </w:rPr>
              <w:t>Usluge knjigovodstva 160 kn + (1x100 kn) + PDV</w:t>
            </w:r>
          </w:p>
        </w:tc>
        <w:tc>
          <w:tcPr>
            <w:tcW w:type="dxa" w:w="1276"/>
          </w:tcPr>
          <w:p w:rsidRDefault="00877ED0" w:rsidP="007D4EA7" w:rsidR="00877ED0">
            <w:pPr>
              <w:tabs>
                <w:tab w:pos="567" w:val="left"/>
              </w:tabs>
              <w:jc w:val="right"/>
              <w:rPr>
                <w:sz w:val="24"/>
                <w:szCs w:val="24"/>
              </w:rPr>
            </w:pPr>
            <w:r>
              <w:rPr>
                <w:sz w:val="24"/>
                <w:szCs w:val="24"/>
              </w:rPr>
              <w:t>325,00</w:t>
            </w:r>
          </w:p>
        </w:tc>
      </w:tr>
      <w:tr w:rsidTr="007D4EA7" w:rsidR="00877ED0">
        <w:tc>
          <w:tcPr>
            <w:tcW w:type="dxa" w:w="851"/>
          </w:tcPr>
          <w:p w:rsidRDefault="00877ED0" w:rsidP="007D4EA7" w:rsidR="00877ED0">
            <w:pPr>
              <w:tabs>
                <w:tab w:pos="567" w:val="left"/>
              </w:tabs>
              <w:jc w:val="both"/>
              <w:rPr>
                <w:sz w:val="24"/>
                <w:szCs w:val="24"/>
              </w:rPr>
            </w:pPr>
            <w:r>
              <w:rPr>
                <w:sz w:val="24"/>
                <w:szCs w:val="24"/>
              </w:rPr>
              <w:t>6.</w:t>
            </w:r>
          </w:p>
        </w:tc>
        <w:tc>
          <w:tcPr>
            <w:tcW w:type="dxa" w:w="4819"/>
          </w:tcPr>
          <w:p w:rsidRDefault="00877ED0" w:rsidP="007D4EA7" w:rsidR="00877ED0">
            <w:pPr>
              <w:tabs>
                <w:tab w:pos="567" w:val="left"/>
              </w:tabs>
              <w:jc w:val="both"/>
              <w:rPr>
                <w:sz w:val="24"/>
                <w:szCs w:val="24"/>
              </w:rPr>
            </w:pPr>
            <w:r>
              <w:rPr>
                <w:sz w:val="24"/>
                <w:szCs w:val="24"/>
              </w:rPr>
              <w:t>UKUPNO</w:t>
            </w:r>
          </w:p>
        </w:tc>
        <w:tc>
          <w:tcPr>
            <w:tcW w:type="dxa" w:w="1276"/>
          </w:tcPr>
          <w:p w:rsidRDefault="00877ED0" w:rsidP="007D4EA7" w:rsidR="00877ED0">
            <w:pPr>
              <w:tabs>
                <w:tab w:pos="567" w:val="left"/>
              </w:tabs>
              <w:jc w:val="right"/>
              <w:rPr>
                <w:sz w:val="24"/>
                <w:szCs w:val="24"/>
              </w:rPr>
            </w:pPr>
            <w:r>
              <w:rPr>
                <w:sz w:val="24"/>
                <w:szCs w:val="24"/>
              </w:rPr>
              <w:t>674,03</w:t>
            </w:r>
          </w:p>
        </w:tc>
      </w:tr>
    </w:tbl>
    <w:p w:rsidRDefault="00877ED0" w:rsidP="00877ED0" w:rsidR="00877ED0">
      <w:pPr>
        <w:tabs>
          <w:tab w:pos="567" w:val="left"/>
        </w:tabs>
        <w:ind w:left="50"/>
        <w:jc w:val="center"/>
        <w:rPr>
          <w:sz w:val="24"/>
          <w:szCs w:val="24"/>
        </w:rPr>
      </w:pPr>
    </w:p>
    <w:p w:rsidRDefault="00877ED0" w:rsidP="008B6679" w:rsidR="00C5034D">
      <w:pPr>
        <w:tabs>
          <w:tab w:pos="567" w:val="left"/>
        </w:tabs>
        <w:ind w:left="50"/>
        <w:jc w:val="both"/>
        <w:rPr>
          <w:sz w:val="24"/>
          <w:szCs w:val="24"/>
        </w:rPr>
      </w:pPr>
      <w:r>
        <w:rPr>
          <w:sz w:val="24"/>
          <w:szCs w:val="24"/>
        </w:rPr>
        <w:t xml:space="preserve">8.2.  </w:t>
      </w:r>
      <w:r w:rsidR="00C5034D">
        <w:rPr>
          <w:sz w:val="24"/>
          <w:szCs w:val="24"/>
        </w:rPr>
        <w:t>Predvidivi troškovi u narednom razdoblju od 6 mjeseci:</w:t>
      </w:r>
    </w:p>
    <w:tbl>
      <w:tblPr>
        <w:tblStyle w:val="Reetkatablice"/>
        <w:tblW w:type="auto" w:w="0"/>
        <w:tblInd w:type="dxa" w:w="562"/>
        <w:tblLook w:val="04A0" w:noVBand="1" w:noHBand="0" w:lastColumn="0" w:firstColumn="1" w:lastRow="0" w:firstRow="1"/>
      </w:tblPr>
      <w:tblGrid>
        <w:gridCol w:w="851"/>
        <w:gridCol w:w="4819"/>
        <w:gridCol w:w="1276"/>
      </w:tblGrid>
      <w:tr w:rsidTr="00AE528A" w:rsidR="00AE528A">
        <w:tc>
          <w:tcPr>
            <w:tcW w:type="dxa" w:w="851"/>
          </w:tcPr>
          <w:p w:rsidRDefault="00583EBF" w:rsidP="00583EBF" w:rsidR="00583EBF">
            <w:pPr>
              <w:tabs>
                <w:tab w:pos="567" w:val="left"/>
              </w:tabs>
              <w:jc w:val="both"/>
              <w:rPr>
                <w:sz w:val="24"/>
                <w:szCs w:val="24"/>
              </w:rPr>
            </w:pPr>
            <w:r>
              <w:rPr>
                <w:sz w:val="24"/>
                <w:szCs w:val="24"/>
              </w:rPr>
              <w:t xml:space="preserve">R. </w:t>
            </w:r>
            <w:r w:rsidR="00AE528A">
              <w:rPr>
                <w:sz w:val="24"/>
                <w:szCs w:val="24"/>
              </w:rPr>
              <w:t>b</w:t>
            </w:r>
            <w:r>
              <w:rPr>
                <w:sz w:val="24"/>
                <w:szCs w:val="24"/>
              </w:rPr>
              <w:t>r.</w:t>
            </w:r>
          </w:p>
        </w:tc>
        <w:tc>
          <w:tcPr>
            <w:tcW w:type="dxa" w:w="4819"/>
          </w:tcPr>
          <w:p w:rsidRDefault="00583EBF" w:rsidP="00583EBF" w:rsidR="00583EBF">
            <w:pPr>
              <w:tabs>
                <w:tab w:pos="567" w:val="left"/>
              </w:tabs>
              <w:jc w:val="both"/>
              <w:rPr>
                <w:sz w:val="24"/>
                <w:szCs w:val="24"/>
              </w:rPr>
            </w:pPr>
            <w:r>
              <w:rPr>
                <w:sz w:val="24"/>
                <w:szCs w:val="24"/>
              </w:rPr>
              <w:t>Vrsta troška</w:t>
            </w:r>
          </w:p>
        </w:tc>
        <w:tc>
          <w:tcPr>
            <w:tcW w:type="dxa" w:w="1276"/>
          </w:tcPr>
          <w:p w:rsidRDefault="00583EBF" w:rsidP="00AE528A" w:rsidR="00583EBF">
            <w:pPr>
              <w:tabs>
                <w:tab w:pos="567" w:val="left"/>
              </w:tabs>
              <w:jc w:val="right"/>
              <w:rPr>
                <w:sz w:val="24"/>
                <w:szCs w:val="24"/>
              </w:rPr>
            </w:pPr>
            <w:r>
              <w:rPr>
                <w:sz w:val="24"/>
                <w:szCs w:val="24"/>
              </w:rPr>
              <w:t>Iznos (kn)</w:t>
            </w:r>
          </w:p>
        </w:tc>
      </w:tr>
      <w:tr w:rsidTr="00AE528A" w:rsidR="00AE528A">
        <w:tc>
          <w:tcPr>
            <w:tcW w:type="dxa" w:w="851"/>
          </w:tcPr>
          <w:p w:rsidRDefault="00583EBF" w:rsidP="00583EBF" w:rsidR="00583EBF">
            <w:pPr>
              <w:tabs>
                <w:tab w:pos="567" w:val="left"/>
              </w:tabs>
              <w:jc w:val="both"/>
              <w:rPr>
                <w:sz w:val="24"/>
                <w:szCs w:val="24"/>
              </w:rPr>
            </w:pPr>
            <w:r>
              <w:rPr>
                <w:sz w:val="24"/>
                <w:szCs w:val="24"/>
              </w:rPr>
              <w:t>1.</w:t>
            </w:r>
          </w:p>
        </w:tc>
        <w:tc>
          <w:tcPr>
            <w:tcW w:type="dxa" w:w="4819"/>
          </w:tcPr>
          <w:p w:rsidRDefault="00583EBF" w:rsidP="00583EBF" w:rsidR="00583EBF">
            <w:pPr>
              <w:tabs>
                <w:tab w:pos="567" w:val="left"/>
              </w:tabs>
              <w:jc w:val="both"/>
              <w:rPr>
                <w:sz w:val="24"/>
                <w:szCs w:val="24"/>
              </w:rPr>
            </w:pPr>
            <w:r>
              <w:rPr>
                <w:sz w:val="24"/>
                <w:szCs w:val="24"/>
              </w:rPr>
              <w:t>Poštanske usluge</w:t>
            </w:r>
          </w:p>
        </w:tc>
        <w:tc>
          <w:tcPr>
            <w:tcW w:type="dxa" w:w="1276"/>
          </w:tcPr>
          <w:p w:rsidRDefault="00583EBF" w:rsidP="00AE528A" w:rsidR="00583EBF">
            <w:pPr>
              <w:tabs>
                <w:tab w:pos="567" w:val="left"/>
              </w:tabs>
              <w:jc w:val="right"/>
              <w:rPr>
                <w:sz w:val="24"/>
                <w:szCs w:val="24"/>
              </w:rPr>
            </w:pPr>
            <w:r>
              <w:rPr>
                <w:sz w:val="24"/>
                <w:szCs w:val="24"/>
              </w:rPr>
              <w:t>100,00</w:t>
            </w:r>
          </w:p>
        </w:tc>
      </w:tr>
      <w:tr w:rsidTr="00AE528A" w:rsidR="00AE528A">
        <w:tc>
          <w:tcPr>
            <w:tcW w:type="dxa" w:w="851"/>
          </w:tcPr>
          <w:p w:rsidRDefault="00583EBF" w:rsidP="00583EBF" w:rsidR="00583EBF">
            <w:pPr>
              <w:tabs>
                <w:tab w:pos="567" w:val="left"/>
              </w:tabs>
              <w:jc w:val="both"/>
              <w:rPr>
                <w:sz w:val="24"/>
                <w:szCs w:val="24"/>
              </w:rPr>
            </w:pPr>
            <w:r>
              <w:rPr>
                <w:sz w:val="24"/>
                <w:szCs w:val="24"/>
              </w:rPr>
              <w:t xml:space="preserve">2. </w:t>
            </w:r>
          </w:p>
        </w:tc>
        <w:tc>
          <w:tcPr>
            <w:tcW w:type="dxa" w:w="4819"/>
          </w:tcPr>
          <w:p w:rsidRDefault="00583EBF" w:rsidP="00583EBF" w:rsidR="00583EBF">
            <w:pPr>
              <w:tabs>
                <w:tab w:pos="567" w:val="left"/>
              </w:tabs>
              <w:jc w:val="both"/>
              <w:rPr>
                <w:sz w:val="24"/>
                <w:szCs w:val="24"/>
              </w:rPr>
            </w:pPr>
            <w:r>
              <w:rPr>
                <w:sz w:val="24"/>
                <w:szCs w:val="24"/>
              </w:rPr>
              <w:t>Takse, biljezi</w:t>
            </w:r>
          </w:p>
        </w:tc>
        <w:tc>
          <w:tcPr>
            <w:tcW w:type="dxa" w:w="1276"/>
          </w:tcPr>
          <w:p w:rsidRDefault="00583EBF" w:rsidP="00AE528A" w:rsidR="00583EBF">
            <w:pPr>
              <w:tabs>
                <w:tab w:pos="567" w:val="left"/>
              </w:tabs>
              <w:jc w:val="right"/>
              <w:rPr>
                <w:sz w:val="24"/>
                <w:szCs w:val="24"/>
              </w:rPr>
            </w:pPr>
            <w:r>
              <w:rPr>
                <w:sz w:val="24"/>
                <w:szCs w:val="24"/>
              </w:rPr>
              <w:t>100,00</w:t>
            </w:r>
          </w:p>
        </w:tc>
      </w:tr>
      <w:tr w:rsidTr="00AE528A" w:rsidR="00AE528A">
        <w:tc>
          <w:tcPr>
            <w:tcW w:type="dxa" w:w="851"/>
          </w:tcPr>
          <w:p w:rsidRDefault="00877ED0" w:rsidP="00583EBF" w:rsidR="00583EBF">
            <w:pPr>
              <w:tabs>
                <w:tab w:pos="567" w:val="left"/>
              </w:tabs>
              <w:jc w:val="both"/>
              <w:rPr>
                <w:sz w:val="24"/>
                <w:szCs w:val="24"/>
              </w:rPr>
            </w:pPr>
            <w:r>
              <w:rPr>
                <w:sz w:val="24"/>
                <w:szCs w:val="24"/>
              </w:rPr>
              <w:t>3</w:t>
            </w:r>
            <w:r w:rsidR="00583EBF">
              <w:rPr>
                <w:sz w:val="24"/>
                <w:szCs w:val="24"/>
              </w:rPr>
              <w:t xml:space="preserve">. </w:t>
            </w:r>
          </w:p>
        </w:tc>
        <w:tc>
          <w:tcPr>
            <w:tcW w:type="dxa" w:w="4819"/>
          </w:tcPr>
          <w:p w:rsidRDefault="00583EBF" w:rsidP="00583EBF" w:rsidR="00583EBF">
            <w:pPr>
              <w:tabs>
                <w:tab w:pos="567" w:val="left"/>
              </w:tabs>
              <w:jc w:val="both"/>
              <w:rPr>
                <w:sz w:val="24"/>
                <w:szCs w:val="24"/>
              </w:rPr>
            </w:pPr>
            <w:r>
              <w:rPr>
                <w:sz w:val="24"/>
                <w:szCs w:val="24"/>
              </w:rPr>
              <w:t>Bankarske naknade (6x30 kn)</w:t>
            </w:r>
          </w:p>
        </w:tc>
        <w:tc>
          <w:tcPr>
            <w:tcW w:type="dxa" w:w="1276"/>
          </w:tcPr>
          <w:p w:rsidRDefault="00583EBF" w:rsidP="00AE528A" w:rsidR="00583EBF">
            <w:pPr>
              <w:tabs>
                <w:tab w:pos="567" w:val="left"/>
              </w:tabs>
              <w:jc w:val="right"/>
              <w:rPr>
                <w:sz w:val="24"/>
                <w:szCs w:val="24"/>
              </w:rPr>
            </w:pPr>
            <w:r>
              <w:rPr>
                <w:sz w:val="24"/>
                <w:szCs w:val="24"/>
              </w:rPr>
              <w:t>180,00</w:t>
            </w:r>
          </w:p>
        </w:tc>
      </w:tr>
      <w:tr w:rsidTr="00AE528A" w:rsidR="00AE528A">
        <w:tc>
          <w:tcPr>
            <w:tcW w:type="dxa" w:w="851"/>
          </w:tcPr>
          <w:p w:rsidRDefault="00877ED0" w:rsidP="00583EBF" w:rsidR="00583EBF">
            <w:pPr>
              <w:tabs>
                <w:tab w:pos="567" w:val="left"/>
              </w:tabs>
              <w:jc w:val="both"/>
              <w:rPr>
                <w:sz w:val="24"/>
                <w:szCs w:val="24"/>
              </w:rPr>
            </w:pPr>
            <w:r>
              <w:rPr>
                <w:sz w:val="24"/>
                <w:szCs w:val="24"/>
              </w:rPr>
              <w:t>4</w:t>
            </w:r>
            <w:r w:rsidR="00583EBF">
              <w:rPr>
                <w:sz w:val="24"/>
                <w:szCs w:val="24"/>
              </w:rPr>
              <w:t>.</w:t>
            </w:r>
          </w:p>
        </w:tc>
        <w:tc>
          <w:tcPr>
            <w:tcW w:type="dxa" w:w="4819"/>
          </w:tcPr>
          <w:p w:rsidRDefault="00583EBF" w:rsidP="00583EBF" w:rsidR="00583EBF">
            <w:pPr>
              <w:tabs>
                <w:tab w:pos="567" w:val="left"/>
              </w:tabs>
              <w:jc w:val="both"/>
              <w:rPr>
                <w:sz w:val="24"/>
                <w:szCs w:val="24"/>
              </w:rPr>
            </w:pPr>
            <w:r>
              <w:rPr>
                <w:sz w:val="24"/>
                <w:szCs w:val="24"/>
              </w:rPr>
              <w:t>Usluge knjigovodstva 160 kn + (6x100 kn) + PDV</w:t>
            </w:r>
          </w:p>
        </w:tc>
        <w:tc>
          <w:tcPr>
            <w:tcW w:type="dxa" w:w="1276"/>
          </w:tcPr>
          <w:p w:rsidRDefault="00583EBF" w:rsidP="00AE528A" w:rsidR="00583EBF">
            <w:pPr>
              <w:tabs>
                <w:tab w:pos="567" w:val="left"/>
              </w:tabs>
              <w:jc w:val="right"/>
              <w:rPr>
                <w:sz w:val="24"/>
                <w:szCs w:val="24"/>
              </w:rPr>
            </w:pPr>
            <w:r>
              <w:rPr>
                <w:sz w:val="24"/>
                <w:szCs w:val="24"/>
              </w:rPr>
              <w:t>950,00</w:t>
            </w:r>
          </w:p>
        </w:tc>
      </w:tr>
      <w:tr w:rsidTr="00AE528A" w:rsidR="00AE528A">
        <w:tc>
          <w:tcPr>
            <w:tcW w:type="dxa" w:w="851"/>
          </w:tcPr>
          <w:p w:rsidRDefault="00877ED0" w:rsidP="00583EBF" w:rsidR="00583EBF">
            <w:pPr>
              <w:tabs>
                <w:tab w:pos="567" w:val="left"/>
              </w:tabs>
              <w:jc w:val="both"/>
              <w:rPr>
                <w:sz w:val="24"/>
                <w:szCs w:val="24"/>
              </w:rPr>
            </w:pPr>
            <w:r>
              <w:rPr>
                <w:sz w:val="24"/>
                <w:szCs w:val="24"/>
              </w:rPr>
              <w:t>5</w:t>
            </w:r>
            <w:r w:rsidR="00583EBF">
              <w:rPr>
                <w:sz w:val="24"/>
                <w:szCs w:val="24"/>
              </w:rPr>
              <w:t>.</w:t>
            </w:r>
          </w:p>
        </w:tc>
        <w:tc>
          <w:tcPr>
            <w:tcW w:type="dxa" w:w="4819"/>
          </w:tcPr>
          <w:p w:rsidRDefault="00583EBF" w:rsidP="00583EBF" w:rsidR="00583EBF">
            <w:pPr>
              <w:tabs>
                <w:tab w:pos="567" w:val="left"/>
              </w:tabs>
              <w:jc w:val="both"/>
              <w:rPr>
                <w:sz w:val="24"/>
                <w:szCs w:val="24"/>
              </w:rPr>
            </w:pPr>
            <w:r>
              <w:rPr>
                <w:sz w:val="24"/>
                <w:szCs w:val="24"/>
              </w:rPr>
              <w:t>Putni trošak</w:t>
            </w:r>
          </w:p>
        </w:tc>
        <w:tc>
          <w:tcPr>
            <w:tcW w:type="dxa" w:w="1276"/>
          </w:tcPr>
          <w:p w:rsidRDefault="00AE528A" w:rsidP="00AE528A" w:rsidR="00583EBF">
            <w:pPr>
              <w:tabs>
                <w:tab w:pos="567" w:val="left"/>
              </w:tabs>
              <w:jc w:val="right"/>
              <w:rPr>
                <w:sz w:val="24"/>
                <w:szCs w:val="24"/>
              </w:rPr>
            </w:pPr>
            <w:r>
              <w:rPr>
                <w:sz w:val="24"/>
                <w:szCs w:val="24"/>
              </w:rPr>
              <w:t>1.000,00</w:t>
            </w:r>
          </w:p>
        </w:tc>
      </w:tr>
      <w:tr w:rsidTr="00AE528A" w:rsidR="00AE528A">
        <w:tc>
          <w:tcPr>
            <w:tcW w:type="dxa" w:w="851"/>
          </w:tcPr>
          <w:p w:rsidRDefault="00877ED0" w:rsidP="00583EBF" w:rsidR="00AE528A">
            <w:pPr>
              <w:tabs>
                <w:tab w:pos="567" w:val="left"/>
              </w:tabs>
              <w:jc w:val="both"/>
              <w:rPr>
                <w:sz w:val="24"/>
                <w:szCs w:val="24"/>
              </w:rPr>
            </w:pPr>
            <w:r>
              <w:rPr>
                <w:sz w:val="24"/>
                <w:szCs w:val="24"/>
              </w:rPr>
              <w:t>6</w:t>
            </w:r>
            <w:r w:rsidR="00AE528A">
              <w:rPr>
                <w:sz w:val="24"/>
                <w:szCs w:val="24"/>
              </w:rPr>
              <w:t>.</w:t>
            </w:r>
          </w:p>
        </w:tc>
        <w:tc>
          <w:tcPr>
            <w:tcW w:type="dxa" w:w="4819"/>
          </w:tcPr>
          <w:p w:rsidRDefault="00AE528A" w:rsidP="00583EBF" w:rsidR="00AE528A">
            <w:pPr>
              <w:tabs>
                <w:tab w:pos="567" w:val="left"/>
              </w:tabs>
              <w:jc w:val="both"/>
              <w:rPr>
                <w:sz w:val="24"/>
                <w:szCs w:val="24"/>
              </w:rPr>
            </w:pPr>
            <w:r>
              <w:rPr>
                <w:sz w:val="24"/>
                <w:szCs w:val="24"/>
              </w:rPr>
              <w:t xml:space="preserve">Paušalna sudska pristojba </w:t>
            </w:r>
          </w:p>
        </w:tc>
        <w:tc>
          <w:tcPr>
            <w:tcW w:type="dxa" w:w="1276"/>
          </w:tcPr>
          <w:p w:rsidRDefault="00AE528A" w:rsidP="00AE528A" w:rsidR="00AE528A">
            <w:pPr>
              <w:tabs>
                <w:tab w:pos="567" w:val="left"/>
              </w:tabs>
              <w:jc w:val="right"/>
              <w:rPr>
                <w:sz w:val="24"/>
                <w:szCs w:val="24"/>
              </w:rPr>
            </w:pPr>
            <w:r>
              <w:rPr>
                <w:sz w:val="24"/>
                <w:szCs w:val="24"/>
              </w:rPr>
              <w:t>2.000,00</w:t>
            </w:r>
          </w:p>
        </w:tc>
      </w:tr>
      <w:tr w:rsidTr="00AE528A" w:rsidR="00AE528A">
        <w:tc>
          <w:tcPr>
            <w:tcW w:type="dxa" w:w="851"/>
          </w:tcPr>
          <w:p w:rsidRDefault="00877ED0" w:rsidP="00583EBF" w:rsidR="00AE528A">
            <w:pPr>
              <w:tabs>
                <w:tab w:pos="567" w:val="left"/>
              </w:tabs>
              <w:jc w:val="both"/>
              <w:rPr>
                <w:sz w:val="24"/>
                <w:szCs w:val="24"/>
              </w:rPr>
            </w:pPr>
            <w:r>
              <w:rPr>
                <w:sz w:val="24"/>
                <w:szCs w:val="24"/>
              </w:rPr>
              <w:lastRenderedPageBreak/>
              <w:t>7</w:t>
            </w:r>
            <w:r w:rsidR="00AE528A">
              <w:rPr>
                <w:sz w:val="24"/>
                <w:szCs w:val="24"/>
              </w:rPr>
              <w:t>.</w:t>
            </w:r>
          </w:p>
        </w:tc>
        <w:tc>
          <w:tcPr>
            <w:tcW w:type="dxa" w:w="4819"/>
          </w:tcPr>
          <w:p w:rsidRDefault="00AE528A" w:rsidP="00583EBF" w:rsidR="00AE528A">
            <w:pPr>
              <w:tabs>
                <w:tab w:pos="567" w:val="left"/>
              </w:tabs>
              <w:jc w:val="both"/>
              <w:rPr>
                <w:sz w:val="24"/>
                <w:szCs w:val="24"/>
              </w:rPr>
            </w:pPr>
            <w:r>
              <w:rPr>
                <w:sz w:val="24"/>
                <w:szCs w:val="24"/>
              </w:rPr>
              <w:t>Naknada Fini – objava RGFI 2x230 kn</w:t>
            </w:r>
          </w:p>
        </w:tc>
        <w:tc>
          <w:tcPr>
            <w:tcW w:type="dxa" w:w="1276"/>
          </w:tcPr>
          <w:p w:rsidRDefault="00AE528A" w:rsidP="00AE528A" w:rsidR="00AE528A">
            <w:pPr>
              <w:tabs>
                <w:tab w:pos="567" w:val="left"/>
              </w:tabs>
              <w:jc w:val="right"/>
              <w:rPr>
                <w:sz w:val="24"/>
                <w:szCs w:val="24"/>
              </w:rPr>
            </w:pPr>
            <w:r>
              <w:rPr>
                <w:sz w:val="24"/>
                <w:szCs w:val="24"/>
              </w:rPr>
              <w:t>460,00</w:t>
            </w:r>
          </w:p>
        </w:tc>
      </w:tr>
      <w:tr w:rsidTr="00AE528A" w:rsidR="00AE528A">
        <w:tc>
          <w:tcPr>
            <w:tcW w:type="dxa" w:w="851"/>
          </w:tcPr>
          <w:p w:rsidRDefault="00877ED0" w:rsidP="00583EBF" w:rsidR="00AE528A">
            <w:pPr>
              <w:tabs>
                <w:tab w:pos="567" w:val="left"/>
              </w:tabs>
              <w:jc w:val="both"/>
              <w:rPr>
                <w:sz w:val="24"/>
                <w:szCs w:val="24"/>
              </w:rPr>
            </w:pPr>
            <w:r>
              <w:rPr>
                <w:sz w:val="24"/>
                <w:szCs w:val="24"/>
              </w:rPr>
              <w:t>8</w:t>
            </w:r>
            <w:r w:rsidR="00AE528A">
              <w:rPr>
                <w:sz w:val="24"/>
                <w:szCs w:val="24"/>
              </w:rPr>
              <w:t xml:space="preserve">. </w:t>
            </w:r>
          </w:p>
        </w:tc>
        <w:tc>
          <w:tcPr>
            <w:tcW w:type="dxa" w:w="4819"/>
          </w:tcPr>
          <w:p w:rsidRDefault="00AE528A" w:rsidP="00583EBF" w:rsidR="00AE528A">
            <w:pPr>
              <w:tabs>
                <w:tab w:pos="567" w:val="left"/>
              </w:tabs>
              <w:jc w:val="both"/>
              <w:rPr>
                <w:sz w:val="24"/>
                <w:szCs w:val="24"/>
              </w:rPr>
            </w:pPr>
            <w:r>
              <w:rPr>
                <w:sz w:val="24"/>
                <w:szCs w:val="24"/>
              </w:rPr>
              <w:t>Materijalni troškovi i pohrana dokumentacije</w:t>
            </w:r>
          </w:p>
        </w:tc>
        <w:tc>
          <w:tcPr>
            <w:tcW w:type="dxa" w:w="1276"/>
          </w:tcPr>
          <w:p w:rsidRDefault="00AE528A" w:rsidP="00AE528A" w:rsidR="00AE528A">
            <w:pPr>
              <w:tabs>
                <w:tab w:pos="567" w:val="left"/>
              </w:tabs>
              <w:jc w:val="right"/>
              <w:rPr>
                <w:sz w:val="24"/>
                <w:szCs w:val="24"/>
              </w:rPr>
            </w:pPr>
            <w:r>
              <w:rPr>
                <w:sz w:val="24"/>
                <w:szCs w:val="24"/>
              </w:rPr>
              <w:t>3.000,00</w:t>
            </w:r>
          </w:p>
        </w:tc>
      </w:tr>
      <w:tr w:rsidTr="00AE528A" w:rsidR="00AE528A">
        <w:tc>
          <w:tcPr>
            <w:tcW w:type="dxa" w:w="851"/>
          </w:tcPr>
          <w:p w:rsidRDefault="00877ED0" w:rsidP="00583EBF" w:rsidR="00AE528A">
            <w:pPr>
              <w:tabs>
                <w:tab w:pos="567" w:val="left"/>
              </w:tabs>
              <w:jc w:val="both"/>
              <w:rPr>
                <w:sz w:val="24"/>
                <w:szCs w:val="24"/>
              </w:rPr>
            </w:pPr>
            <w:r>
              <w:rPr>
                <w:sz w:val="24"/>
                <w:szCs w:val="24"/>
              </w:rPr>
              <w:t>9</w:t>
            </w:r>
            <w:r w:rsidR="00AE528A">
              <w:rPr>
                <w:sz w:val="24"/>
                <w:szCs w:val="24"/>
              </w:rPr>
              <w:t>.</w:t>
            </w:r>
          </w:p>
        </w:tc>
        <w:tc>
          <w:tcPr>
            <w:tcW w:type="dxa" w:w="4819"/>
          </w:tcPr>
          <w:p w:rsidRDefault="00AE528A" w:rsidP="00583EBF" w:rsidR="00AE528A">
            <w:pPr>
              <w:tabs>
                <w:tab w:pos="567" w:val="left"/>
              </w:tabs>
              <w:jc w:val="both"/>
              <w:rPr>
                <w:sz w:val="24"/>
                <w:szCs w:val="24"/>
              </w:rPr>
            </w:pPr>
            <w:r>
              <w:rPr>
                <w:sz w:val="24"/>
                <w:szCs w:val="24"/>
              </w:rPr>
              <w:t>UKUPNO</w:t>
            </w:r>
          </w:p>
        </w:tc>
        <w:tc>
          <w:tcPr>
            <w:tcW w:type="dxa" w:w="1276"/>
          </w:tcPr>
          <w:p w:rsidRDefault="00AE528A" w:rsidP="00AE528A" w:rsidR="00AE528A">
            <w:pPr>
              <w:tabs>
                <w:tab w:pos="567" w:val="left"/>
              </w:tabs>
              <w:jc w:val="right"/>
              <w:rPr>
                <w:sz w:val="24"/>
                <w:szCs w:val="24"/>
              </w:rPr>
            </w:pPr>
            <w:r>
              <w:rPr>
                <w:sz w:val="24"/>
                <w:szCs w:val="24"/>
              </w:rPr>
              <w:t>7.</w:t>
            </w:r>
            <w:r w:rsidR="007729F3">
              <w:rPr>
                <w:sz w:val="24"/>
                <w:szCs w:val="24"/>
              </w:rPr>
              <w:t>79</w:t>
            </w:r>
            <w:r>
              <w:rPr>
                <w:sz w:val="24"/>
                <w:szCs w:val="24"/>
              </w:rPr>
              <w:t>0,00</w:t>
            </w:r>
          </w:p>
        </w:tc>
      </w:tr>
    </w:tbl>
    <w:p w:rsidRDefault="00AE528A" w:rsidP="00AE528A" w:rsidR="00C5034D">
      <w:pPr>
        <w:pStyle w:val="Odlomakpopisa"/>
        <w:numPr>
          <w:ilvl w:val="2"/>
          <w:numId w:val="9"/>
        </w:numPr>
        <w:tabs>
          <w:tab w:pos="567" w:val="left"/>
        </w:tabs>
        <w:ind w:hanging="284" w:left="1560"/>
        <w:jc w:val="both"/>
        <w:rPr>
          <w:sz w:val="24"/>
          <w:szCs w:val="24"/>
        </w:rPr>
      </w:pPr>
      <w:r>
        <w:rPr>
          <w:sz w:val="24"/>
          <w:szCs w:val="24"/>
        </w:rPr>
        <w:t>Uvećano za nagradu za rad stečajnog upravitelja prema Uredbi</w:t>
      </w:r>
    </w:p>
    <w:p w:rsidRDefault="0071187F" w:rsidP="0071187F" w:rsidR="0071187F" w:rsidRPr="0071187F">
      <w:pPr>
        <w:tabs>
          <w:tab w:pos="567" w:val="left"/>
        </w:tabs>
        <w:jc w:val="both"/>
        <w:rPr>
          <w:sz w:val="24"/>
          <w:szCs w:val="24"/>
        </w:rPr>
      </w:pPr>
      <w:r>
        <w:rPr>
          <w:sz w:val="24"/>
          <w:szCs w:val="24"/>
        </w:rPr>
        <w:t>8.3.  Dosadašnji i predvidivi troškovi stečajnog postupka – 8.464,03 kn uvećano za nagradu za rad stečajnog upravitelja.</w:t>
      </w:r>
    </w:p>
    <w:p w:rsidRDefault="00F37720" w:rsidP="00F37720" w:rsidR="00F37720">
      <w:pPr>
        <w:tabs>
          <w:tab w:pos="567" w:val="left"/>
        </w:tabs>
        <w:jc w:val="both"/>
        <w:rPr>
          <w:b/>
          <w:sz w:val="24"/>
          <w:szCs w:val="24"/>
        </w:rPr>
      </w:pPr>
      <w:r>
        <w:rPr>
          <w:b/>
          <w:sz w:val="24"/>
          <w:szCs w:val="24"/>
        </w:rPr>
        <w:t>9.   Usporedni prikaz imovine i obveza</w:t>
      </w:r>
    </w:p>
    <w:tbl>
      <w:tblPr>
        <w:tblStyle w:val="Reetkatablice"/>
        <w:tblW w:type="auto" w:w="0"/>
        <w:tblInd w:type="dxa" w:w="492"/>
        <w:tblLook w:val="04A0" w:noVBand="1" w:noHBand="0" w:lastColumn="0" w:firstColumn="1" w:lastRow="0" w:firstRow="1"/>
      </w:tblPr>
      <w:tblGrid>
        <w:gridCol w:w="2263"/>
        <w:gridCol w:w="5812"/>
      </w:tblGrid>
      <w:tr w:rsidTr="007729F3" w:rsidR="00F37720">
        <w:tc>
          <w:tcPr>
            <w:tcW w:type="dxa" w:w="2263"/>
          </w:tcPr>
          <w:p w:rsidRDefault="00F37720" w:rsidP="00F37720" w:rsidR="00F37720">
            <w:pPr>
              <w:tabs>
                <w:tab w:pos="567" w:val="left"/>
              </w:tabs>
              <w:jc w:val="center"/>
              <w:rPr>
                <w:sz w:val="24"/>
                <w:szCs w:val="24"/>
              </w:rPr>
            </w:pPr>
            <w:r>
              <w:rPr>
                <w:sz w:val="24"/>
                <w:szCs w:val="24"/>
              </w:rPr>
              <w:t>Imovina</w:t>
            </w:r>
            <w:r w:rsidR="00B20ADD">
              <w:rPr>
                <w:sz w:val="24"/>
                <w:szCs w:val="24"/>
              </w:rPr>
              <w:t xml:space="preserve"> - vrijednost</w:t>
            </w:r>
          </w:p>
        </w:tc>
        <w:tc>
          <w:tcPr>
            <w:tcW w:type="dxa" w:w="5812"/>
          </w:tcPr>
          <w:p w:rsidRDefault="00F37720" w:rsidP="00F37720" w:rsidR="00F37720">
            <w:pPr>
              <w:tabs>
                <w:tab w:pos="567" w:val="left"/>
              </w:tabs>
              <w:jc w:val="center"/>
              <w:rPr>
                <w:sz w:val="24"/>
                <w:szCs w:val="24"/>
              </w:rPr>
            </w:pPr>
            <w:r>
              <w:rPr>
                <w:sz w:val="24"/>
                <w:szCs w:val="24"/>
              </w:rPr>
              <w:t>Obveze</w:t>
            </w:r>
          </w:p>
        </w:tc>
      </w:tr>
      <w:tr w:rsidTr="007729F3" w:rsidR="00F37720">
        <w:tc>
          <w:tcPr>
            <w:tcW w:type="dxa" w:w="2263"/>
          </w:tcPr>
          <w:p w:rsidRDefault="00D82CDE" w:rsidP="00B20ADD" w:rsidR="00D82CDE">
            <w:pPr>
              <w:tabs>
                <w:tab w:pos="567" w:val="left"/>
              </w:tabs>
              <w:jc w:val="center"/>
              <w:rPr>
                <w:sz w:val="24"/>
                <w:szCs w:val="24"/>
              </w:rPr>
            </w:pPr>
          </w:p>
          <w:p w:rsidRDefault="00B20ADD" w:rsidP="00B20ADD" w:rsidR="00F37720" w:rsidRPr="00D82CDE">
            <w:pPr>
              <w:tabs>
                <w:tab w:pos="567" w:val="left"/>
              </w:tabs>
              <w:jc w:val="center"/>
              <w:rPr>
                <w:b/>
                <w:sz w:val="24"/>
                <w:szCs w:val="24"/>
              </w:rPr>
            </w:pPr>
            <w:r w:rsidRPr="00D82CDE">
              <w:rPr>
                <w:b/>
                <w:sz w:val="24"/>
                <w:szCs w:val="24"/>
              </w:rPr>
              <w:t>0</w:t>
            </w:r>
          </w:p>
        </w:tc>
        <w:tc>
          <w:tcPr>
            <w:tcW w:type="dxa" w:w="5812"/>
          </w:tcPr>
          <w:p w:rsidRDefault="00B20ADD" w:rsidP="007729F3" w:rsidR="00F37720">
            <w:pPr>
              <w:pStyle w:val="Odlomakpopisa"/>
              <w:numPr>
                <w:ilvl w:val="0"/>
                <w:numId w:val="9"/>
              </w:numPr>
              <w:tabs>
                <w:tab w:pos="173" w:val="left"/>
              </w:tabs>
              <w:ind w:hanging="720"/>
              <w:jc w:val="both"/>
              <w:rPr>
                <w:sz w:val="24"/>
                <w:szCs w:val="24"/>
              </w:rPr>
            </w:pPr>
            <w:r>
              <w:rPr>
                <w:sz w:val="24"/>
                <w:szCs w:val="24"/>
              </w:rPr>
              <w:t>Prijavljene tražbine</w:t>
            </w:r>
            <w:r w:rsidR="00D82CDE">
              <w:rPr>
                <w:sz w:val="24"/>
                <w:szCs w:val="24"/>
              </w:rPr>
              <w:t xml:space="preserve">      </w:t>
            </w:r>
            <w:r>
              <w:rPr>
                <w:sz w:val="24"/>
                <w:szCs w:val="24"/>
              </w:rPr>
              <w:t xml:space="preserve"> </w:t>
            </w:r>
            <w:r w:rsidR="007729F3">
              <w:rPr>
                <w:sz w:val="24"/>
                <w:szCs w:val="24"/>
              </w:rPr>
              <w:t xml:space="preserve">     </w:t>
            </w:r>
            <w:r>
              <w:rPr>
                <w:sz w:val="24"/>
                <w:szCs w:val="24"/>
              </w:rPr>
              <w:t xml:space="preserve">- </w:t>
            </w:r>
            <w:r w:rsidR="00D82CDE">
              <w:rPr>
                <w:sz w:val="24"/>
                <w:szCs w:val="24"/>
              </w:rPr>
              <w:t xml:space="preserve">                 </w:t>
            </w:r>
            <w:r w:rsidR="007729F3">
              <w:rPr>
                <w:sz w:val="24"/>
                <w:szCs w:val="24"/>
              </w:rPr>
              <w:t xml:space="preserve">     </w:t>
            </w:r>
            <w:r w:rsidR="00D82CDE">
              <w:rPr>
                <w:sz w:val="24"/>
                <w:szCs w:val="24"/>
              </w:rPr>
              <w:t xml:space="preserve">        </w:t>
            </w:r>
            <w:r w:rsidR="007729F3">
              <w:rPr>
                <w:sz w:val="24"/>
                <w:szCs w:val="24"/>
              </w:rPr>
              <w:t>25</w:t>
            </w:r>
            <w:r w:rsidRPr="00B20ADD">
              <w:rPr>
                <w:sz w:val="24"/>
                <w:szCs w:val="24"/>
              </w:rPr>
              <w:t>7.603,60</w:t>
            </w:r>
          </w:p>
          <w:p w:rsidRDefault="00B20ADD" w:rsidP="007729F3" w:rsidR="00B20ADD" w:rsidRPr="00B20ADD">
            <w:pPr>
              <w:pStyle w:val="Odlomakpopisa"/>
              <w:numPr>
                <w:ilvl w:val="0"/>
                <w:numId w:val="9"/>
              </w:numPr>
              <w:pBdr>
                <w:bottom w:space="1" w:sz="12" w:color="auto" w:val="single"/>
              </w:pBdr>
              <w:ind w:hanging="173" w:left="173"/>
              <w:jc w:val="both"/>
              <w:rPr>
                <w:sz w:val="24"/>
                <w:szCs w:val="24"/>
              </w:rPr>
            </w:pPr>
            <w:r w:rsidRPr="00B20ADD">
              <w:rPr>
                <w:sz w:val="24"/>
                <w:szCs w:val="24"/>
              </w:rPr>
              <w:t>Troškovi stečajnog postupka (minimalno</w:t>
            </w:r>
            <w:r w:rsidR="00BB0528">
              <w:rPr>
                <w:sz w:val="24"/>
                <w:szCs w:val="24"/>
              </w:rPr>
              <w:t>)</w:t>
            </w:r>
            <w:r w:rsidRPr="00B20ADD">
              <w:rPr>
                <w:sz w:val="24"/>
                <w:szCs w:val="24"/>
              </w:rPr>
              <w:t xml:space="preserve">  -</w:t>
            </w:r>
            <w:r w:rsidR="007729F3">
              <w:rPr>
                <w:sz w:val="24"/>
                <w:szCs w:val="24"/>
              </w:rPr>
              <w:t xml:space="preserve">    </w:t>
            </w:r>
            <w:r w:rsidRPr="00B20ADD">
              <w:rPr>
                <w:sz w:val="24"/>
                <w:szCs w:val="24"/>
              </w:rPr>
              <w:t xml:space="preserve">  </w:t>
            </w:r>
            <w:r w:rsidR="007A3C3A">
              <w:rPr>
                <w:sz w:val="24"/>
                <w:szCs w:val="24"/>
              </w:rPr>
              <w:t>8.464,03</w:t>
            </w:r>
          </w:p>
          <w:p w:rsidRDefault="00B20ADD" w:rsidP="00B20ADD" w:rsidR="00B20ADD" w:rsidRPr="00D82CDE">
            <w:pPr>
              <w:tabs>
                <w:tab w:pos="567" w:val="left"/>
              </w:tabs>
              <w:ind w:left="720"/>
              <w:jc w:val="both"/>
              <w:rPr>
                <w:b/>
                <w:sz w:val="24"/>
                <w:szCs w:val="24"/>
              </w:rPr>
            </w:pPr>
            <w:r w:rsidRPr="00D82CDE">
              <w:rPr>
                <w:b/>
                <w:sz w:val="24"/>
                <w:szCs w:val="24"/>
              </w:rPr>
              <w:t xml:space="preserve">UKUPNO:    </w:t>
            </w:r>
            <w:r w:rsidR="00D82CDE" w:rsidRPr="00D82CDE">
              <w:rPr>
                <w:b/>
                <w:sz w:val="24"/>
                <w:szCs w:val="24"/>
              </w:rPr>
              <w:t xml:space="preserve">                                                </w:t>
            </w:r>
            <w:r w:rsidRPr="00D82CDE">
              <w:rPr>
                <w:b/>
                <w:sz w:val="24"/>
                <w:szCs w:val="24"/>
              </w:rPr>
              <w:t>26</w:t>
            </w:r>
            <w:r w:rsidR="007A3C3A">
              <w:rPr>
                <w:b/>
                <w:sz w:val="24"/>
                <w:szCs w:val="24"/>
              </w:rPr>
              <w:t>6</w:t>
            </w:r>
            <w:r w:rsidRPr="00D82CDE">
              <w:rPr>
                <w:b/>
                <w:sz w:val="24"/>
                <w:szCs w:val="24"/>
              </w:rPr>
              <w:t>.</w:t>
            </w:r>
            <w:r w:rsidR="007A3C3A">
              <w:rPr>
                <w:b/>
                <w:sz w:val="24"/>
                <w:szCs w:val="24"/>
              </w:rPr>
              <w:t>067</w:t>
            </w:r>
            <w:r w:rsidRPr="00D82CDE">
              <w:rPr>
                <w:b/>
                <w:sz w:val="24"/>
                <w:szCs w:val="24"/>
              </w:rPr>
              <w:t>,6</w:t>
            </w:r>
            <w:r w:rsidR="007A3C3A">
              <w:rPr>
                <w:b/>
                <w:sz w:val="24"/>
                <w:szCs w:val="24"/>
              </w:rPr>
              <w:t>3</w:t>
            </w:r>
          </w:p>
        </w:tc>
      </w:tr>
    </w:tbl>
    <w:p w:rsidRDefault="00F37720" w:rsidP="0071187F" w:rsidR="00F37720">
      <w:pPr>
        <w:tabs>
          <w:tab w:pos="567" w:val="left"/>
        </w:tabs>
        <w:spacing w:after="0"/>
        <w:jc w:val="both"/>
        <w:rPr>
          <w:sz w:val="24"/>
          <w:szCs w:val="24"/>
        </w:rPr>
      </w:pPr>
    </w:p>
    <w:p w:rsidRDefault="007A3C3A" w:rsidP="00F37720" w:rsidR="007A3C3A">
      <w:pPr>
        <w:tabs>
          <w:tab w:pos="567" w:val="left"/>
        </w:tabs>
        <w:jc w:val="both"/>
        <w:rPr>
          <w:sz w:val="24"/>
          <w:szCs w:val="24"/>
        </w:rPr>
      </w:pPr>
      <w:r>
        <w:rPr>
          <w:sz w:val="24"/>
          <w:szCs w:val="24"/>
        </w:rPr>
        <w:t>Obzirom na nepostojanje imovine, a istovremeno postojanje obveza stečajnog dužnika, daljnjim vođenjem stečajnog postupka ne postiže se njegov cilj utvrđen člankom 2. st.2. Stečajnog zakona – skupno namirenje vjerovnika unovčenjem</w:t>
      </w:r>
      <w:r w:rsidR="0071187F">
        <w:rPr>
          <w:sz w:val="24"/>
          <w:szCs w:val="24"/>
        </w:rPr>
        <w:t xml:space="preserve"> njegove imovine i podjelom prikupljenih sredstava vjerovnicima</w:t>
      </w:r>
      <w:r>
        <w:rPr>
          <w:sz w:val="24"/>
          <w:szCs w:val="24"/>
        </w:rPr>
        <w:t xml:space="preserve"> </w:t>
      </w:r>
    </w:p>
    <w:p w:rsidRDefault="00BB0528" w:rsidP="00BB0528" w:rsidR="00BB0528">
      <w:pPr>
        <w:tabs>
          <w:tab w:pos="567" w:val="left"/>
        </w:tabs>
        <w:jc w:val="both"/>
        <w:rPr>
          <w:b/>
          <w:sz w:val="24"/>
          <w:szCs w:val="24"/>
        </w:rPr>
      </w:pPr>
      <w:r>
        <w:rPr>
          <w:b/>
          <w:sz w:val="24"/>
          <w:szCs w:val="24"/>
        </w:rPr>
        <w:t>10.  Prijedlog odluka</w:t>
      </w:r>
    </w:p>
    <w:p w:rsidRDefault="007729F3" w:rsidP="00BB0528" w:rsidR="00BB0528">
      <w:pPr>
        <w:tabs>
          <w:tab w:pos="567" w:val="left"/>
        </w:tabs>
        <w:jc w:val="both"/>
        <w:rPr>
          <w:sz w:val="24"/>
          <w:szCs w:val="24"/>
        </w:rPr>
      </w:pPr>
      <w:r w:rsidRPr="007729F3">
        <w:rPr>
          <w:sz w:val="24"/>
          <w:szCs w:val="24"/>
        </w:rPr>
        <w:t>Stečajni upravitelj predlaže donošenje slijedećih odluka:</w:t>
      </w:r>
    </w:p>
    <w:p w:rsidRDefault="007729F3" w:rsidP="007729F3" w:rsidR="007729F3">
      <w:pPr>
        <w:pStyle w:val="Odlomakpopisa"/>
        <w:numPr>
          <w:ilvl w:val="0"/>
          <w:numId w:val="11"/>
        </w:numPr>
        <w:tabs>
          <w:tab w:pos="567" w:val="left"/>
        </w:tabs>
        <w:jc w:val="both"/>
        <w:rPr>
          <w:sz w:val="24"/>
          <w:szCs w:val="24"/>
        </w:rPr>
      </w:pPr>
      <w:r>
        <w:rPr>
          <w:sz w:val="24"/>
          <w:szCs w:val="24"/>
        </w:rPr>
        <w:t xml:space="preserve"> Prihvaća se izvješće stečajnog upravitelja u cijelosti;</w:t>
      </w:r>
    </w:p>
    <w:p w:rsidRDefault="007729F3" w:rsidP="007729F3" w:rsidR="007729F3">
      <w:pPr>
        <w:pStyle w:val="Odlomakpopisa"/>
        <w:numPr>
          <w:ilvl w:val="0"/>
          <w:numId w:val="11"/>
        </w:numPr>
        <w:tabs>
          <w:tab w:pos="567" w:val="left"/>
        </w:tabs>
        <w:jc w:val="both"/>
        <w:rPr>
          <w:sz w:val="24"/>
          <w:szCs w:val="24"/>
        </w:rPr>
      </w:pPr>
      <w:r>
        <w:rPr>
          <w:sz w:val="24"/>
          <w:szCs w:val="24"/>
        </w:rPr>
        <w:t xml:space="preserve"> Ne postoje izgledi za nastavak poslovanja Dužnika;</w:t>
      </w:r>
    </w:p>
    <w:p w:rsidRDefault="007729F3" w:rsidP="007729F3" w:rsidR="007729F3">
      <w:pPr>
        <w:pStyle w:val="Odlomakpopisa"/>
        <w:numPr>
          <w:ilvl w:val="0"/>
          <w:numId w:val="11"/>
        </w:numPr>
        <w:tabs>
          <w:tab w:pos="567" w:val="left"/>
        </w:tabs>
        <w:jc w:val="both"/>
        <w:rPr>
          <w:sz w:val="24"/>
          <w:szCs w:val="24"/>
        </w:rPr>
      </w:pPr>
      <w:r>
        <w:rPr>
          <w:sz w:val="24"/>
          <w:szCs w:val="24"/>
        </w:rPr>
        <w:t xml:space="preserve"> Prihvaća se obračun do sada učinjenih troškova;</w:t>
      </w:r>
    </w:p>
    <w:p w:rsidRDefault="007729F3" w:rsidP="007729F3" w:rsidR="007729F3">
      <w:pPr>
        <w:pStyle w:val="Odlomakpopisa"/>
        <w:numPr>
          <w:ilvl w:val="0"/>
          <w:numId w:val="11"/>
        </w:numPr>
        <w:tabs>
          <w:tab w:pos="567" w:val="left"/>
        </w:tabs>
        <w:jc w:val="both"/>
        <w:rPr>
          <w:sz w:val="24"/>
          <w:szCs w:val="24"/>
        </w:rPr>
      </w:pPr>
      <w:r>
        <w:rPr>
          <w:sz w:val="24"/>
          <w:szCs w:val="24"/>
        </w:rPr>
        <w:t xml:space="preserve"> Prihvaća se predračun predvidivih troškova za naredno razdoblje od 6 mjeseci;</w:t>
      </w:r>
    </w:p>
    <w:p w:rsidRDefault="00C21311" w:rsidP="007729F3" w:rsidR="00C21311">
      <w:pPr>
        <w:pStyle w:val="Odlomakpopisa"/>
        <w:numPr>
          <w:ilvl w:val="0"/>
          <w:numId w:val="11"/>
        </w:numPr>
        <w:tabs>
          <w:tab w:pos="567" w:val="left"/>
        </w:tabs>
        <w:jc w:val="both"/>
        <w:rPr>
          <w:sz w:val="24"/>
          <w:szCs w:val="24"/>
        </w:rPr>
      </w:pPr>
      <w:r>
        <w:rPr>
          <w:sz w:val="24"/>
          <w:szCs w:val="24"/>
        </w:rPr>
        <w:t xml:space="preserve"> Odobrava se stečajnom upravitelju davanje tabularne izjave kupcu nekretnine iz t. 6.3. ovog Izvješća, Tihomiru Butić, kojom se dopušta uknjižba prava vlasništva nekretnine u njegovu korist;</w:t>
      </w:r>
    </w:p>
    <w:p w:rsidRDefault="007729F3" w:rsidP="007729F3" w:rsidR="007729F3">
      <w:pPr>
        <w:pStyle w:val="Odlomakpopisa"/>
        <w:numPr>
          <w:ilvl w:val="0"/>
          <w:numId w:val="11"/>
        </w:numPr>
        <w:tabs>
          <w:tab w:pos="567" w:val="left"/>
        </w:tabs>
        <w:jc w:val="both"/>
        <w:rPr>
          <w:sz w:val="24"/>
          <w:szCs w:val="24"/>
        </w:rPr>
      </w:pPr>
      <w:r>
        <w:rPr>
          <w:sz w:val="24"/>
          <w:szCs w:val="24"/>
        </w:rPr>
        <w:t xml:space="preserve"> </w:t>
      </w:r>
      <w:r w:rsidR="007A3C3A">
        <w:rPr>
          <w:sz w:val="24"/>
          <w:szCs w:val="24"/>
        </w:rPr>
        <w:t>Obustavlja se i zaključuje stečajni postupak zbog nedostatnosti stečajne mase za namirenje troškova stečajnog postupka</w:t>
      </w:r>
      <w:r w:rsidR="0071187F">
        <w:rPr>
          <w:sz w:val="24"/>
          <w:szCs w:val="24"/>
        </w:rPr>
        <w:t>;</w:t>
      </w:r>
    </w:p>
    <w:p w:rsidRDefault="0071187F" w:rsidP="007729F3" w:rsidR="0071187F">
      <w:pPr>
        <w:pStyle w:val="Odlomakpopisa"/>
        <w:numPr>
          <w:ilvl w:val="0"/>
          <w:numId w:val="11"/>
        </w:numPr>
        <w:tabs>
          <w:tab w:pos="567" w:val="left"/>
        </w:tabs>
        <w:jc w:val="both"/>
        <w:rPr>
          <w:sz w:val="24"/>
          <w:szCs w:val="24"/>
        </w:rPr>
      </w:pPr>
      <w:r>
        <w:rPr>
          <w:sz w:val="24"/>
          <w:szCs w:val="24"/>
        </w:rPr>
        <w:t xml:space="preserve"> Stečajni postupak neće se obustaviti i zaključiti ako vjerovnici koji se tome protive solidarno predujme iznos dostatan za namirenje troškova.</w:t>
      </w:r>
    </w:p>
    <w:p w:rsidRDefault="0071187F" w:rsidP="0071187F" w:rsidR="0071187F">
      <w:pPr>
        <w:tabs>
          <w:tab w:pos="567" w:val="left"/>
        </w:tabs>
        <w:jc w:val="both"/>
        <w:rPr>
          <w:sz w:val="24"/>
          <w:szCs w:val="24"/>
        </w:rPr>
      </w:pPr>
    </w:p>
    <w:p w:rsidRDefault="0071187F" w:rsidP="0071187F" w:rsidR="0071187F">
      <w:pPr>
        <w:tabs>
          <w:tab w:pos="567" w:val="left"/>
        </w:tabs>
        <w:jc w:val="both"/>
        <w:rPr>
          <w:sz w:val="24"/>
          <w:szCs w:val="24"/>
        </w:rPr>
      </w:pPr>
    </w:p>
    <w:p w:rsidRDefault="0071187F" w:rsidP="0071187F" w:rsidR="0071187F">
      <w:pPr>
        <w:tabs>
          <w:tab w:pos="567" w:val="left"/>
        </w:tabs>
        <w:jc w:val="right"/>
        <w:rPr>
          <w:sz w:val="24"/>
          <w:szCs w:val="24"/>
        </w:rPr>
      </w:pPr>
      <w:r>
        <w:rPr>
          <w:sz w:val="24"/>
          <w:szCs w:val="24"/>
        </w:rPr>
        <w:t>Stečajni upravitelj:</w:t>
      </w:r>
    </w:p>
    <w:p w:rsidRDefault="0071187F" w:rsidP="0071187F" w:rsidR="0071187F">
      <w:pPr>
        <w:tabs>
          <w:tab w:pos="567" w:val="left"/>
        </w:tabs>
        <w:jc w:val="right"/>
        <w:rPr>
          <w:sz w:val="24"/>
          <w:szCs w:val="24"/>
        </w:rPr>
      </w:pPr>
      <w:r>
        <w:rPr>
          <w:sz w:val="24"/>
          <w:szCs w:val="24"/>
        </w:rPr>
        <w:t>Zoran Ostović, dipl.iur.</w:t>
      </w:r>
    </w:p>
    <w:p w:rsidRDefault="0071187F" w:rsidP="0071187F" w:rsidR="0071187F" w:rsidRPr="0071187F">
      <w:pPr>
        <w:tabs>
          <w:tab w:pos="567" w:val="left"/>
        </w:tabs>
        <w:jc w:val="both"/>
        <w:rPr>
          <w:sz w:val="24"/>
          <w:szCs w:val="24"/>
        </w:rPr>
      </w:pPr>
      <w:r>
        <w:rPr>
          <w:sz w:val="24"/>
          <w:szCs w:val="24"/>
        </w:rPr>
        <w:t>Prilog: kao u tekstu</w:t>
      </w:r>
    </w:p>
    <w:p w:rsidRDefault="00AE528A" w:rsidP="008B6679" w:rsidR="00AE528A" w:rsidRPr="00C5034D">
      <w:pPr>
        <w:tabs>
          <w:tab w:pos="567" w:val="left"/>
        </w:tabs>
        <w:ind w:left="50"/>
        <w:jc w:val="both"/>
        <w:rPr>
          <w:sz w:val="24"/>
          <w:szCs w:val="24"/>
        </w:rPr>
      </w:pPr>
    </w:p>
    <w:sectPr w:rsidR="00AE528A" w:rsidRPr="00C5034D">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CE7" w:rsidP="00D82CDE" w:rsidR="00CC4CE7">
      <w:pPr>
        <w:spacing w:lineRule="auto" w:line="240" w:after="0"/>
      </w:pPr>
      <w:r>
        <w:separator/>
      </w:r>
    </w:p>
  </w:endnote>
  <w:endnote w:id="0" w:type="continuationSeparator">
    <w:p w:rsidRDefault="00CC4CE7" w:rsidP="00D82CDE" w:rsidR="00CC4CE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6485754"/>
      <w:docPartObj>
        <w:docPartGallery w:val="Page Numbers (Bottom of Page)"/>
        <w:docPartUnique/>
      </w:docPartObj>
    </w:sdtPr>
    <w:sdtEndPr/>
    <w:sdtContent>
      <w:p w:rsidRDefault="00D82CDE" w:rsidR="00D82CDE">
        <w:pPr>
          <w:pStyle w:val="Podnoje"/>
          <w:jc w:val="right"/>
        </w:pPr>
        <w:r>
          <w:fldChar w:fldCharType="begin"/>
        </w:r>
        <w:r>
          <w:instrText>PAGE   \* MERGEFORMAT</w:instrText>
        </w:r>
        <w:r>
          <w:fldChar w:fldCharType="separate"/>
        </w:r>
        <w:r w:rsidR="00EE5C5D">
          <w:rPr>
            <w:noProof/>
          </w:rPr>
          <w:t>1</w:t>
        </w:r>
        <w:r>
          <w:fldChar w:fldCharType="end"/>
        </w:r>
      </w:p>
    </w:sdtContent>
  </w:sdt>
  <w:p w:rsidRDefault="00D82CDE" w:rsidR="00D82CD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CE7" w:rsidP="00D82CDE" w:rsidR="00CC4CE7">
      <w:pPr>
        <w:spacing w:lineRule="auto" w:line="240" w:after="0"/>
      </w:pPr>
      <w:r>
        <w:separator/>
      </w:r>
    </w:p>
  </w:footnote>
  <w:footnote w:id="0" w:type="continuationSeparator">
    <w:p w:rsidRDefault="00CC4CE7" w:rsidP="00D82CDE" w:rsidR="00CC4CE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24167"/>
    <w:multiLevelType w:val="hybridMultilevel"/>
    <w:tmpl w:val="43323F50"/>
    <w:lvl w:tplc="041A000F" w:ilvl="0">
      <w:start w:val="1"/>
      <w:numFmt w:val="decimal"/>
      <w:lvlText w:val="%1."/>
      <w:lvlJc w:val="left"/>
      <w:pPr>
        <w:ind w:hanging="360" w:left="410"/>
      </w:pPr>
    </w:lvl>
    <w:lvl w:tplc="041A0019" w:ilvl="1">
      <w:start w:val="1"/>
      <w:numFmt w:val="lowerLetter"/>
      <w:lvlText w:val="%2."/>
      <w:lvlJc w:val="left"/>
      <w:pPr>
        <w:ind w:hanging="360" w:left="1130"/>
      </w:pPr>
    </w:lvl>
    <w:lvl w:tentative="true" w:tplc="041A001B" w:ilvl="2">
      <w:start w:val="1"/>
      <w:numFmt w:val="lowerRoman"/>
      <w:lvlText w:val="%3."/>
      <w:lvlJc w:val="right"/>
      <w:pPr>
        <w:ind w:hanging="180" w:left="1850"/>
      </w:pPr>
    </w:lvl>
    <w:lvl w:tentative="true" w:tplc="041A000F" w:ilvl="3">
      <w:start w:val="1"/>
      <w:numFmt w:val="decimal"/>
      <w:lvlText w:val="%4."/>
      <w:lvlJc w:val="left"/>
      <w:pPr>
        <w:ind w:hanging="360" w:left="2570"/>
      </w:pPr>
    </w:lvl>
    <w:lvl w:tentative="true" w:tplc="041A0019" w:ilvl="4">
      <w:start w:val="1"/>
      <w:numFmt w:val="lowerLetter"/>
      <w:lvlText w:val="%5."/>
      <w:lvlJc w:val="left"/>
      <w:pPr>
        <w:ind w:hanging="360" w:left="3290"/>
      </w:pPr>
    </w:lvl>
    <w:lvl w:tentative="true" w:tplc="041A001B" w:ilvl="5">
      <w:start w:val="1"/>
      <w:numFmt w:val="lowerRoman"/>
      <w:lvlText w:val="%6."/>
      <w:lvlJc w:val="right"/>
      <w:pPr>
        <w:ind w:hanging="180" w:left="4010"/>
      </w:pPr>
    </w:lvl>
    <w:lvl w:tentative="true" w:tplc="041A000F" w:ilvl="6">
      <w:start w:val="1"/>
      <w:numFmt w:val="decimal"/>
      <w:lvlText w:val="%7."/>
      <w:lvlJc w:val="left"/>
      <w:pPr>
        <w:ind w:hanging="360" w:left="4730"/>
      </w:pPr>
    </w:lvl>
    <w:lvl w:tentative="true" w:tplc="041A0019" w:ilvl="7">
      <w:start w:val="1"/>
      <w:numFmt w:val="lowerLetter"/>
      <w:lvlText w:val="%8."/>
      <w:lvlJc w:val="left"/>
      <w:pPr>
        <w:ind w:hanging="360" w:left="5450"/>
      </w:pPr>
    </w:lvl>
    <w:lvl w:tentative="true" w:tplc="041A001B" w:ilvl="8">
      <w:start w:val="1"/>
      <w:numFmt w:val="lowerRoman"/>
      <w:lvlText w:val="%9."/>
      <w:lvlJc w:val="right"/>
      <w:pPr>
        <w:ind w:hanging="180" w:left="6170"/>
      </w:pPr>
    </w:lvl>
  </w:abstractNum>
  <w:abstractNum w:abstractNumId="1">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EAC1885"/>
    <w:multiLevelType w:val="hybridMultilevel"/>
    <w:tmpl w:val="CD6C51A8"/>
    <w:lvl w:tplc="041A000F" w:ilvl="0">
      <w:start w:val="1"/>
      <w:numFmt w:val="decimal"/>
      <w:lvlText w:val="%1."/>
      <w:lvlJc w:val="left"/>
      <w:pPr>
        <w:ind w:hanging="360" w:left="770"/>
      </w:pPr>
    </w:lvl>
    <w:lvl w:tentative="true" w:tplc="041A0019" w:ilvl="1">
      <w:start w:val="1"/>
      <w:numFmt w:val="lowerLetter"/>
      <w:lvlText w:val="%2."/>
      <w:lvlJc w:val="left"/>
      <w:pPr>
        <w:ind w:hanging="360" w:left="1490"/>
      </w:pPr>
    </w:lvl>
    <w:lvl w:tentative="true" w:tplc="041A001B" w:ilvl="2">
      <w:start w:val="1"/>
      <w:numFmt w:val="lowerRoman"/>
      <w:lvlText w:val="%3."/>
      <w:lvlJc w:val="right"/>
      <w:pPr>
        <w:ind w:hanging="180" w:left="2210"/>
      </w:pPr>
    </w:lvl>
    <w:lvl w:tentative="true" w:tplc="041A000F" w:ilvl="3">
      <w:start w:val="1"/>
      <w:numFmt w:val="decimal"/>
      <w:lvlText w:val="%4."/>
      <w:lvlJc w:val="left"/>
      <w:pPr>
        <w:ind w:hanging="360" w:left="2930"/>
      </w:pPr>
    </w:lvl>
    <w:lvl w:tentative="true" w:tplc="041A0019" w:ilvl="4">
      <w:start w:val="1"/>
      <w:numFmt w:val="lowerLetter"/>
      <w:lvlText w:val="%5."/>
      <w:lvlJc w:val="left"/>
      <w:pPr>
        <w:ind w:hanging="360" w:left="3650"/>
      </w:pPr>
    </w:lvl>
    <w:lvl w:tentative="true" w:tplc="041A001B" w:ilvl="5">
      <w:start w:val="1"/>
      <w:numFmt w:val="lowerRoman"/>
      <w:lvlText w:val="%6."/>
      <w:lvlJc w:val="right"/>
      <w:pPr>
        <w:ind w:hanging="180" w:left="4370"/>
      </w:pPr>
    </w:lvl>
    <w:lvl w:tentative="true" w:tplc="041A000F" w:ilvl="6">
      <w:start w:val="1"/>
      <w:numFmt w:val="decimal"/>
      <w:lvlText w:val="%7."/>
      <w:lvlJc w:val="left"/>
      <w:pPr>
        <w:ind w:hanging="360" w:left="5090"/>
      </w:pPr>
    </w:lvl>
    <w:lvl w:tentative="true" w:tplc="041A0019" w:ilvl="7">
      <w:start w:val="1"/>
      <w:numFmt w:val="lowerLetter"/>
      <w:lvlText w:val="%8."/>
      <w:lvlJc w:val="left"/>
      <w:pPr>
        <w:ind w:hanging="360" w:left="5810"/>
      </w:pPr>
    </w:lvl>
    <w:lvl w:tentative="true" w:tplc="041A001B" w:ilvl="8">
      <w:start w:val="1"/>
      <w:numFmt w:val="lowerRoman"/>
      <w:lvlText w:val="%9."/>
      <w:lvlJc w:val="right"/>
      <w:pPr>
        <w:ind w:hanging="180" w:left="6530"/>
      </w:pPr>
    </w:lvl>
  </w:abstractNum>
  <w:abstractNum w:abstractNumId="3">
    <w:nsid w:val="124A612D"/>
    <w:multiLevelType w:val="hybridMultilevel"/>
    <w:tmpl w:val="916E95EA"/>
    <w:lvl w:tplc="041A000F" w:ilvl="0">
      <w:start w:val="1"/>
      <w:numFmt w:val="decimal"/>
      <w:lvlText w:val="%1."/>
      <w:lvlJc w:val="left"/>
      <w:pPr>
        <w:ind w:hanging="360" w:left="770"/>
      </w:pPr>
    </w:lvl>
    <w:lvl w:tplc="041A0019" w:ilvl="1">
      <w:start w:val="1"/>
      <w:numFmt w:val="lowerLetter"/>
      <w:lvlText w:val="%2."/>
      <w:lvlJc w:val="left"/>
      <w:pPr>
        <w:ind w:hanging="360" w:left="1490"/>
      </w:pPr>
    </w:lvl>
    <w:lvl w:tentative="true" w:tplc="041A001B" w:ilvl="2">
      <w:start w:val="1"/>
      <w:numFmt w:val="lowerRoman"/>
      <w:lvlText w:val="%3."/>
      <w:lvlJc w:val="right"/>
      <w:pPr>
        <w:ind w:hanging="180" w:left="2210"/>
      </w:pPr>
    </w:lvl>
    <w:lvl w:tentative="true" w:tplc="041A000F" w:ilvl="3">
      <w:start w:val="1"/>
      <w:numFmt w:val="decimal"/>
      <w:lvlText w:val="%4."/>
      <w:lvlJc w:val="left"/>
      <w:pPr>
        <w:ind w:hanging="360" w:left="2930"/>
      </w:pPr>
    </w:lvl>
    <w:lvl w:tentative="true" w:tplc="041A0019" w:ilvl="4">
      <w:start w:val="1"/>
      <w:numFmt w:val="lowerLetter"/>
      <w:lvlText w:val="%5."/>
      <w:lvlJc w:val="left"/>
      <w:pPr>
        <w:ind w:hanging="360" w:left="3650"/>
      </w:pPr>
    </w:lvl>
    <w:lvl w:tentative="true" w:tplc="041A001B" w:ilvl="5">
      <w:start w:val="1"/>
      <w:numFmt w:val="lowerRoman"/>
      <w:lvlText w:val="%6."/>
      <w:lvlJc w:val="right"/>
      <w:pPr>
        <w:ind w:hanging="180" w:left="4370"/>
      </w:pPr>
    </w:lvl>
    <w:lvl w:tentative="true" w:tplc="041A000F" w:ilvl="6">
      <w:start w:val="1"/>
      <w:numFmt w:val="decimal"/>
      <w:lvlText w:val="%7."/>
      <w:lvlJc w:val="left"/>
      <w:pPr>
        <w:ind w:hanging="360" w:left="5090"/>
      </w:pPr>
    </w:lvl>
    <w:lvl w:tentative="true" w:tplc="041A0019" w:ilvl="7">
      <w:start w:val="1"/>
      <w:numFmt w:val="lowerLetter"/>
      <w:lvlText w:val="%8."/>
      <w:lvlJc w:val="left"/>
      <w:pPr>
        <w:ind w:hanging="360" w:left="5810"/>
      </w:pPr>
    </w:lvl>
    <w:lvl w:tentative="true" w:tplc="041A001B" w:ilvl="8">
      <w:start w:val="1"/>
      <w:numFmt w:val="lowerRoman"/>
      <w:lvlText w:val="%9."/>
      <w:lvlJc w:val="right"/>
      <w:pPr>
        <w:ind w:hanging="180" w:left="6530"/>
      </w:pPr>
    </w:lvl>
  </w:abstractNum>
  <w:abstractNum w:abstractNumId="4">
    <w:nsid w:val="1A184B90"/>
    <w:multiLevelType w:val="hybridMultilevel"/>
    <w:tmpl w:val="C21E7A4C"/>
    <w:lvl w:tplc="041A0017" w:ilvl="0">
      <w:start w:val="1"/>
      <w:numFmt w:val="lowerLetter"/>
      <w:lvlText w:val="%1)"/>
      <w:lvlJc w:val="left"/>
      <w:pPr>
        <w:ind w:hanging="360" w:left="770"/>
      </w:pPr>
    </w:lvl>
    <w:lvl w:tplc="041A0019" w:ilvl="1">
      <w:start w:val="1"/>
      <w:numFmt w:val="lowerLetter"/>
      <w:lvlText w:val="%2."/>
      <w:lvlJc w:val="left"/>
      <w:pPr>
        <w:ind w:hanging="360" w:left="1490"/>
      </w:pPr>
    </w:lvl>
    <w:lvl w:tentative="true" w:tplc="041A001B" w:ilvl="2">
      <w:start w:val="1"/>
      <w:numFmt w:val="lowerRoman"/>
      <w:lvlText w:val="%3."/>
      <w:lvlJc w:val="right"/>
      <w:pPr>
        <w:ind w:hanging="180" w:left="2210"/>
      </w:pPr>
    </w:lvl>
    <w:lvl w:tentative="true" w:tplc="041A000F" w:ilvl="3">
      <w:start w:val="1"/>
      <w:numFmt w:val="decimal"/>
      <w:lvlText w:val="%4."/>
      <w:lvlJc w:val="left"/>
      <w:pPr>
        <w:ind w:hanging="360" w:left="2930"/>
      </w:pPr>
    </w:lvl>
    <w:lvl w:tentative="true" w:tplc="041A0019" w:ilvl="4">
      <w:start w:val="1"/>
      <w:numFmt w:val="lowerLetter"/>
      <w:lvlText w:val="%5."/>
      <w:lvlJc w:val="left"/>
      <w:pPr>
        <w:ind w:hanging="360" w:left="3650"/>
      </w:pPr>
    </w:lvl>
    <w:lvl w:tentative="true" w:tplc="041A001B" w:ilvl="5">
      <w:start w:val="1"/>
      <w:numFmt w:val="lowerRoman"/>
      <w:lvlText w:val="%6."/>
      <w:lvlJc w:val="right"/>
      <w:pPr>
        <w:ind w:hanging="180" w:left="4370"/>
      </w:pPr>
    </w:lvl>
    <w:lvl w:tentative="true" w:tplc="041A000F" w:ilvl="6">
      <w:start w:val="1"/>
      <w:numFmt w:val="decimal"/>
      <w:lvlText w:val="%7."/>
      <w:lvlJc w:val="left"/>
      <w:pPr>
        <w:ind w:hanging="360" w:left="5090"/>
      </w:pPr>
    </w:lvl>
    <w:lvl w:tentative="true" w:tplc="041A0019" w:ilvl="7">
      <w:start w:val="1"/>
      <w:numFmt w:val="lowerLetter"/>
      <w:lvlText w:val="%8."/>
      <w:lvlJc w:val="left"/>
      <w:pPr>
        <w:ind w:hanging="360" w:left="5810"/>
      </w:pPr>
    </w:lvl>
    <w:lvl w:tentative="true" w:tplc="041A001B" w:ilvl="8">
      <w:start w:val="1"/>
      <w:numFmt w:val="lowerRoman"/>
      <w:lvlText w:val="%9."/>
      <w:lvlJc w:val="right"/>
      <w:pPr>
        <w:ind w:hanging="180" w:left="6530"/>
      </w:pPr>
    </w:lvl>
  </w:abstractNum>
  <w:abstractNum w:abstractNumId="5">
    <w:nsid w:val="1EA264A1"/>
    <w:multiLevelType w:val="hybridMultilevel"/>
    <w:tmpl w:val="7E54CC32"/>
    <w:lvl w:tplc="041A0019" w:ilvl="0">
      <w:start w:val="1"/>
      <w:numFmt w:val="lowerLetter"/>
      <w:lvlText w:val="%1."/>
      <w:lvlJc w:val="left"/>
      <w:pPr>
        <w:ind w:hanging="360" w:left="1490"/>
      </w:pPr>
    </w:lvl>
    <w:lvl w:tentative="true" w:tplc="041A0019" w:ilvl="1">
      <w:start w:val="1"/>
      <w:numFmt w:val="lowerLetter"/>
      <w:lvlText w:val="%2."/>
      <w:lvlJc w:val="left"/>
      <w:pPr>
        <w:ind w:hanging="360" w:left="2210"/>
      </w:pPr>
    </w:lvl>
    <w:lvl w:tentative="true" w:tplc="041A001B" w:ilvl="2">
      <w:start w:val="1"/>
      <w:numFmt w:val="lowerRoman"/>
      <w:lvlText w:val="%3."/>
      <w:lvlJc w:val="right"/>
      <w:pPr>
        <w:ind w:hanging="180" w:left="2930"/>
      </w:pPr>
    </w:lvl>
    <w:lvl w:tentative="true" w:tplc="041A000F" w:ilvl="3">
      <w:start w:val="1"/>
      <w:numFmt w:val="decimal"/>
      <w:lvlText w:val="%4."/>
      <w:lvlJc w:val="left"/>
      <w:pPr>
        <w:ind w:hanging="360" w:left="3650"/>
      </w:pPr>
    </w:lvl>
    <w:lvl w:tentative="true" w:tplc="041A0019" w:ilvl="4">
      <w:start w:val="1"/>
      <w:numFmt w:val="lowerLetter"/>
      <w:lvlText w:val="%5."/>
      <w:lvlJc w:val="left"/>
      <w:pPr>
        <w:ind w:hanging="360" w:left="4370"/>
      </w:pPr>
    </w:lvl>
    <w:lvl w:tentative="true" w:tplc="041A001B" w:ilvl="5">
      <w:start w:val="1"/>
      <w:numFmt w:val="lowerRoman"/>
      <w:lvlText w:val="%6."/>
      <w:lvlJc w:val="right"/>
      <w:pPr>
        <w:ind w:hanging="180" w:left="5090"/>
      </w:pPr>
    </w:lvl>
    <w:lvl w:tentative="true" w:tplc="041A000F" w:ilvl="6">
      <w:start w:val="1"/>
      <w:numFmt w:val="decimal"/>
      <w:lvlText w:val="%7."/>
      <w:lvlJc w:val="left"/>
      <w:pPr>
        <w:ind w:hanging="360" w:left="5810"/>
      </w:pPr>
    </w:lvl>
    <w:lvl w:tentative="true" w:tplc="041A0019" w:ilvl="7">
      <w:start w:val="1"/>
      <w:numFmt w:val="lowerLetter"/>
      <w:lvlText w:val="%8."/>
      <w:lvlJc w:val="left"/>
      <w:pPr>
        <w:ind w:hanging="360" w:left="6530"/>
      </w:pPr>
    </w:lvl>
    <w:lvl w:tentative="true" w:tplc="041A001B" w:ilvl="8">
      <w:start w:val="1"/>
      <w:numFmt w:val="lowerRoman"/>
      <w:lvlText w:val="%9."/>
      <w:lvlJc w:val="right"/>
      <w:pPr>
        <w:ind w:hanging="180" w:left="7250"/>
      </w:pPr>
    </w:lvl>
  </w:abstractNum>
  <w:abstractNum w:abstractNumId="6">
    <w:nsid w:val="206572A5"/>
    <w:multiLevelType w:val="hybridMultilevel"/>
    <w:tmpl w:val="E9FE7BC4"/>
    <w:lvl w:tplc="041A000F" w:ilvl="0">
      <w:start w:val="1"/>
      <w:numFmt w:val="decimal"/>
      <w:lvlText w:val="%1."/>
      <w:lvlJc w:val="left"/>
      <w:pPr>
        <w:ind w:hanging="360" w:left="770"/>
      </w:pPr>
    </w:lvl>
    <w:lvl w:tentative="true" w:tplc="041A0019" w:ilvl="1">
      <w:start w:val="1"/>
      <w:numFmt w:val="lowerLetter"/>
      <w:lvlText w:val="%2."/>
      <w:lvlJc w:val="left"/>
      <w:pPr>
        <w:ind w:hanging="360" w:left="1490"/>
      </w:pPr>
    </w:lvl>
    <w:lvl w:tentative="true" w:tplc="041A001B" w:ilvl="2">
      <w:start w:val="1"/>
      <w:numFmt w:val="lowerRoman"/>
      <w:lvlText w:val="%3."/>
      <w:lvlJc w:val="right"/>
      <w:pPr>
        <w:ind w:hanging="180" w:left="2210"/>
      </w:pPr>
    </w:lvl>
    <w:lvl w:tentative="true" w:tplc="041A000F" w:ilvl="3">
      <w:start w:val="1"/>
      <w:numFmt w:val="decimal"/>
      <w:lvlText w:val="%4."/>
      <w:lvlJc w:val="left"/>
      <w:pPr>
        <w:ind w:hanging="360" w:left="2930"/>
      </w:pPr>
    </w:lvl>
    <w:lvl w:tentative="true" w:tplc="041A0019" w:ilvl="4">
      <w:start w:val="1"/>
      <w:numFmt w:val="lowerLetter"/>
      <w:lvlText w:val="%5."/>
      <w:lvlJc w:val="left"/>
      <w:pPr>
        <w:ind w:hanging="360" w:left="3650"/>
      </w:pPr>
    </w:lvl>
    <w:lvl w:tentative="true" w:tplc="041A001B" w:ilvl="5">
      <w:start w:val="1"/>
      <w:numFmt w:val="lowerRoman"/>
      <w:lvlText w:val="%6."/>
      <w:lvlJc w:val="right"/>
      <w:pPr>
        <w:ind w:hanging="180" w:left="4370"/>
      </w:pPr>
    </w:lvl>
    <w:lvl w:tentative="true" w:tplc="041A000F" w:ilvl="6">
      <w:start w:val="1"/>
      <w:numFmt w:val="decimal"/>
      <w:lvlText w:val="%7."/>
      <w:lvlJc w:val="left"/>
      <w:pPr>
        <w:ind w:hanging="360" w:left="5090"/>
      </w:pPr>
    </w:lvl>
    <w:lvl w:tentative="true" w:tplc="041A0019" w:ilvl="7">
      <w:start w:val="1"/>
      <w:numFmt w:val="lowerLetter"/>
      <w:lvlText w:val="%8."/>
      <w:lvlJc w:val="left"/>
      <w:pPr>
        <w:ind w:hanging="360" w:left="5810"/>
      </w:pPr>
    </w:lvl>
    <w:lvl w:tentative="true" w:tplc="041A001B" w:ilvl="8">
      <w:start w:val="1"/>
      <w:numFmt w:val="lowerRoman"/>
      <w:lvlText w:val="%9."/>
      <w:lvlJc w:val="right"/>
      <w:pPr>
        <w:ind w:hanging="180" w:left="6530"/>
      </w:pPr>
    </w:lvl>
  </w:abstractNum>
  <w:abstractNum w:abstractNumId="7">
    <w:nsid w:val="482A46C2"/>
    <w:multiLevelType w:val="hybridMultilevel"/>
    <w:tmpl w:val="A72CEACC"/>
    <w:lvl w:tplc="B1F6CCCC" w:ilvl="0">
      <w:numFmt w:val="bullet"/>
      <w:lvlText w:val="–"/>
      <w:lvlJc w:val="left"/>
      <w:pPr>
        <w:ind w:hanging="360" w:left="1490"/>
      </w:pPr>
      <w:rPr>
        <w:rFonts w:eastAsiaTheme="minorHAnsi" w:cs="Calibri" w:hAnsi="Calibri" w:ascii="Calibri" w:hint="default"/>
      </w:rPr>
    </w:lvl>
    <w:lvl w:tentative="true" w:tplc="041A0003" w:ilvl="1">
      <w:start w:val="1"/>
      <w:numFmt w:val="bullet"/>
      <w:lvlText w:val="o"/>
      <w:lvlJc w:val="left"/>
      <w:pPr>
        <w:ind w:hanging="360" w:left="2210"/>
      </w:pPr>
      <w:rPr>
        <w:rFonts w:cs="Courier New" w:hAnsi="Courier New" w:ascii="Courier New" w:hint="default"/>
      </w:rPr>
    </w:lvl>
    <w:lvl w:tentative="true" w:tplc="041A0005" w:ilvl="2">
      <w:start w:val="1"/>
      <w:numFmt w:val="bullet"/>
      <w:lvlText w:val=""/>
      <w:lvlJc w:val="left"/>
      <w:pPr>
        <w:ind w:hanging="360" w:left="2930"/>
      </w:pPr>
      <w:rPr>
        <w:rFonts w:hAnsi="Wingdings" w:ascii="Wingdings" w:hint="default"/>
      </w:rPr>
    </w:lvl>
    <w:lvl w:tentative="true" w:tplc="041A0001" w:ilvl="3">
      <w:start w:val="1"/>
      <w:numFmt w:val="bullet"/>
      <w:lvlText w:val=""/>
      <w:lvlJc w:val="left"/>
      <w:pPr>
        <w:ind w:hanging="360" w:left="3650"/>
      </w:pPr>
      <w:rPr>
        <w:rFonts w:hAnsi="Symbol" w:ascii="Symbol" w:hint="default"/>
      </w:rPr>
    </w:lvl>
    <w:lvl w:tentative="true" w:tplc="041A0003" w:ilvl="4">
      <w:start w:val="1"/>
      <w:numFmt w:val="bullet"/>
      <w:lvlText w:val="o"/>
      <w:lvlJc w:val="left"/>
      <w:pPr>
        <w:ind w:hanging="360" w:left="4370"/>
      </w:pPr>
      <w:rPr>
        <w:rFonts w:cs="Courier New" w:hAnsi="Courier New" w:ascii="Courier New" w:hint="default"/>
      </w:rPr>
    </w:lvl>
    <w:lvl w:tentative="true" w:tplc="041A0005" w:ilvl="5">
      <w:start w:val="1"/>
      <w:numFmt w:val="bullet"/>
      <w:lvlText w:val=""/>
      <w:lvlJc w:val="left"/>
      <w:pPr>
        <w:ind w:hanging="360" w:left="5090"/>
      </w:pPr>
      <w:rPr>
        <w:rFonts w:hAnsi="Wingdings" w:ascii="Wingdings" w:hint="default"/>
      </w:rPr>
    </w:lvl>
    <w:lvl w:tentative="true" w:tplc="041A0001" w:ilvl="6">
      <w:start w:val="1"/>
      <w:numFmt w:val="bullet"/>
      <w:lvlText w:val=""/>
      <w:lvlJc w:val="left"/>
      <w:pPr>
        <w:ind w:hanging="360" w:left="5810"/>
      </w:pPr>
      <w:rPr>
        <w:rFonts w:hAnsi="Symbol" w:ascii="Symbol" w:hint="default"/>
      </w:rPr>
    </w:lvl>
    <w:lvl w:tentative="true" w:tplc="041A0003" w:ilvl="7">
      <w:start w:val="1"/>
      <w:numFmt w:val="bullet"/>
      <w:lvlText w:val="o"/>
      <w:lvlJc w:val="left"/>
      <w:pPr>
        <w:ind w:hanging="360" w:left="6530"/>
      </w:pPr>
      <w:rPr>
        <w:rFonts w:cs="Courier New" w:hAnsi="Courier New" w:ascii="Courier New" w:hint="default"/>
      </w:rPr>
    </w:lvl>
    <w:lvl w:tentative="true" w:tplc="041A0005" w:ilvl="8">
      <w:start w:val="1"/>
      <w:numFmt w:val="bullet"/>
      <w:lvlText w:val=""/>
      <w:lvlJc w:val="left"/>
      <w:pPr>
        <w:ind w:hanging="360" w:left="7250"/>
      </w:pPr>
      <w:rPr>
        <w:rFonts w:hAnsi="Wingdings" w:ascii="Wingdings" w:hint="default"/>
      </w:rPr>
    </w:lvl>
  </w:abstractNum>
  <w:abstractNum w:abstractNumId="8">
    <w:nsid w:val="4B5A7747"/>
    <w:multiLevelType w:val="hybridMultilevel"/>
    <w:tmpl w:val="4E7AF95A"/>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5CAB62C2"/>
    <w:multiLevelType w:val="hybridMultilevel"/>
    <w:tmpl w:val="4156ED68"/>
    <w:lvl w:tplc="3E74794C" w:ilvl="0">
      <w:start w:val="1"/>
      <w:numFmt w:val="decimal"/>
      <w:lvlText w:val="%1."/>
      <w:lvlJc w:val="left"/>
      <w:pPr>
        <w:ind w:hanging="360" w:left="1850"/>
      </w:pPr>
      <w:rPr>
        <w:rFonts w:hint="default"/>
      </w:rPr>
    </w:lvl>
    <w:lvl w:tplc="041A000F" w:ilvl="1">
      <w:start w:val="1"/>
      <w:numFmt w:val="decimal"/>
      <w:lvlText w:val="%2."/>
      <w:lvlJc w:val="left"/>
      <w:pPr>
        <w:ind w:hanging="360" w:left="1440"/>
      </w:pPr>
    </w:lvl>
    <w:lvl w:tplc="2B107274" w:ilvl="2">
      <w:start w:val="1"/>
      <w:numFmt w:val="decimal"/>
      <w:lvlText w:val="%3."/>
      <w:lvlJc w:val="right"/>
      <w:pPr>
        <w:ind w:hanging="180" w:left="2160"/>
      </w:pPr>
      <w:rPr>
        <w:rFonts w:hint="default"/>
      </w:r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0393842"/>
    <w:multiLevelType w:val="hybridMultilevel"/>
    <w:tmpl w:val="E81404C6"/>
    <w:lvl w:tplc="B1F6CCCC" w:ilvl="0">
      <w:numFmt w:val="bullet"/>
      <w:lvlText w:val="–"/>
      <w:lvlJc w:val="left"/>
      <w:pPr>
        <w:ind w:hanging="360" w:left="1850"/>
      </w:pPr>
      <w:rPr>
        <w:rFonts w:eastAsiaTheme="minorHAnsi" w:cs="Calibri" w:hAnsi="Calibri" w:ascii="Calibri" w:hint="default"/>
      </w:rPr>
    </w:lvl>
    <w:lvl w:tentative="true" w:tplc="041A0003" w:ilvl="1">
      <w:start w:val="1"/>
      <w:numFmt w:val="bullet"/>
      <w:lvlText w:val="o"/>
      <w:lvlJc w:val="left"/>
      <w:pPr>
        <w:ind w:hanging="360" w:left="2570"/>
      </w:pPr>
      <w:rPr>
        <w:rFonts w:cs="Courier New" w:hAnsi="Courier New" w:ascii="Courier New" w:hint="default"/>
      </w:rPr>
    </w:lvl>
    <w:lvl w:tentative="true" w:tplc="041A0005" w:ilvl="2">
      <w:start w:val="1"/>
      <w:numFmt w:val="bullet"/>
      <w:lvlText w:val=""/>
      <w:lvlJc w:val="left"/>
      <w:pPr>
        <w:ind w:hanging="360" w:left="3290"/>
      </w:pPr>
      <w:rPr>
        <w:rFonts w:hAnsi="Wingdings" w:ascii="Wingdings" w:hint="default"/>
      </w:rPr>
    </w:lvl>
    <w:lvl w:tentative="true" w:tplc="041A0001" w:ilvl="3">
      <w:start w:val="1"/>
      <w:numFmt w:val="bullet"/>
      <w:lvlText w:val=""/>
      <w:lvlJc w:val="left"/>
      <w:pPr>
        <w:ind w:hanging="360" w:left="4010"/>
      </w:pPr>
      <w:rPr>
        <w:rFonts w:hAnsi="Symbol" w:ascii="Symbol" w:hint="default"/>
      </w:rPr>
    </w:lvl>
    <w:lvl w:tentative="true" w:tplc="041A0003" w:ilvl="4">
      <w:start w:val="1"/>
      <w:numFmt w:val="bullet"/>
      <w:lvlText w:val="o"/>
      <w:lvlJc w:val="left"/>
      <w:pPr>
        <w:ind w:hanging="360" w:left="4730"/>
      </w:pPr>
      <w:rPr>
        <w:rFonts w:cs="Courier New" w:hAnsi="Courier New" w:ascii="Courier New" w:hint="default"/>
      </w:rPr>
    </w:lvl>
    <w:lvl w:tentative="true" w:tplc="041A0005" w:ilvl="5">
      <w:start w:val="1"/>
      <w:numFmt w:val="bullet"/>
      <w:lvlText w:val=""/>
      <w:lvlJc w:val="left"/>
      <w:pPr>
        <w:ind w:hanging="360" w:left="5450"/>
      </w:pPr>
      <w:rPr>
        <w:rFonts w:hAnsi="Wingdings" w:ascii="Wingdings" w:hint="default"/>
      </w:rPr>
    </w:lvl>
    <w:lvl w:tentative="true" w:tplc="041A0001" w:ilvl="6">
      <w:start w:val="1"/>
      <w:numFmt w:val="bullet"/>
      <w:lvlText w:val=""/>
      <w:lvlJc w:val="left"/>
      <w:pPr>
        <w:ind w:hanging="360" w:left="6170"/>
      </w:pPr>
      <w:rPr>
        <w:rFonts w:hAnsi="Symbol" w:ascii="Symbol" w:hint="default"/>
      </w:rPr>
    </w:lvl>
    <w:lvl w:tentative="true" w:tplc="041A0003" w:ilvl="7">
      <w:start w:val="1"/>
      <w:numFmt w:val="bullet"/>
      <w:lvlText w:val="o"/>
      <w:lvlJc w:val="left"/>
      <w:pPr>
        <w:ind w:hanging="360" w:left="6890"/>
      </w:pPr>
      <w:rPr>
        <w:rFonts w:cs="Courier New" w:hAnsi="Courier New" w:ascii="Courier New" w:hint="default"/>
      </w:rPr>
    </w:lvl>
    <w:lvl w:tentative="true" w:tplc="041A0005" w:ilvl="8">
      <w:start w:val="1"/>
      <w:numFmt w:val="bullet"/>
      <w:lvlText w:val=""/>
      <w:lvlJc w:val="left"/>
      <w:pPr>
        <w:ind w:hanging="360" w:left="7610"/>
      </w:pPr>
      <w:rPr>
        <w:rFonts w:hAnsi="Wingdings" w:ascii="Wingdings" w:hint="default"/>
      </w:rPr>
    </w:lvl>
  </w:abstractNum>
  <w:abstractNum w:abstractNumId="12">
    <w:nsid w:val="771E7BF1"/>
    <w:multiLevelType w:val="hybridMultilevel"/>
    <w:tmpl w:val="4364B88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7"/>
  </w:num>
  <w:num w:numId="3">
    <w:abstractNumId w:val="8"/>
  </w:num>
  <w:num w:numId="4">
    <w:abstractNumId w:val="2"/>
  </w:num>
  <w:num w:numId="5">
    <w:abstractNumId w:val="0"/>
  </w:num>
  <w:num w:numId="6">
    <w:abstractNumId w:val="3"/>
  </w:num>
  <w:num w:numId="7">
    <w:abstractNumId w:val="6"/>
  </w:num>
  <w:num w:numId="8">
    <w:abstractNumId w:val="5"/>
  </w:num>
  <w:num w:numId="9">
    <w:abstractNumId w:val="9"/>
  </w:num>
  <w:num w:numId="10">
    <w:abstractNumId w:val="12"/>
  </w:num>
  <w:num w:numId="11">
    <w:abstractNumId w:val="1"/>
  </w:num>
  <w:num w:numId="12">
    <w:abstractNumId w:val="11"/>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65E39"/>
    <w:rsid w:val="000D3DD0"/>
    <w:rsid w:val="00157634"/>
    <w:rsid w:val="002122BE"/>
    <w:rsid w:val="00225DAF"/>
    <w:rsid w:val="00292041"/>
    <w:rsid w:val="002B3EF5"/>
    <w:rsid w:val="00301250"/>
    <w:rsid w:val="003B2287"/>
    <w:rsid w:val="00516C57"/>
    <w:rsid w:val="00583EBF"/>
    <w:rsid w:val="00597169"/>
    <w:rsid w:val="0060225B"/>
    <w:rsid w:val="00665E39"/>
    <w:rsid w:val="006874FA"/>
    <w:rsid w:val="006E3A61"/>
    <w:rsid w:val="00702C0C"/>
    <w:rsid w:val="0071187F"/>
    <w:rsid w:val="007729F3"/>
    <w:rsid w:val="00785143"/>
    <w:rsid w:val="007A3C3A"/>
    <w:rsid w:val="007B4290"/>
    <w:rsid w:val="00877ED0"/>
    <w:rsid w:val="008801E7"/>
    <w:rsid w:val="008B6679"/>
    <w:rsid w:val="009267AC"/>
    <w:rsid w:val="00986F12"/>
    <w:rsid w:val="009C77B4"/>
    <w:rsid w:val="009F08A4"/>
    <w:rsid w:val="00A14B49"/>
    <w:rsid w:val="00A720D0"/>
    <w:rsid w:val="00A95050"/>
    <w:rsid w:val="00AE528A"/>
    <w:rsid w:val="00B20ADD"/>
    <w:rsid w:val="00B30AB1"/>
    <w:rsid w:val="00BB0528"/>
    <w:rsid w:val="00C21311"/>
    <w:rsid w:val="00C5034D"/>
    <w:rsid w:val="00CC4CE7"/>
    <w:rsid w:val="00CE6216"/>
    <w:rsid w:val="00D12D54"/>
    <w:rsid w:val="00D15B20"/>
    <w:rsid w:val="00D82CDE"/>
    <w:rsid w:val="00DC3CBD"/>
    <w:rsid w:val="00E77238"/>
    <w:rsid w:val="00E86A53"/>
    <w:rsid w:val="00EA0C5F"/>
    <w:rsid w:val="00ED0E46"/>
    <w:rsid w:val="00ED7930"/>
    <w:rsid w:val="00EE5C5D"/>
    <w:rsid w:val="00F37720"/>
    <w:rsid w:val="00F56C4A"/>
    <w:rsid w:val="00FE75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5E3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665E39"/>
    <w:rPr>
      <w:color w:themeColor="hyperlink" w:val="0563C1"/>
      <w:u w:val="single"/>
    </w:rPr>
  </w:style>
  <w:style w:styleId="Odlomakpopisa" w:type="paragraph">
    <w:name w:val="List Paragraph"/>
    <w:basedOn w:val="Normal"/>
    <w:uiPriority w:val="34"/>
    <w:qFormat/>
    <w:rsid w:val="00157634"/>
    <w:pPr>
      <w:ind w:left="720"/>
      <w:contextualSpacing/>
    </w:pPr>
  </w:style>
  <w:style w:styleId="Reetkatablice" w:type="table">
    <w:name w:val="Table Grid"/>
    <w:basedOn w:val="Obinatablica"/>
    <w:uiPriority w:val="39"/>
    <w:rsid w:val="0059716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D82CD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82CDE"/>
  </w:style>
  <w:style w:styleId="Podnoje" w:type="paragraph">
    <w:name w:val="footer"/>
    <w:basedOn w:val="Normal"/>
    <w:link w:val="PodnojeChar"/>
    <w:uiPriority w:val="99"/>
    <w:unhideWhenUsed/>
    <w:rsid w:val="00D82CD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82CDE"/>
  </w:style>
  <w:style w:styleId="Tekstrezerviranogmjesta" w:type="character">
    <w:name w:val="Placeholder Text"/>
    <w:basedOn w:val="Zadanifontodlomka"/>
    <w:uiPriority w:val="99"/>
    <w:semiHidden/>
    <w:rsid w:val="00EE5C5D"/>
    <w:rPr>
      <w:color w:val="808080"/>
      <w:bdr w:space="0" w:sz="0" w:color="auto" w:val="none"/>
      <w:shd w:fill="auto" w:color="auto" w:val="clear"/>
    </w:rPr>
  </w:style>
  <w:style w:customStyle="true" w:styleId="eSPISCCParagraphDefaultFont" w:type="character">
    <w:name w:val="eSPIS_CC_Paragraph Default Font"/>
    <w:basedOn w:val="Zadanifontodlomka"/>
    <w:rsid w:val="00EE5C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EE5C5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5C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5C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5E3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665E39"/>
    <w:rPr>
      <w:color w:themeColor="hyperlink" w:val="0563C1"/>
      <w:u w:val="single"/>
    </w:rPr>
  </w:style>
  <w:style w:styleId="Odlomakpopisa" w:type="paragraph">
    <w:name w:val="List Paragraph"/>
    <w:basedOn w:val="Normal"/>
    <w:uiPriority w:val="34"/>
    <w:qFormat/>
    <w:rsid w:val="00157634"/>
    <w:pPr>
      <w:ind w:left="720"/>
      <w:contextualSpacing/>
    </w:pPr>
  </w:style>
  <w:style w:styleId="Reetkatablice" w:type="table">
    <w:name w:val="Table Grid"/>
    <w:basedOn w:val="Obinatablica"/>
    <w:uiPriority w:val="39"/>
    <w:rsid w:val="0059716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D82CD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82CDE"/>
  </w:style>
  <w:style w:styleId="Podnoje" w:type="paragraph">
    <w:name w:val="footer"/>
    <w:basedOn w:val="Normal"/>
    <w:link w:val="PodnojeChar"/>
    <w:uiPriority w:val="99"/>
    <w:unhideWhenUsed/>
    <w:rsid w:val="00D82CD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82CDE"/>
  </w:style>
  <w:style w:styleId="Tekstrezerviranogmjesta" w:type="character">
    <w:name w:val="Placeholder Text"/>
    <w:basedOn w:val="Zadanifontodlomka"/>
    <w:uiPriority w:val="99"/>
    <w:semiHidden/>
    <w:rsid w:val="00EE5C5D"/>
    <w:rPr>
      <w:color w:val="808080"/>
      <w:bdr w:color="auto" w:space="0" w:sz="0" w:val="none"/>
      <w:shd w:color="auto" w:fill="auto" w:val="clear"/>
    </w:rPr>
  </w:style>
  <w:style w:customStyle="1" w:styleId="eSPISCCParagraphDefaultFont" w:type="character">
    <w:name w:val="eSPIS_CC_Paragraph Default Font"/>
    <w:basedOn w:val="Zadanifontodlomka"/>
    <w:rsid w:val="00EE5C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E5C5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5C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5C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oran.ostovic@gmail.com"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font typeface="Arial" script="Armn"/>
        <a:font typeface="Leelawadee UI" script="Bugi"/>
        <a:font typeface="Microsoft JhengHei" script="Bopo"/>
        <a:font typeface="Javanese Text" script="Java"/>
        <a:font typeface="Segoe UI" script="Lisu"/>
        <a:font typeface="Myanmar Text" script="Mymr"/>
        <a:font typeface="Ebrima" script="Nkoo"/>
        <a:font typeface="Nirmala UI" script="Olck"/>
        <a:font typeface="Ebrima" script="Osma"/>
        <a:font typeface="Phagspa" script="Phag"/>
        <a:font typeface="Estrangelo Edessa" script="Syrn"/>
        <a:font typeface="Estrangelo Edessa" script="Syrj"/>
        <a:font typeface="Estrangelo Edessa" script="Syre"/>
        <a:font typeface="Nirmala UI" script="Sora"/>
        <a:font typeface="Microsoft Tai Le" script="Tale"/>
        <a:font typeface="Microsoft New Tai Lue" script="Talu"/>
        <a:font typeface="Ebrima" script="Tfng"/>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1367</properties:Words>
  <properties:Characters>8496</properties:Characters>
  <properties:Lines>241</properties:Lines>
  <properties:Paragraphs>158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2018-11-28T14:01:00Z</dcterms:created>
  <dc:creator>Korisnik</dc:creator>
  <cp:lastModifiedBy>Renata Klokočki</cp:lastModifiedBy>
  <dcterms:modified xmlns:xsi="http://www.w3.org/2001/XMLSchema-instance" xsi:type="dcterms:W3CDTF">2018-11-28T14:02:00Z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St-368/2018-22 / Podnesak - Izvješće stečajnog upravitelja (IZVJEŠĆE -GRASPO.docx)</vt:lpwstr>
  </prop:property>
  <prop:property name="CC_coloring" pid="4" fmtid="{D5CDD505-2E9C-101B-9397-08002B2CF9AE}">
    <vt:bool>false</vt:bool>
  </prop:property>
  <prop:property name="BrojStranica" pid="5" fmtid="{D5CDD505-2E9C-101B-9397-08002B2CF9AE}">
    <vt:i4>5</vt:i4>
  </prop:property>
</prop:Properties>
</file>