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cd5b04" w14:paraId="7cd5b04" w:rsidRDefault="001F1D36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1F1D36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1F1D36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1F1D36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1D36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1F1D36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1F1D36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1F1D36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1F1D36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1F1D36" w:rsidP="001F1D36" w:rsidR="001F1D36">
      <w:pPr>
        <w:pStyle w:val="Bezproreda"/>
        <w:jc w:val="center"/>
      </w:pPr>
      <w:r>
        <w:t>R J E Š E N J E</w:t>
      </w:r>
    </w:p>
    <w:p w:rsidRDefault="001F1D36" w:rsidP="001F1D36" w:rsidR="001F1D36">
      <w:pPr>
        <w:pStyle w:val="Bezproreda"/>
        <w:jc w:val="center"/>
      </w:pPr>
      <w:r>
        <w:t>o pristojbi</w:t>
      </w:r>
    </w:p>
    <w:p w:rsidRDefault="001F1D36" w:rsidP="001F1D36" w:rsidR="001F1D36">
      <w:pPr>
        <w:pStyle w:val="Bezproreda"/>
        <w:jc w:val="center"/>
      </w:pPr>
    </w:p>
    <w:p w:rsidRDefault="001F1D36" w:rsidP="001F1D36" w:rsidR="001F1D36">
      <w:pPr>
        <w:pStyle w:val="Tijeloteksta"/>
        <w:ind w:firstLine="720"/>
      </w:pPr>
      <w:r>
        <w:t>Trgovački sud u Splitu, po sudcu Jozi Ćaleti, u stečajnom postupku nad dužnikom: KONSTRUKTOR-INŽENJERING, d.d., u stečaju, Split, Svačićeva 4, OIB: 8135639128, (Dužnik), 13. ožujka 2018.,  izvanraspravno,</w:t>
      </w:r>
    </w:p>
    <w:p w:rsidRDefault="001F1D36" w:rsidP="001F1D36" w:rsidR="001F1D36">
      <w:pPr>
        <w:jc w:val="center"/>
      </w:pPr>
      <w:r>
        <w:rPr>
          <w:b/>
        </w:rPr>
        <w:t>r i j e š i o    j e</w:t>
      </w:r>
    </w:p>
    <w:p w:rsidRDefault="001F1D36" w:rsidP="001F1D36" w:rsidR="001F1D36">
      <w:pPr>
        <w:tabs>
          <w:tab w:pos="7088" w:val="left"/>
        </w:tabs>
        <w:spacing w:lineRule="auto" w:line="276"/>
        <w:jc w:val="both"/>
        <w:rPr>
          <w:lang w:val="en-US"/>
        </w:rPr>
      </w:pPr>
      <w:r>
        <w:t xml:space="preserve">          </w:t>
      </w:r>
      <w:r>
        <w:rPr>
          <w:b/>
        </w:rPr>
        <w:t>1)</w:t>
      </w:r>
      <w:r>
        <w:t xml:space="preserve">  Temeljem članka 39., Zakona o sudskim pristojbama („Narodne novine“, br.: 74/95., 57/96., 137/02. i 125/11., dalje: ZSP), nalaže se stranci: KUKA d.o.o. u stečaju, Letovanić, Letovanić 21, OIB: 04776707159, , u roku od 8. (osam) dana od dana primitka ovog rješenja, platiti sudsku pristojbu, na račun prihoda Državnog proračuna Republike Hrvatske, Zagreb, broj računa: </w:t>
      </w:r>
      <w:r>
        <w:rPr>
          <w:rStyle w:val="PozadinaSvijetloZelena"/>
        </w:rPr>
        <w:t>HR635045-3566-10026168219.</w:t>
      </w:r>
      <w:r>
        <w:t xml:space="preserve">, poziv na broj: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-1115902262"/>
          <w:placeholder>
            <w:docPart w:val="7B0067A527A64666A2CFB63E4EDD150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F1D36">
            <w:rPr>
              <w:rStyle w:val="eSPISCCParagraphDefaultFont"/>
              <w:rFonts w:eastAsiaTheme="minorHAnsi"/>
            </w:rPr>
            <w:t>HR635045-3566-10032859058</w:t>
          </w:r>
        </w:sdtContent>
      </w:sdt>
      <w:r>
        <w:rPr>
          <w:rStyle w:val="PozadinaSvijetloZelena"/>
        </w:rPr>
        <w:t>, o</w:t>
      </w:r>
      <w:r>
        <w:t xml:space="preserve">pis plaćanja: „sudska pristojba u predmetu: 14.St-1196/16 i to za: </w:t>
      </w:r>
    </w:p>
    <w:p w:rsidRDefault="001F1D36" w:rsidP="001F1D36" w:rsidR="001F1D36">
      <w:pPr>
        <w:jc w:val="both"/>
      </w:pPr>
    </w:p>
    <w:p w:rsidRDefault="001F1D36" w:rsidP="001F1D36" w:rsidR="001F1D36">
      <w:pPr>
        <w:pStyle w:val="Bezproreda"/>
      </w:pPr>
      <w:r>
        <w:rPr>
          <w:b/>
        </w:rPr>
        <w:t>a)</w:t>
      </w:r>
      <w:r>
        <w:t xml:space="preserve">  prijavu tražbine u iznosu od:                                                              285,00  kuna                                                 </w:t>
      </w:r>
    </w:p>
    <w:p w:rsidRDefault="001F1D36" w:rsidP="001F1D36" w:rsidR="001F1D36">
      <w:pPr>
        <w:jc w:val="right"/>
      </w:pPr>
    </w:p>
    <w:p w:rsidRDefault="001F1D36" w:rsidP="001F1D36" w:rsidR="001F1D36">
      <w:pPr>
        <w:jc w:val="right"/>
      </w:pPr>
      <w:r>
        <w:t xml:space="preserve">Ukupno: </w:t>
      </w:r>
      <w:r>
        <w:rPr>
          <w:u w:val="single"/>
        </w:rPr>
        <w:t>__285,00</w:t>
      </w:r>
      <w:r>
        <w:t xml:space="preserve">___kuna,                                         </w:t>
      </w:r>
    </w:p>
    <w:p w:rsidRDefault="001F1D36" w:rsidP="001F1D36" w:rsidR="001F1D36">
      <w:pPr>
        <w:jc w:val="both"/>
        <w:rPr>
          <w:b/>
        </w:rPr>
      </w:pPr>
    </w:p>
    <w:p w:rsidRDefault="001F1D36" w:rsidP="001F1D36" w:rsidR="001F1D36">
      <w:pPr>
        <w:jc w:val="both"/>
        <w:rPr>
          <w:b/>
          <w:u w:val="single"/>
        </w:rPr>
      </w:pPr>
      <w:r>
        <w:rPr>
          <w:b/>
          <w:u w:val="single"/>
        </w:rPr>
        <w:t>i o tome bez odgode obavijestiti ovaj Sud dostavom uplatnice ili drugoga pisanog dokaza, pozivom na gornji poslovni broj spisa.</w:t>
      </w:r>
    </w:p>
    <w:p w:rsidRDefault="001F1D36" w:rsidP="001F1D36" w:rsidR="001F1D36">
      <w:pPr>
        <w:jc w:val="both"/>
        <w:rPr>
          <w:b/>
        </w:rPr>
      </w:pPr>
    </w:p>
    <w:p w:rsidRDefault="001F1D36" w:rsidP="001F1D36" w:rsidR="001F1D36">
      <w:pPr>
        <w:numPr>
          <w:ilvl w:val="0"/>
          <w:numId w:val="47"/>
        </w:numPr>
        <w:tabs>
          <w:tab w:pos="720" w:val="clear"/>
        </w:tabs>
        <w:spacing w:after="0"/>
        <w:ind w:firstLine="360" w:left="0"/>
        <w:jc w:val="both"/>
      </w:pPr>
      <w:r>
        <w:t>Ako Stranka ne plati naprijed navedenu sudsku pristojbu i o tome bez odgode</w:t>
      </w:r>
      <w:r>
        <w:rPr>
          <w:b/>
        </w:rPr>
        <w:t xml:space="preserve"> </w:t>
      </w:r>
      <w:r>
        <w:t>ne obavijesti ovaj Sud, Sud će u daljnjem roku od 8. (osam) dana na ovo rješenje, odnosno, na rješenje o prigovoru, staviti potvrdu o ovršnosti te ga dostaviti Financijskoj agenciji radi provedbe ovrhe na novčanim sredstvima Stranke. Ako Financijska agencija u roku od godine dana ne provede ovrhu na novčanim sredstvima i oročenim novčanim</w:t>
      </w:r>
    </w:p>
    <w:p w:rsidRDefault="001F1D36" w:rsidP="001F1D36" w:rsidR="001F1D36">
      <w:pPr>
        <w:jc w:val="both"/>
      </w:pPr>
    </w:p>
    <w:p w:rsidRDefault="001F1D36" w:rsidP="001F1D36" w:rsidR="001F1D36">
      <w:pPr>
        <w:jc w:val="both"/>
      </w:pPr>
      <w:r>
        <w:lastRenderedPageBreak/>
        <w:t xml:space="preserve">sredstvima Stranke u cjelokupnom iznosu pristojbene obveze, dostavit će rješenje o pristojbi s potvrdom ovršnosti nadležnoj ispostavi Područnog ureda Porezne uprave prema prebivalištu, odnosno, sjedištu Stranke kao pristojbenog obveznika, radi provedbe ovrhe na njezinoj cjelokupnoj imovini prema propisima o prisilnoj naplati poreza (članak 40., ZSP). </w:t>
      </w:r>
    </w:p>
    <w:p w:rsidRDefault="001F1D36" w:rsidP="001F1D36" w:rsidR="001F1D36">
      <w:pPr>
        <w:numPr>
          <w:ilvl w:val="0"/>
          <w:numId w:val="47"/>
        </w:numPr>
        <w:spacing w:after="0"/>
        <w:ind w:firstLine="218" w:left="142"/>
        <w:jc w:val="both"/>
      </w:pPr>
      <w:r>
        <w:t>Nalaže se Financijskoj agenciji, temeljem članka 39., stavak 5., ZSP, provedba ovrhe na novčanim sredstvima Stranke: KUKA d.o.o. u stečaju, Letovanić, Letovanić 21, OIB: 04776707159, sa svih računa i oročenih novčanih sredstava Stranke, prema odredbama zakona koji uređuje provedbu ovrhe na novčanim sredstvima.</w:t>
      </w:r>
    </w:p>
    <w:p w:rsidRDefault="001F1D36" w:rsidP="001F1D36" w:rsidR="001F1D36">
      <w:pPr>
        <w:jc w:val="both"/>
      </w:pPr>
    </w:p>
    <w:p w:rsidRDefault="001F1D36" w:rsidP="001F1D36" w:rsidR="001F1D36">
      <w:pPr>
        <w:jc w:val="both"/>
      </w:pPr>
    </w:p>
    <w:p w:rsidRDefault="001F1D36" w:rsidP="001F1D36" w:rsidR="001F1D36">
      <w:pPr>
        <w:jc w:val="center"/>
      </w:pPr>
      <w:smartTag w:element="City" w:uri="urn:schemas-microsoft-com:office:smarttags">
        <w:smartTag w:element="place" w:uri="urn:schemas-microsoft-com:office:smarttags">
          <w:r>
            <w:t>Split</w:t>
          </w:r>
        </w:smartTag>
      </w:smartTag>
      <w:r>
        <w:t>,  13. ožujka 2018.</w:t>
      </w:r>
    </w:p>
    <w:p w:rsidRDefault="001F1D36" w:rsidP="001F1D36" w:rsidR="001F1D36">
      <w:pPr>
        <w:jc w:val="both"/>
      </w:pPr>
    </w:p>
    <w:p w:rsidRDefault="001F1D36" w:rsidP="001F1D36" w:rsidR="001F1D36">
      <w:pPr>
        <w:pStyle w:val="Bezproreda"/>
      </w:pPr>
    </w:p>
    <w:p w:rsidRDefault="001F1D36" w:rsidP="001F1D36" w:rsidR="001F1D36">
      <w:pPr>
        <w:pStyle w:val="Bezproreda"/>
      </w:pPr>
      <w:r>
        <w:t xml:space="preserve">                                                                                                       STEČAJNI SUDAC:</w:t>
      </w:r>
    </w:p>
    <w:p w:rsidRDefault="001F1D36" w:rsidP="001F1D36" w:rsidR="001F1D36">
      <w:pPr>
        <w:pStyle w:val="Bezproreda"/>
      </w:pPr>
      <w:r>
        <w:t xml:space="preserve">                                                                                                               Jozo Ćaleta,</w:t>
      </w:r>
    </w:p>
    <w:p w:rsidRDefault="001F1D36" w:rsidP="001F1D36" w:rsidR="001F1D36">
      <w:pPr>
        <w:jc w:val="both"/>
      </w:pPr>
    </w:p>
    <w:p w:rsidRDefault="001F1D36" w:rsidP="001F1D36" w:rsidR="001F1D36">
      <w:pPr>
        <w:pStyle w:val="Bezproreda"/>
      </w:pPr>
      <w:r>
        <w:t xml:space="preserve">POUKA O PRAVNOM LIJEKU:  </w:t>
      </w:r>
    </w:p>
    <w:p w:rsidRDefault="001F1D36" w:rsidP="001F1D36" w:rsidR="001F1D36">
      <w:pPr>
        <w:pStyle w:val="Bezproreda"/>
      </w:pPr>
    </w:p>
    <w:p w:rsidRDefault="001F1D36" w:rsidP="001F1D36" w:rsidR="001F1D36">
      <w:pPr>
        <w:pStyle w:val="Bezproreda"/>
      </w:pPr>
      <w:r>
        <w:t xml:space="preserve">Protiv ovog rješenja Stranka može, u roku od tri dana od dana kad joj je rješenje dostavljeno, podnijeti prigovor. Prigovor se podnosi u 3. (tri) primjerka, Trgovačkom sudu u Splitu, Split, Sukoišanska 6. (članak </w:t>
      </w:r>
      <w:smartTag w:element="metricconverter" w:uri="urn:schemas-microsoft-com:office:smarttags">
        <w:smartTagPr>
          <w:attr w:val="39. a" w:name="ProductID"/>
        </w:smartTagPr>
        <w:r>
          <w:t>39. a</w:t>
        </w:r>
      </w:smartTag>
      <w:r>
        <w:t>, stavak 1., ZSP).</w:t>
      </w:r>
    </w:p>
    <w:p w:rsidRDefault="001F1D36" w:rsidP="001F1D36" w:rsidR="001F1D36">
      <w:pPr>
        <w:pStyle w:val="Bezproreda"/>
      </w:pPr>
    </w:p>
    <w:p w:rsidRDefault="001F1D36" w:rsidP="001F1D36" w:rsidR="001F1D36">
      <w:pPr>
        <w:jc w:val="both"/>
      </w:pPr>
    </w:p>
    <w:p w:rsidRDefault="001F1D36" w:rsidP="001F1D36" w:rsidR="001F1D36">
      <w:pPr>
        <w:pStyle w:val="Bezproreda"/>
      </w:pPr>
      <w:r>
        <w:t xml:space="preserve"> DNA:</w:t>
      </w:r>
    </w:p>
    <w:p w:rsidRDefault="001F1D36" w:rsidP="001F1D36" w:rsidR="001F1D36">
      <w:pPr>
        <w:pStyle w:val="Bezproreda"/>
        <w:rPr>
          <w:lang w:val="en-US"/>
        </w:rPr>
      </w:pPr>
      <w:r>
        <w:t xml:space="preserve">1) KUKA d.o.o. u stečaju, Letovanić, Letovanić 21,    </w:t>
      </w:r>
    </w:p>
    <w:p w:rsidRDefault="001F1D36" w:rsidP="001F1D36" w:rsidR="001F1D36">
      <w:pPr>
        <w:pStyle w:val="Bezproreda"/>
        <w:rPr>
          <w:b/>
        </w:rPr>
      </w:pPr>
      <w:r>
        <w:t>2)  Spis.</w:t>
      </w:r>
    </w:p>
    <w:p w:rsidRDefault="001F1D36" w:rsidP="001F1D36" w:rsidR="001F1D36">
      <w:pPr>
        <w:jc w:val="both"/>
        <w:rPr>
          <w:b/>
        </w:rPr>
      </w:pPr>
    </w:p>
    <w:p w:rsidRDefault="001F1D36" w:rsidP="001F1D36" w:rsidR="001F1D36">
      <w:pPr>
        <w:jc w:val="both"/>
        <w:rPr>
          <w:b/>
        </w:rPr>
      </w:pPr>
    </w:p>
    <w:p w:rsidRDefault="001F1D36" w:rsidP="001F1D36" w:rsidR="001F1D36">
      <w:pPr>
        <w:jc w:val="both"/>
        <w:rPr>
          <w:b/>
        </w:rPr>
      </w:pPr>
    </w:p>
    <w:p w:rsidRDefault="001F1D36" w:rsidP="001F1D36" w:rsidR="001F1D36">
      <w:pPr>
        <w:jc w:val="both"/>
        <w:rPr>
          <w:b/>
        </w:rPr>
      </w:pPr>
    </w:p>
    <w:p w:rsidRDefault="001F1D36" w:rsidP="001F1D36" w:rsidR="001F1D36">
      <w:pPr>
        <w:jc w:val="both"/>
        <w:rPr>
          <w:b/>
        </w:rPr>
      </w:pPr>
    </w:p>
    <w:p w:rsidRDefault="001F1D36" w:rsidP="001F1D36" w:rsidR="001F1D36">
      <w:pPr>
        <w:jc w:val="both"/>
        <w:rPr>
          <w:b/>
        </w:rPr>
      </w:pPr>
    </w:p>
    <w:p w:rsidRDefault="001F1D36" w:rsidP="001F1D36" w:rsidR="001F1D36">
      <w:pPr>
        <w:jc w:val="both"/>
        <w:rPr>
          <w:b/>
        </w:rPr>
      </w:pPr>
    </w:p>
    <w:p w:rsidRDefault="001F1D36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F1D36">
            <w:rPr>
              <w:rStyle w:val="eSPISCCParagraphDefaultFont"/>
              <w:rFonts w:eastAsiaTheme="minorHAnsi"/>
            </w:rPr>
            <w:t>Pristojba na rješenje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1F1D36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1F1D36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F1D36">
                  <w:rPr>
                    <w:rStyle w:val="eSPISCCParagraphDefaultFont"/>
                    <w:rFonts w:eastAsiaTheme="minorHAnsi"/>
                  </w:rPr>
                  <w:t>KUKA d.o.o. za građevinarstvo i transport - u stečaju, OIB 04776707159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1F1D3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F1D36">
                  <w:rPr>
                    <w:rStyle w:val="eSPISCCParagraphDefaultFont"/>
                    <w:rFonts w:eastAsiaTheme="minorHAnsi"/>
                  </w:rPr>
                  <w:t>285,00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1F1D3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1F1D36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1F1D3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F1D36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1F1D3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F1D36">
                  <w:rPr>
                    <w:rStyle w:val="eSPISCCParagraphDefaultFont"/>
                    <w:rFonts w:eastAsiaTheme="minorHAnsi"/>
                  </w:rPr>
                  <w:t>HR635045-3566-10032859058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1F1D36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1F1D36">
                  <w:rPr>
                    <w:rStyle w:val="eSPISCCParagraphDefaultFont"/>
                    <w:rFonts w:eastAsiaTheme="minorHAnsi"/>
                  </w:rPr>
                  <w:t>Pristojba St-1196/2016, TS ST.</w:t>
                </w:r>
              </w:sdtContent>
            </w:sdt>
          </w:p>
        </w:tc>
      </w:tr>
    </w:tbl>
    <w:p w:rsidRDefault="001F1D36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D36">
          <w:t>3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F1D36" w:rsidRPr="001F1D36">
          <w:rPr>
            <w:rStyle w:val="eSPISCCParagraphDefaultFont"/>
          </w:rPr>
          <w:t>Ref 14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1F1D36" w:rsidRPr="001F1D36">
          <w:rPr>
            <w:rStyle w:val="eSPISCCParagraphDefaultFont"/>
          </w:rPr>
          <w:t>St-1196/2016-184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5174FE"/>
    <w:multiLevelType w:val="hybridMultilevel"/>
    <w:tmpl w:val="7C881436"/>
    <w:lvl w:tplc="6882BA1E" w:ilvl="0">
      <w:start w:val="2"/>
      <w:numFmt w:val="decimal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1D36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1,uvlaka 2 Char1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1,uvlaka 2 Char1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B0067A527A64666A2CFB63E4EDD150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72A6BE8-B621-4881-BB25-2D298211C412}"/>
      </w:docPartPr>
      <w:docPartBody>
        <w:p w:rsidRDefault="0081189A" w:rsidP="0081189A" w:rsidR="00000000">
          <w:pPr>
            <w:pStyle w:val="7B0067A527A64666A2CFB63E4EDD150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1189A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1189A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7B0067A527A64666A2CFB63E4EDD1500" w:type="paragraph">
    <w:name w:val="7B0067A527A64666A2CFB63E4EDD1500"/>
    <w:rsid w:val="0081189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1189A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7B0067A527A64666A2CFB63E4EDD1500" w:type="paragraph">
    <w:name w:val="7B0067A527A64666A2CFB63E4EDD1500"/>
    <w:rsid w:val="0081189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St-1196/2016-184</izvorni_sadrzaj>
    <derivirana_varijabla naziv="DomainObject.Oznaka_1">St-1196/2016-184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  <derivirana_varijabla naziv="Padez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  <derivirana_varijabla naziv="Dativ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</derivirana_varijabla>
    <derivirana_varijabla naziv="Padez">FINANCIJSKA AGENCIJA, RC SPLIT,Raiffeisenbank Austria d.d.,PISAC COMMERCE d.o.o.,SVEUČILIŠTE U RIJECI,Nada Erak,M T G, društvo s ograničenom odgovornošću za građevinarstvo i trgovinu - u stečaju,NAŠICECEMENT d.d.,KUKA d.o.o. za građevinarstvo i transport - u stečaju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  <derivirana_varijabla naziv="Padez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  <derivirana_varijabla naziv="DrugaOsoba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St-1196/2016-184</izvorni_sadrzaj>
    <derivirana_varijabla naziv="DomainObject.PoslovniBrojDokumenta_1">St-1196/2016-184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</derivirana_varijabla>
    <derivirana_varijabla naziv="OstaliSudionici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Pristojba na rješenje u iznosu od 285,00 kn</izvorni_sadrzaj>
    <derivirana_varijabla naziv="DomainObject.Predmet.Pristojbe_1">sudsku pristojbu za Pristojba na rješenje u iznosu od 285,00 kn</derivirana_varijabla>
  </DomainObject.Predmet.Pristojbe>
  <DomainObject.Predmet.PristojbeSudionikNazivOIB>
    <izvorni_sadrzaj>KUKA d.o.o. za građevinarstvo i transport - u stečaju, OIB 04776707159</izvorni_sadrzaj>
    <derivirana_varijabla naziv="DomainObject.Predmet.PristojbeSudionikNazivOIB_1">KUKA d.o.o. za građevinarstvo i transport - u stečaju, OIB 04776707159</derivirana_varijabla>
  </DomainObject.Predmet.PristojbeSudionikNazivOIB>
  <DomainObject.Predmet.PristojbePNB>
    <izvorni_sadrzaj>HR635045-3566-10032859058</izvorni_sadrzaj>
    <derivirana_varijabla naziv="DomainObject.Predmet.PristojbePNB_1">HR635045-3566-10032859058</derivirana_varijabla>
  </DomainObject.Predmet.PristojbePNB>
  <DomainObject.Predmet.PristojbeIznos>
    <izvorni_sadrzaj>285,00</izvorni_sadrzaj>
    <derivirana_varijabla naziv="DomainObject.Predmet.PristojbeIznos_1">285,00</derivirana_varijabla>
  </DomainObject.Predmet.PristojbeIznos>
  <DomainObject.Predmet.PristojbeOpisPlacanja>
    <izvorni_sadrzaj>Pristojba St-1196/2016, TS ST.</izvorni_sadrzaj>
    <derivirana_varijabla naziv="DomainObject.Predmet.PristojbeOpisPlacanja_1">Pristojba St-1196/2016,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81356391287</item>
      <item>, OIB 85821130368</item>
      <item>, OIB 76440987322</item>
      <item>, OIB null</item>
      <item>, OIB 53056966535</item>
      <item>, OIB null</item>
      <item>, OIB 91715306536</item>
      <item>, OIB 64218323816</item>
      <item>, OIB 50224471447</item>
      <item>, OIB 41132913105</item>
      <item>, OIB 48358267745</item>
      <item>, OIB 04776707159</item>
    </izvorni_sadrzaj>
    <derivirana_varijabla naziv="DomainObject.Predmet.SudioniciListNazivOIB_1">
      <item>, OIB 81356391287</item>
      <item>, OIB 85821130368</item>
      <item>, OIB 76440987322</item>
      <item>, OIB null</item>
      <item>, OIB 53056966535</item>
      <item>, OIB null</item>
      <item>, OIB 91715306536</item>
      <item>, OIB 64218323816</item>
      <item>, OIB 50224471447</item>
      <item>, OIB 41132913105</item>
      <item>, OIB 48358267745</item>
      <item>, OIB 04776707159</item>
    </derivirana_varijabla>
  </DomainObject.Predmet.SudioniciListNazivOIB>
  <DomainObject.Barcode>
    <izvorni_sadrzaj>iVBORw0KGgoAAAANSUhEUgAABVUAAAFTAQAAAAAR99EcAAAEkklEQVR42u3dS2rlMBCFYYEX4CVp
616Shz0wqFV1TsnuHt2GTkzgDyG58UP+nNmhVFIbP+brV8OKFStWrFixYsWKdYyWX9d+XPu45qf8
MH9vZ9/GPNLndXGw9XlwjKPtI47Xz7wgbpk/5y3z1xbXHDnO0XzXHMHf44xnbed8UDwu/swRdOMf
D42v+HMenONjxYoVK1asWLFixYr126zzxHzMvGKOEoh80pYf8s441fxKh54Xw0kfDgm66Lp9xJhx
tl4vPuRTjjil0VIcj5j3nlixYsWKFStWrFixYn3Pmj9HBgxZ81Qcz+wxL1ZKGRlXYugKPC1vdAJR
FsqgcmyOPXr/OKU4pMvyyJ189J9qehmsWLFixYoVK1asWLG+Yk2ZwsZwloiqQ1idOjKQRNJom96k
KfP4lHytrRs9ThMrXyzfJASqoAzlot21jUslEKxYsWLFihUrVqxYsb5n1RCXRxmanJQUVzUyqByK
NzljKaLOSPqWsafmRa1yRdPriZ5lDBc8Lr/z0AiaI6UjmiyFFStWrFixYsWKFSvWF63x1MgerTof
jksHK29oopJAErTHfCl1TeiDJjatwJOVEoelcTrYOORkhtHI/5BhsGLFihUrVqxYsWLF+n+tu9JI
zm063eSwep5jCAebyjmqXrjD+Q48Q7OdTueWq1Xn87kmOWXgye/N3dG+Rf+UDzIMVqxYsWLFihUr
VqxYv8aq/HD2NUr2LfSsOjQvolQdER8UKv665dBMqasCj/SqZ2RFpE59WNvAihUrVqxYsWLFihXr
F1pzwpObotuawHT3SJ/ZFJ2Ual04tEDqs8jh2JOt1M2D11yoczlcR9Gj1ZKdCQorVqxYsWLFihUr
VqxvWfvKD6vIoc6Hu5m52eGlVL0rw9GqdFH7Kxx6YRU8dJc2XahpT10rNG3nHX68JGt2U2DFihUr
VqxYsWLFivU9qyOHAokeph7pVcbYHvGmXq9tvvJR21DPgyPN0P4NlWF6zYtqTizKPALsH9U2sGLF
ihUrVqxYsWLF+jVWn9aWafpT9YmttmSr7gjvqfDYpFk9DFZ6l4VaSlW3aGpUBRjHHndl13pMaxc3
rFixYsWKFStWrFixvmTtW22lvDKGPlzOFd41WVsytCpFaHHVqn/chZA1WjRUaAOGuNI1D02fqoLH
qqCMewdorFixYsWKFStWrFixvmBVhLjXOc0u6K70Us3MY2UVLbdazQ9DHQ55u3ZccHkjU0qvdus8
ouWWqhlbI69eCPVXYMWKFStWrFixYsWK9R1rtisML2y69lrrak7Qjgs5bteiSN4+YaWX3IZ5q1vW
HCmVOtK0dmjuWoz1kXYOb96wj1o+CStWrFixYsWKFStWrG9YM364peFc7Q3uiNbkJ22roKThHunc
Za22alZccY/0VeUQhRb9Ly63PTTPbdrdSqHlXJsXY8KKFStWrFixYsWKFetbVu+LvKY6jcc2bGOh
tbNyEq9VrlhLo9beCa58uEzSlXZWQDJdO7Fl7Ln3h9ZSrVixYsWKFStWrFixYv0u60/5wooVK1as
WLFixYr1R1l/A3lX0uAHpRyCAAAAAElFTkSuQmCC</izvorni_sadrzaj>
    <derivirana_varijabla naziv="DomainObject.Barcode_1">iVBORw0KGgoAAAANSUhEUgAABVUAAAFTAQAAAAAR99EcAAAEkklEQVR42u3dS2rlMBCFYYEX4CVp
616Shz0wqFV1TsnuHt2GTkzgDyG58UP+nNmhVFIbP+brV8OKFStWrFixYsWKdYyWX9d+XPu45qf8
MH9vZ9/GPNLndXGw9XlwjKPtI47Xz7wgbpk/5y3z1xbXHDnO0XzXHMHf44xnbed8UDwu/swRdOMf
D42v+HMenONjxYoVK1asWLFixYr126zzxHzMvGKOEoh80pYf8s441fxKh54Xw0kfDgm66Lp9xJhx
tl4vPuRTjjil0VIcj5j3nlixYsWKFStWrFixYn3Pmj9HBgxZ81Qcz+wxL1ZKGRlXYugKPC1vdAJR
FsqgcmyOPXr/OKU4pMvyyJ189J9qehmsWLFixYoVK1asWLG+Yk2ZwsZwloiqQ1idOjKQRNJom96k
KfP4lHytrRs9ThMrXyzfJASqoAzlot21jUslEKxYsWLFihUrVqxYsb5n1RCXRxmanJQUVzUyqByK
NzljKaLOSPqWsafmRa1yRdPriZ5lDBc8Lr/z0AiaI6UjmiyFFStWrFixYsWKFSvWF63x1MgerTof
jksHK29oopJAErTHfCl1TeiDJjatwJOVEoelcTrYOORkhtHI/5BhsGLFihUrVqxYsWLF+n+tu9JI
zm063eSwep5jCAebyjmqXrjD+Q48Q7OdTueWq1Xn87kmOWXgye/N3dG+Rf+UDzIMVqxYsWLFihUr
VqxYv8aq/HD2NUr2LfSsOjQvolQdER8UKv665dBMqasCj/SqZ2RFpE59WNvAihUrVqxYsWLFihXr
F1pzwpObotuawHT3SJ/ZFJ2Ual04tEDqs8jh2JOt1M2D11yoczlcR9Gj1ZKdCQorVqxYsWLFihUr
VqxvWfvKD6vIoc6Hu5m52eGlVL0rw9GqdFH7Kxx6YRU8dJc2XahpT10rNG3nHX68JGt2U2DFihUr
VqxYsWLFivU9qyOHAokeph7pVcbYHvGmXq9tvvJR21DPgyPN0P4NlWF6zYtqTizKPALsH9U2sGLF
ihUrVqxYsWLF+jVWn9aWafpT9YmttmSr7gjvqfDYpFk9DFZ6l4VaSlW3aGpUBRjHHndl13pMaxc3
rFixYsWKFStWrFixvmTtW22lvDKGPlzOFd41WVsytCpFaHHVqn/chZA1WjRUaAOGuNI1D02fqoLH
qqCMewdorFixYsWKFStWrFixvmBVhLjXOc0u6K70Us3MY2UVLbdazQ9DHQ55u3ZccHkjU0qvdus8
ouWWqhlbI69eCPVXYMWKFStWrFixYsWK9R1rtisML2y69lrrak7Qjgs5bteiSN4+YaWX3IZ5q1vW
HCmVOtK0dmjuWoz1kXYOb96wj1o+CStWrFixYsWKFStWrG9YM364peFc7Q3uiNbkJ22roKThHunc
Za22alZccY/0VeUQhRb9Ly63PTTPbdrdSqHlXJsXY8KKFStWrFixYsWKFetbVu+LvKY6jcc2bGOh
tbNyEq9VrlhLo9beCa58uEzSlXZWQDJdO7Fl7Ln3h9ZSrVixYsWKFStWrFixYv0u60/5wooVK1as
WLFixYr1R1l/A3lX0uAHpRyCAAAAAElFTkSuQmCC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7BEE0-8651-4B78-A787-A14C67250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460</properties:Words>
  <properties:Characters>2680</properties:Characters>
  <properties:Lines>94</properties:Lines>
  <properties:Paragraphs>41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cp:lastPrinted>2018-03-13T08:46:00Z</cp:lastPrinted>
  <dcterms:modified xmlns:xsi="http://www.w3.org/2001/XMLSchema-instance" xsi:type="dcterms:W3CDTF">2018-03-13T08:49:00Z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St-1196/2016-184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