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c7d1eca" w14:paraId="c7d1eca" w:rsidRDefault="004D45C7" w:rsidP="004D45C7" w:rsidR="004D45C7" w:rsidRPr="00151FCB">
      <w:pPr>
        <w:pStyle w:val="Naslov"/>
        <w15:collapsed w:val="false"/>
        <w:rPr>
          <w:sz w:val="24"/>
          <w:szCs w:val="24"/>
        </w:rPr>
      </w:pPr>
      <w:bookmarkStart w:name="_GoBack" w:id="0"/>
      <w:bookmarkEnd w:id="0"/>
    </w:p>
    <w:p w:rsidRDefault="00DE29AC" w:rsidP="004D45C7" w:rsidR="004D45C7" w:rsidRPr="00151FCB">
      <w:pPr>
        <w:pStyle w:val="Naslov2"/>
        <w:rPr>
          <w:b w:val="false"/>
          <w:bCs/>
          <w:sz w:val="24"/>
          <w:szCs w:val="24"/>
        </w:rPr>
      </w:pPr>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25pt;height:75.25pt;visibility:visible;mso-wrap-style:square" type="#_x0000_t75">
            <v:imagedata r:id="rId10" o:title=""/>
          </v:shape>
        </w:pict>
      </w:r>
    </w:p>
    <w:p w:rsidRDefault="002B2DAC" w:rsidP="002B2DAC" w:rsidR="002B2DAC" w:rsidRPr="0073490B">
      <w:pPr>
        <w:pStyle w:val="Naslov2"/>
        <w:rPr>
          <w:b w:val="false"/>
          <w:bCs/>
          <w:sz w:val="24"/>
          <w:szCs w:val="24"/>
        </w:rPr>
      </w:pPr>
      <w:r w:rsidRPr="0073490B">
        <w:rPr>
          <w:b w:val="false"/>
          <w:bCs/>
          <w:sz w:val="24"/>
          <w:szCs w:val="24"/>
        </w:rPr>
        <w:t>REPUBLIKA HRVATSKA</w:t>
      </w:r>
    </w:p>
    <w:p w:rsidRDefault="002B2DAC" w:rsidP="002B2DAC" w:rsidR="002B2DAC" w:rsidRPr="0073490B">
      <w:pPr>
        <w:jc w:val="both"/>
      </w:pPr>
      <w:r w:rsidRPr="0073490B">
        <w:t>Trgovački sud u Zagrebu</w:t>
      </w:r>
    </w:p>
    <w:p w:rsidRDefault="002B2DAC" w:rsidP="002B2DAC" w:rsidR="002B2DAC">
      <w:pPr>
        <w:jc w:val="both"/>
      </w:pPr>
      <w:r w:rsidRPr="0073490B">
        <w:t>Zagreb, Amruševa 2/II</w:t>
      </w:r>
    </w:p>
    <w:p w:rsidRDefault="002B2DAC" w:rsidP="002B2DAC" w:rsidR="002B2DAC">
      <w:pPr>
        <w:jc w:val="both"/>
      </w:pPr>
    </w:p>
    <w:p w:rsidRDefault="002B2DAC" w:rsidP="002B2DAC" w:rsidR="002B2DAC">
      <w:pPr>
        <w:jc w:val="right"/>
        <w:rPr>
          <w:sz w:val="24"/>
        </w:rPr>
      </w:pPr>
      <w:r>
        <w:rPr>
          <w:b/>
          <w:sz w:val="24"/>
        </w:rPr>
        <w:tab/>
        <w:t xml:space="preserve">  </w:t>
      </w:r>
      <w:r w:rsidRPr="00482933">
        <w:rPr>
          <w:sz w:val="24"/>
        </w:rPr>
        <w:t>40.</w:t>
      </w:r>
      <w:r>
        <w:rPr>
          <w:b/>
          <w:sz w:val="24"/>
        </w:rPr>
        <w:t xml:space="preserve"> </w:t>
      </w:r>
      <w:r w:rsidRPr="00482933">
        <w:rPr>
          <w:sz w:val="24"/>
        </w:rPr>
        <w:t>S</w:t>
      </w:r>
      <w:r>
        <w:rPr>
          <w:sz w:val="24"/>
        </w:rPr>
        <w:t>t-</w:t>
      </w:r>
      <w:r w:rsidR="00AB025F">
        <w:rPr>
          <w:sz w:val="24"/>
        </w:rPr>
        <w:t>567</w:t>
      </w:r>
      <w:r>
        <w:rPr>
          <w:sz w:val="24"/>
        </w:rPr>
        <w:t>/1</w:t>
      </w:r>
      <w:r w:rsidR="004F3685">
        <w:rPr>
          <w:sz w:val="24"/>
        </w:rPr>
        <w:t>5</w:t>
      </w:r>
      <w:r>
        <w:rPr>
          <w:sz w:val="24"/>
        </w:rPr>
        <w:t xml:space="preserve">      </w:t>
      </w:r>
    </w:p>
    <w:p w:rsidRDefault="002B2DAC" w:rsidP="002B2DAC" w:rsidR="002B2DAC" w:rsidRPr="002C6C6C">
      <w:pPr>
        <w:rPr>
          <w:b/>
          <w:sz w:val="24"/>
        </w:rPr>
      </w:pPr>
      <w:r w:rsidRPr="002C6C6C">
        <w:rPr>
          <w:b/>
          <w:sz w:val="24"/>
        </w:rPr>
        <w:tab/>
      </w:r>
      <w:r w:rsidRPr="002C6C6C">
        <w:rPr>
          <w:b/>
          <w:sz w:val="24"/>
        </w:rPr>
        <w:tab/>
      </w:r>
      <w:r w:rsidRPr="002C6C6C">
        <w:rPr>
          <w:b/>
          <w:sz w:val="24"/>
        </w:rPr>
        <w:tab/>
      </w:r>
      <w:r w:rsidRPr="002C6C6C">
        <w:rPr>
          <w:b/>
          <w:sz w:val="24"/>
        </w:rPr>
        <w:tab/>
      </w:r>
      <w:r w:rsidRPr="002C6C6C">
        <w:rPr>
          <w:b/>
          <w:sz w:val="24"/>
        </w:rPr>
        <w:tab/>
      </w:r>
      <w:r w:rsidRPr="002C6C6C">
        <w:rPr>
          <w:b/>
          <w:sz w:val="24"/>
        </w:rPr>
        <w:tab/>
      </w:r>
      <w:r w:rsidRPr="002C6C6C">
        <w:rPr>
          <w:b/>
          <w:sz w:val="24"/>
        </w:rPr>
        <w:tab/>
      </w:r>
      <w:r w:rsidRPr="002C6C6C">
        <w:rPr>
          <w:b/>
          <w:sz w:val="24"/>
        </w:rPr>
        <w:tab/>
        <w:t xml:space="preserve">               </w:t>
      </w:r>
    </w:p>
    <w:p w:rsidRDefault="000F5B5D" w:rsidP="000F5B5D" w:rsidR="000F5B5D" w:rsidRPr="002C6C6C">
      <w:pPr>
        <w:ind w:left="2880"/>
        <w:rPr>
          <w:b/>
          <w:sz w:val="24"/>
        </w:rPr>
      </w:pPr>
      <w:r w:rsidRPr="002C6C6C">
        <w:rPr>
          <w:b/>
          <w:sz w:val="24"/>
        </w:rPr>
        <w:t xml:space="preserve">R E P U B L I K A  H R V A T S K A </w:t>
      </w:r>
    </w:p>
    <w:p w:rsidRDefault="000F5B5D" w:rsidP="000F5B5D" w:rsidR="000F5B5D" w:rsidRPr="002C6C6C">
      <w:pPr>
        <w:ind w:left="2880"/>
        <w:rPr>
          <w:b/>
          <w:sz w:val="24"/>
        </w:rPr>
      </w:pPr>
      <w:r w:rsidRPr="002C6C6C">
        <w:rPr>
          <w:b/>
          <w:sz w:val="24"/>
        </w:rPr>
        <w:t xml:space="preserve">                 R J E Š E NJ E</w:t>
      </w:r>
    </w:p>
    <w:p w:rsidRDefault="002B2DAC" w:rsidP="002B2DAC" w:rsidR="002B2DAC">
      <w:pPr>
        <w:jc w:val="center"/>
        <w:rPr>
          <w:b/>
          <w:sz w:val="24"/>
        </w:rPr>
      </w:pPr>
    </w:p>
    <w:p w:rsidRDefault="002B2DAC" w:rsidP="002B2DAC" w:rsidR="002B2DAC" w:rsidRPr="00F962EF">
      <w:pPr>
        <w:jc w:val="both"/>
        <w:rPr>
          <w:sz w:val="24"/>
          <w:szCs w:val="24"/>
        </w:rPr>
      </w:pPr>
      <w:r>
        <w:rPr>
          <w:sz w:val="24"/>
        </w:rPr>
        <w:tab/>
      </w:r>
      <w:r w:rsidRPr="00B65898">
        <w:rPr>
          <w:sz w:val="24"/>
        </w:rPr>
        <w:t>TRGOVAČKI SUD U ZAGREBU,</w:t>
      </w:r>
      <w:r>
        <w:rPr>
          <w:sz w:val="24"/>
        </w:rPr>
        <w:t xml:space="preserve"> po sucu  Anti Galiću, kao stečajnom sucu, u stečajnom postupku nad dužnikom </w:t>
      </w:r>
      <w:r w:rsidR="00AB025F">
        <w:rPr>
          <w:sz w:val="24"/>
          <w:szCs w:val="24"/>
        </w:rPr>
        <w:t>MESOPROMET LASIĆ d.o.o. Sveti Križ Začretje, Donja Pačetina 64 (OIB 66692066072)</w:t>
      </w:r>
      <w:r w:rsidR="006C3D33">
        <w:rPr>
          <w:sz w:val="24"/>
        </w:rPr>
        <w:t>,</w:t>
      </w:r>
      <w:r>
        <w:rPr>
          <w:sz w:val="24"/>
          <w:szCs w:val="24"/>
        </w:rPr>
        <w:t xml:space="preserve"> nakon općeg ispitnog ročišta od</w:t>
      </w:r>
      <w:r w:rsidR="006C3D33">
        <w:rPr>
          <w:sz w:val="24"/>
          <w:szCs w:val="24"/>
        </w:rPr>
        <w:t>r</w:t>
      </w:r>
      <w:r>
        <w:rPr>
          <w:sz w:val="24"/>
          <w:szCs w:val="24"/>
        </w:rPr>
        <w:t>žanog dana</w:t>
      </w:r>
      <w:r w:rsidR="00F962EF">
        <w:rPr>
          <w:sz w:val="24"/>
          <w:szCs w:val="24"/>
        </w:rPr>
        <w:t xml:space="preserve"> </w:t>
      </w:r>
      <w:r w:rsidR="00AB025F">
        <w:rPr>
          <w:sz w:val="24"/>
          <w:szCs w:val="24"/>
        </w:rPr>
        <w:t>26. siječnja 2016.</w:t>
      </w:r>
    </w:p>
    <w:p w:rsidRDefault="004D45C7" w:rsidP="004D45C7" w:rsidR="004D45C7" w:rsidRPr="00151FCB">
      <w:pPr>
        <w:widowControl/>
        <w:jc w:val="both"/>
        <w:rPr>
          <w:sz w:val="24"/>
          <w:szCs w:val="24"/>
        </w:rPr>
      </w:pPr>
    </w:p>
    <w:p w:rsidRDefault="004D45C7" w:rsidP="004D45C7" w:rsidR="004D45C7" w:rsidRPr="00151FCB">
      <w:pPr>
        <w:widowControl/>
        <w:jc w:val="center"/>
        <w:rPr>
          <w:b/>
          <w:sz w:val="24"/>
          <w:szCs w:val="24"/>
        </w:rPr>
      </w:pPr>
      <w:r w:rsidRPr="00151FCB">
        <w:rPr>
          <w:b/>
          <w:sz w:val="24"/>
          <w:szCs w:val="24"/>
        </w:rPr>
        <w:t>r i j e š i o   j e</w:t>
      </w:r>
    </w:p>
    <w:p w:rsidRDefault="004D45C7" w:rsidP="004D45C7" w:rsidR="004D45C7" w:rsidRPr="00151FCB">
      <w:pPr>
        <w:widowControl/>
        <w:jc w:val="center"/>
        <w:rPr>
          <w:sz w:val="24"/>
          <w:szCs w:val="24"/>
        </w:rPr>
      </w:pPr>
    </w:p>
    <w:p w:rsidRDefault="004D45C7" w:rsidP="004D45C7" w:rsidR="004D45C7" w:rsidRPr="00151FCB">
      <w:pPr>
        <w:widowControl/>
        <w:ind w:left="720"/>
        <w:jc w:val="both"/>
        <w:rPr>
          <w:b/>
          <w:sz w:val="24"/>
          <w:szCs w:val="24"/>
        </w:rPr>
      </w:pPr>
      <w:r w:rsidRPr="00151FCB">
        <w:rPr>
          <w:b/>
          <w:sz w:val="24"/>
          <w:szCs w:val="24"/>
        </w:rPr>
        <w:t>I    Utvrđene tražbine viših isplatnih redova:</w:t>
      </w:r>
    </w:p>
    <w:p w:rsidRDefault="004D45C7" w:rsidP="004D45C7" w:rsidR="004D45C7" w:rsidRPr="00151FCB">
      <w:pPr>
        <w:widowControl/>
        <w:ind w:left="720"/>
        <w:jc w:val="both"/>
        <w:rPr>
          <w:b/>
          <w:sz w:val="24"/>
          <w:szCs w:val="24"/>
        </w:rPr>
      </w:pPr>
    </w:p>
    <w:p w:rsidRDefault="004D45C7" w:rsidP="004D45C7" w:rsidR="004D45C7">
      <w:pPr>
        <w:widowControl/>
        <w:ind w:left="720"/>
        <w:jc w:val="both"/>
        <w:rPr>
          <w:b/>
          <w:sz w:val="24"/>
          <w:szCs w:val="24"/>
        </w:rPr>
      </w:pPr>
      <w:r w:rsidRPr="00151FCB">
        <w:rPr>
          <w:b/>
          <w:sz w:val="24"/>
          <w:szCs w:val="24"/>
        </w:rPr>
        <w:t>Prvi viši isplatni red</w:t>
      </w:r>
    </w:p>
    <w:p w:rsidRDefault="004149ED" w:rsidP="004D45C7" w:rsidR="004149ED">
      <w:pPr>
        <w:widowControl/>
        <w:ind w:left="720"/>
        <w:jc w:val="both"/>
        <w:rPr>
          <w:b/>
          <w:sz w:val="24"/>
          <w:szCs w:val="24"/>
        </w:rPr>
      </w:pPr>
    </w:p>
    <w:p w:rsidRDefault="00AB025F" w:rsidP="00AB025F" w:rsidR="00AB025F" w:rsidRPr="00D9024A">
      <w:pPr>
        <w:pStyle w:val="Bezproreda"/>
        <w:ind w:left="360"/>
        <w:rPr>
          <w:rFonts w:hAnsi="Times New Roman" w:ascii="Times New Roman"/>
          <w:sz w:val="24"/>
          <w:szCs w:val="24"/>
        </w:rPr>
      </w:pPr>
    </w:p>
    <w:tbl>
      <w:tblPr>
        <w:tblpPr w:tblpY="278" w:tblpX="1684" w:horzAnchor="page" w:vertAnchor="text" w:rightFromText="180" w:leftFromText="180"/>
        <w:tblOverlap w:val="never"/>
        <w:tblW w:type="pct" w:w="404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2759"/>
        <w:gridCol w:w="2374"/>
        <w:gridCol w:w="2374"/>
      </w:tblGrid>
      <w:tr w:rsidTr="001307FF" w:rsidR="00AB025F" w:rsidRPr="00950136">
        <w:trPr>
          <w:trHeight w:val="274"/>
        </w:trPr>
        <w:tc>
          <w:tcPr>
            <w:tcW w:type="pct" w:w="1838"/>
          </w:tcPr>
          <w:p w:rsidRDefault="00AB025F" w:rsidP="001307FF" w:rsidR="00AB025F" w:rsidRPr="00950136">
            <w:pPr>
              <w:pStyle w:val="Bezproreda"/>
              <w:jc w:val="center"/>
              <w:rPr>
                <w:rFonts w:hAnsi="Times New Roman" w:ascii="Times New Roman"/>
                <w:sz w:val="24"/>
                <w:szCs w:val="24"/>
              </w:rPr>
            </w:pPr>
          </w:p>
          <w:p w:rsidRDefault="00AB025F" w:rsidP="001307FF" w:rsidR="00AB025F" w:rsidRPr="00950136">
            <w:pPr>
              <w:pStyle w:val="TableContents"/>
              <w:rPr>
                <w:rFonts w:cs="Times New Roman"/>
                <w:bCs/>
              </w:rPr>
            </w:pPr>
            <w:r w:rsidRPr="00950136">
              <w:rPr>
                <w:rFonts w:cs="Times New Roman"/>
                <w:bCs/>
              </w:rPr>
              <w:t>1.LASIĆ IVAN</w:t>
            </w:r>
          </w:p>
          <w:p w:rsidRDefault="00AB025F" w:rsidP="001307FF" w:rsidR="00AB025F" w:rsidRPr="00950136">
            <w:pPr>
              <w:pStyle w:val="Bezproreda"/>
              <w:jc w:val="center"/>
              <w:rPr>
                <w:rFonts w:hAnsi="Times New Roman" w:ascii="Times New Roman"/>
                <w:sz w:val="24"/>
                <w:szCs w:val="24"/>
              </w:rPr>
            </w:pPr>
          </w:p>
        </w:tc>
        <w:tc>
          <w:tcPr>
            <w:tcW w:type="pct" w:w="1581"/>
          </w:tcPr>
          <w:p w:rsidRDefault="00AB025F" w:rsidP="001307FF" w:rsidR="00AB025F" w:rsidRPr="00950136">
            <w:pPr>
              <w:pStyle w:val="Bezproreda"/>
              <w:rPr>
                <w:rFonts w:hAnsi="Times New Roman" w:ascii="Times New Roman"/>
                <w:sz w:val="24"/>
                <w:szCs w:val="24"/>
              </w:rPr>
            </w:pPr>
          </w:p>
          <w:p w:rsidRDefault="00AB025F" w:rsidP="001307FF" w:rsidR="00AB025F" w:rsidRPr="00950136">
            <w:pPr>
              <w:pStyle w:val="Bezproreda"/>
              <w:rPr>
                <w:rFonts w:hAnsi="Times New Roman" w:ascii="Times New Roman"/>
                <w:sz w:val="24"/>
                <w:szCs w:val="24"/>
              </w:rPr>
            </w:pPr>
            <w:r w:rsidRPr="00950136">
              <w:rPr>
                <w:rFonts w:hAnsi="Times New Roman" w:ascii="Times New Roman"/>
                <w:bCs/>
                <w:sz w:val="24"/>
                <w:szCs w:val="24"/>
              </w:rPr>
              <w:t>Nikole Tesle 3,Zabok</w:t>
            </w:r>
          </w:p>
        </w:tc>
        <w:tc>
          <w:tcPr>
            <w:tcW w:type="pct" w:w="1581"/>
            <w:vAlign w:val="center"/>
          </w:tcPr>
          <w:p w:rsidRDefault="00AB025F" w:rsidP="001307FF" w:rsidR="00AB025F" w:rsidRPr="00950136">
            <w:pPr>
              <w:pStyle w:val="Bezproreda"/>
              <w:jc w:val="center"/>
              <w:rPr>
                <w:rFonts w:hAnsi="Times New Roman" w:ascii="Times New Roman"/>
                <w:sz w:val="24"/>
                <w:szCs w:val="24"/>
              </w:rPr>
            </w:pPr>
          </w:p>
          <w:p w:rsidRDefault="00AB025F" w:rsidP="001307FF" w:rsidR="00AB025F" w:rsidRPr="00950136">
            <w:pPr>
              <w:pStyle w:val="Bezproreda"/>
              <w:jc w:val="center"/>
              <w:rPr>
                <w:rFonts w:hAnsi="Times New Roman" w:ascii="Times New Roman"/>
                <w:sz w:val="24"/>
                <w:szCs w:val="24"/>
              </w:rPr>
            </w:pPr>
            <w:r w:rsidRPr="00950136">
              <w:rPr>
                <w:rFonts w:hAnsi="Times New Roman" w:ascii="Times New Roman"/>
                <w:sz w:val="24"/>
                <w:szCs w:val="24"/>
              </w:rPr>
              <w:t>85.099,65</w:t>
            </w:r>
          </w:p>
          <w:p w:rsidRDefault="00AB025F" w:rsidP="001307FF" w:rsidR="00AB025F" w:rsidRPr="00950136">
            <w:pPr>
              <w:pStyle w:val="Bezproreda"/>
              <w:jc w:val="center"/>
              <w:rPr>
                <w:rFonts w:hAnsi="Times New Roman" w:ascii="Times New Roman"/>
                <w:sz w:val="24"/>
                <w:szCs w:val="24"/>
              </w:rPr>
            </w:pPr>
          </w:p>
        </w:tc>
      </w:tr>
      <w:tr w:rsidTr="001307FF" w:rsidR="00AB025F" w:rsidRPr="00950136">
        <w:trPr>
          <w:trHeight w:val="964"/>
        </w:trPr>
        <w:tc>
          <w:tcPr>
            <w:tcW w:type="pct" w:w="1838"/>
          </w:tcPr>
          <w:p w:rsidRDefault="00AB025F" w:rsidP="001307FF" w:rsidR="00AB025F" w:rsidRPr="00950136">
            <w:pPr>
              <w:pStyle w:val="Bezproreda"/>
              <w:rPr>
                <w:rFonts w:hAnsi="Times New Roman" w:ascii="Times New Roman"/>
                <w:bCs/>
                <w:sz w:val="24"/>
                <w:szCs w:val="24"/>
              </w:rPr>
            </w:pPr>
          </w:p>
          <w:p w:rsidRDefault="00AB025F" w:rsidP="001307FF" w:rsidR="00AB025F" w:rsidRPr="00950136">
            <w:pPr>
              <w:pStyle w:val="TableContents"/>
              <w:rPr>
                <w:rFonts w:cs="Times New Roman"/>
                <w:bCs/>
              </w:rPr>
            </w:pPr>
            <w:r w:rsidRPr="00950136">
              <w:rPr>
                <w:rFonts w:cs="Times New Roman"/>
                <w:bCs/>
              </w:rPr>
              <w:t>2.LASIĆ DARINKA</w:t>
            </w:r>
          </w:p>
          <w:p w:rsidRDefault="00AB025F" w:rsidP="001307FF" w:rsidR="00AB025F" w:rsidRPr="00950136">
            <w:pPr>
              <w:pStyle w:val="Bezproreda"/>
              <w:rPr>
                <w:rFonts w:hAnsi="Times New Roman" w:ascii="Times New Roman"/>
                <w:sz w:val="24"/>
                <w:szCs w:val="24"/>
              </w:rPr>
            </w:pPr>
          </w:p>
        </w:tc>
        <w:tc>
          <w:tcPr>
            <w:tcW w:type="pct" w:w="1581"/>
          </w:tcPr>
          <w:p w:rsidRDefault="00AB025F" w:rsidP="001307FF" w:rsidR="00AB025F" w:rsidRPr="00950136">
            <w:pPr>
              <w:pStyle w:val="TableContents"/>
              <w:rPr>
                <w:rFonts w:cs="Times New Roman"/>
                <w:bCs/>
              </w:rPr>
            </w:pPr>
            <w:r w:rsidRPr="00950136">
              <w:rPr>
                <w:rFonts w:cs="Times New Roman"/>
                <w:bCs/>
              </w:rPr>
              <w:t>Donja Pačetina 64</w:t>
            </w:r>
          </w:p>
          <w:p w:rsidRDefault="00AB025F" w:rsidP="001307FF" w:rsidR="00AB025F" w:rsidRPr="00950136">
            <w:pPr>
              <w:pStyle w:val="Bezproreda"/>
              <w:rPr>
                <w:rFonts w:hAnsi="Times New Roman" w:ascii="Times New Roman"/>
                <w:sz w:val="24"/>
                <w:szCs w:val="24"/>
              </w:rPr>
            </w:pPr>
            <w:r w:rsidRPr="00950136">
              <w:rPr>
                <w:rFonts w:hAnsi="Times New Roman" w:ascii="Times New Roman"/>
                <w:bCs/>
                <w:sz w:val="24"/>
                <w:szCs w:val="24"/>
              </w:rPr>
              <w:t>Sv. Križ Začretje</w:t>
            </w:r>
          </w:p>
        </w:tc>
        <w:tc>
          <w:tcPr>
            <w:tcW w:type="pct" w:w="1581"/>
            <w:vAlign w:val="center"/>
          </w:tcPr>
          <w:p w:rsidRDefault="00AB025F" w:rsidP="001307FF" w:rsidR="00AB025F" w:rsidRPr="00950136">
            <w:pPr>
              <w:pStyle w:val="Bezproreda"/>
              <w:jc w:val="center"/>
              <w:rPr>
                <w:rFonts w:hAnsi="Times New Roman" w:ascii="Times New Roman"/>
                <w:bCs/>
                <w:sz w:val="24"/>
                <w:szCs w:val="24"/>
              </w:rPr>
            </w:pPr>
          </w:p>
          <w:p w:rsidRDefault="00AB025F" w:rsidP="001307FF" w:rsidR="00AB025F" w:rsidRPr="00950136">
            <w:pPr>
              <w:pStyle w:val="Bezproreda"/>
              <w:jc w:val="center"/>
              <w:rPr>
                <w:rFonts w:hAnsi="Times New Roman" w:ascii="Times New Roman"/>
                <w:sz w:val="24"/>
                <w:szCs w:val="24"/>
              </w:rPr>
            </w:pPr>
            <w:r w:rsidRPr="00950136">
              <w:rPr>
                <w:rFonts w:hAnsi="Times New Roman" w:ascii="Times New Roman"/>
                <w:sz w:val="24"/>
                <w:szCs w:val="24"/>
              </w:rPr>
              <w:t>21.458,94</w:t>
            </w:r>
          </w:p>
        </w:tc>
      </w:tr>
      <w:tr w:rsidTr="001307FF" w:rsidR="00AB025F" w:rsidRPr="00950136">
        <w:trPr>
          <w:trHeight w:val="964"/>
        </w:trPr>
        <w:tc>
          <w:tcPr>
            <w:tcW w:type="pct" w:w="1838"/>
          </w:tcPr>
          <w:p w:rsidRDefault="00AB025F" w:rsidP="001307FF" w:rsidR="00AB025F" w:rsidRPr="00950136">
            <w:pPr>
              <w:pStyle w:val="Bezproreda"/>
              <w:rPr>
                <w:rFonts w:hAnsi="Times New Roman" w:ascii="Times New Roman"/>
                <w:bCs/>
                <w:sz w:val="24"/>
                <w:szCs w:val="24"/>
              </w:rPr>
            </w:pPr>
          </w:p>
          <w:p w:rsidRDefault="00AB025F" w:rsidP="001307FF" w:rsidR="00AB025F" w:rsidRPr="00950136">
            <w:pPr>
              <w:pStyle w:val="TableContents"/>
              <w:rPr>
                <w:rFonts w:cs="Times New Roman"/>
                <w:bCs/>
              </w:rPr>
            </w:pPr>
            <w:r w:rsidRPr="00950136">
              <w:rPr>
                <w:rFonts w:cs="Times New Roman"/>
                <w:bCs/>
              </w:rPr>
              <w:t>3.LASIĆ JADRANKA</w:t>
            </w:r>
          </w:p>
        </w:tc>
        <w:tc>
          <w:tcPr>
            <w:tcW w:type="pct" w:w="1581"/>
          </w:tcPr>
          <w:p w:rsidRDefault="00AB025F" w:rsidP="001307FF" w:rsidR="00AB025F" w:rsidRPr="00950136">
            <w:pPr>
              <w:pStyle w:val="TableContents"/>
              <w:rPr>
                <w:rFonts w:cs="Times New Roman"/>
                <w:bCs/>
              </w:rPr>
            </w:pPr>
            <w:r w:rsidRPr="00950136">
              <w:rPr>
                <w:rFonts w:cs="Times New Roman"/>
                <w:bCs/>
              </w:rPr>
              <w:t>Donja Pačetina 64</w:t>
            </w:r>
          </w:p>
          <w:p w:rsidRDefault="00AB025F" w:rsidP="001307FF" w:rsidR="00AB025F" w:rsidRPr="00950136">
            <w:pPr>
              <w:pStyle w:val="Bezproreda"/>
              <w:rPr>
                <w:rFonts w:hAnsi="Times New Roman" w:ascii="Times New Roman"/>
                <w:sz w:val="24"/>
                <w:szCs w:val="24"/>
              </w:rPr>
            </w:pPr>
            <w:r w:rsidRPr="00950136">
              <w:rPr>
                <w:rFonts w:hAnsi="Times New Roman" w:ascii="Times New Roman"/>
                <w:bCs/>
                <w:sz w:val="24"/>
                <w:szCs w:val="24"/>
              </w:rPr>
              <w:t>Sv.Križ Začretje</w:t>
            </w:r>
          </w:p>
        </w:tc>
        <w:tc>
          <w:tcPr>
            <w:tcW w:type="pct" w:w="1581"/>
            <w:vAlign w:val="center"/>
          </w:tcPr>
          <w:p w:rsidRDefault="00AB025F" w:rsidP="001307FF" w:rsidR="00AB025F" w:rsidRPr="00950136">
            <w:pPr>
              <w:pStyle w:val="Bezproreda"/>
              <w:jc w:val="center"/>
              <w:rPr>
                <w:rFonts w:hAnsi="Times New Roman" w:ascii="Times New Roman"/>
                <w:sz w:val="24"/>
                <w:szCs w:val="24"/>
              </w:rPr>
            </w:pPr>
            <w:r w:rsidRPr="00950136">
              <w:rPr>
                <w:rFonts w:hAnsi="Times New Roman" w:ascii="Times New Roman"/>
                <w:sz w:val="24"/>
                <w:szCs w:val="24"/>
              </w:rPr>
              <w:t>31.764,17</w:t>
            </w:r>
          </w:p>
        </w:tc>
      </w:tr>
      <w:tr w:rsidTr="001307FF" w:rsidR="00AB025F" w:rsidRPr="00950136">
        <w:trPr>
          <w:trHeight w:val="964"/>
        </w:trPr>
        <w:tc>
          <w:tcPr>
            <w:tcW w:type="pct" w:w="1838"/>
          </w:tcPr>
          <w:p w:rsidRDefault="00AB025F" w:rsidP="001307FF" w:rsidR="00AB025F" w:rsidRPr="00950136">
            <w:pPr>
              <w:pStyle w:val="Bezproreda"/>
              <w:rPr>
                <w:rFonts w:hAnsi="Times New Roman" w:ascii="Times New Roman"/>
                <w:bCs/>
                <w:sz w:val="24"/>
                <w:szCs w:val="24"/>
              </w:rPr>
            </w:pPr>
          </w:p>
          <w:p w:rsidRDefault="00AB025F" w:rsidP="001307FF" w:rsidR="00AB025F" w:rsidRPr="00950136">
            <w:pPr>
              <w:pStyle w:val="TableContents"/>
              <w:rPr>
                <w:rFonts w:cs="Times New Roman"/>
                <w:bCs/>
              </w:rPr>
            </w:pPr>
            <w:r w:rsidRPr="00950136">
              <w:rPr>
                <w:rFonts w:cs="Times New Roman"/>
                <w:bCs/>
              </w:rPr>
              <w:t>4.HORVAT JOSIP</w:t>
            </w:r>
          </w:p>
          <w:p w:rsidRDefault="00AB025F" w:rsidP="001307FF" w:rsidR="00AB025F" w:rsidRPr="00950136">
            <w:pPr>
              <w:pStyle w:val="Bezproreda"/>
              <w:rPr>
                <w:rFonts w:hAnsi="Times New Roman" w:ascii="Times New Roman"/>
                <w:sz w:val="24"/>
                <w:szCs w:val="24"/>
              </w:rPr>
            </w:pPr>
          </w:p>
        </w:tc>
        <w:tc>
          <w:tcPr>
            <w:tcW w:type="pct" w:w="1581"/>
          </w:tcPr>
          <w:p w:rsidRDefault="00AB025F" w:rsidP="001307FF" w:rsidR="00AB025F">
            <w:pPr>
              <w:pStyle w:val="Bezproreda"/>
              <w:rPr>
                <w:rFonts w:hAnsi="Times New Roman" w:ascii="Times New Roman"/>
                <w:bCs/>
                <w:sz w:val="24"/>
                <w:szCs w:val="24"/>
              </w:rPr>
            </w:pPr>
          </w:p>
          <w:p w:rsidRDefault="00AB025F" w:rsidP="001307FF" w:rsidR="00AB025F" w:rsidRPr="00950136">
            <w:pPr>
              <w:pStyle w:val="Bezproreda"/>
              <w:rPr>
                <w:rFonts w:hAnsi="Times New Roman" w:ascii="Times New Roman"/>
                <w:sz w:val="24"/>
                <w:szCs w:val="24"/>
              </w:rPr>
            </w:pPr>
            <w:r w:rsidRPr="00950136">
              <w:rPr>
                <w:rFonts w:hAnsi="Times New Roman" w:ascii="Times New Roman"/>
                <w:bCs/>
                <w:sz w:val="24"/>
                <w:szCs w:val="24"/>
              </w:rPr>
              <w:t>Radoboj 145,Rafoboj</w:t>
            </w:r>
          </w:p>
        </w:tc>
        <w:tc>
          <w:tcPr>
            <w:tcW w:type="pct" w:w="1581"/>
          </w:tcPr>
          <w:p w:rsidRDefault="00AB025F" w:rsidP="001307FF" w:rsidR="00AB025F" w:rsidRPr="00950136">
            <w:pPr>
              <w:pStyle w:val="Bezproreda"/>
              <w:rPr>
                <w:rFonts w:hAnsi="Times New Roman" w:ascii="Times New Roman"/>
                <w:bCs/>
                <w:sz w:val="24"/>
                <w:szCs w:val="24"/>
              </w:rPr>
            </w:pPr>
          </w:p>
          <w:p w:rsidRDefault="00AB025F" w:rsidP="001307FF" w:rsidR="00AB025F" w:rsidRPr="00950136">
            <w:pPr>
              <w:pStyle w:val="Bezproreda"/>
              <w:jc w:val="center"/>
              <w:rPr>
                <w:rFonts w:hAnsi="Times New Roman" w:ascii="Times New Roman"/>
                <w:sz w:val="24"/>
                <w:szCs w:val="24"/>
              </w:rPr>
            </w:pPr>
            <w:r w:rsidRPr="00950136">
              <w:rPr>
                <w:rFonts w:hAnsi="Times New Roman" w:ascii="Times New Roman"/>
                <w:sz w:val="24"/>
                <w:szCs w:val="24"/>
              </w:rPr>
              <w:t>68.851,98</w:t>
            </w:r>
          </w:p>
        </w:tc>
      </w:tr>
      <w:tr w:rsidTr="001307FF" w:rsidR="00AB025F" w:rsidRPr="00950136">
        <w:trPr>
          <w:trHeight w:val="964"/>
        </w:trPr>
        <w:tc>
          <w:tcPr>
            <w:tcW w:type="pct" w:w="1838"/>
          </w:tcPr>
          <w:p w:rsidRDefault="00AB025F" w:rsidP="001307FF" w:rsidR="00AB025F" w:rsidRPr="00950136">
            <w:pPr>
              <w:pStyle w:val="TableContents"/>
              <w:rPr>
                <w:rFonts w:cs="Times New Roman"/>
                <w:bCs/>
              </w:rPr>
            </w:pPr>
          </w:p>
          <w:p w:rsidRDefault="00AB025F" w:rsidP="001307FF" w:rsidR="00AB025F" w:rsidRPr="00950136">
            <w:pPr>
              <w:pStyle w:val="TableContents"/>
              <w:rPr>
                <w:rFonts w:cs="Times New Roman"/>
                <w:bCs/>
              </w:rPr>
            </w:pPr>
          </w:p>
          <w:p w:rsidRDefault="00AB025F" w:rsidP="001307FF" w:rsidR="00AB025F" w:rsidRPr="00950136">
            <w:pPr>
              <w:pStyle w:val="TableContents"/>
              <w:rPr>
                <w:rFonts w:cs="Times New Roman"/>
                <w:bCs/>
              </w:rPr>
            </w:pPr>
            <w:r w:rsidRPr="00950136">
              <w:rPr>
                <w:rFonts w:cs="Times New Roman"/>
                <w:bCs/>
              </w:rPr>
              <w:t>5.JURINA BOŽICA</w:t>
            </w:r>
          </w:p>
          <w:p w:rsidRDefault="00AB025F" w:rsidP="001307FF" w:rsidR="00AB025F" w:rsidRPr="00950136">
            <w:pPr>
              <w:pStyle w:val="Bezproreda"/>
              <w:rPr>
                <w:rFonts w:hAnsi="Times New Roman" w:ascii="Times New Roman"/>
                <w:sz w:val="24"/>
                <w:szCs w:val="24"/>
              </w:rPr>
            </w:pPr>
          </w:p>
        </w:tc>
        <w:tc>
          <w:tcPr>
            <w:tcW w:type="pct" w:w="1581"/>
          </w:tcPr>
          <w:p w:rsidRDefault="00AB025F" w:rsidP="001307FF" w:rsidR="00AB025F" w:rsidRPr="00950136">
            <w:pPr>
              <w:pStyle w:val="TableContents"/>
              <w:rPr>
                <w:rFonts w:cs="Times New Roman"/>
                <w:bCs/>
              </w:rPr>
            </w:pPr>
          </w:p>
          <w:p w:rsidRDefault="00AB025F" w:rsidP="001307FF" w:rsidR="00AB025F" w:rsidRPr="00950136">
            <w:pPr>
              <w:pStyle w:val="TableContents"/>
              <w:rPr>
                <w:rFonts w:cs="Times New Roman"/>
                <w:bCs/>
              </w:rPr>
            </w:pPr>
            <w:r w:rsidRPr="00950136">
              <w:rPr>
                <w:rFonts w:cs="Times New Roman"/>
                <w:bCs/>
              </w:rPr>
              <w:t>Donja Pačetina 63,</w:t>
            </w:r>
          </w:p>
          <w:p w:rsidRDefault="00AB025F" w:rsidP="001307FF" w:rsidR="00AB025F" w:rsidRPr="00950136">
            <w:pPr>
              <w:pStyle w:val="Bezproreda"/>
              <w:rPr>
                <w:rFonts w:hAnsi="Times New Roman" w:ascii="Times New Roman"/>
                <w:sz w:val="24"/>
                <w:szCs w:val="24"/>
              </w:rPr>
            </w:pPr>
            <w:r w:rsidRPr="00950136">
              <w:rPr>
                <w:rFonts w:hAnsi="Times New Roman" w:ascii="Times New Roman"/>
                <w:bCs/>
                <w:sz w:val="24"/>
                <w:szCs w:val="24"/>
              </w:rPr>
              <w:t>Sv.Križ Začretje</w:t>
            </w:r>
          </w:p>
        </w:tc>
        <w:tc>
          <w:tcPr>
            <w:tcW w:type="pct" w:w="1581"/>
          </w:tcPr>
          <w:p w:rsidRDefault="00AB025F" w:rsidP="001307FF" w:rsidR="00AB025F" w:rsidRPr="00950136">
            <w:pPr>
              <w:pStyle w:val="Bezproreda"/>
              <w:rPr>
                <w:rFonts w:hAnsi="Times New Roman" w:ascii="Times New Roman"/>
                <w:bCs/>
                <w:sz w:val="24"/>
                <w:szCs w:val="24"/>
              </w:rPr>
            </w:pPr>
          </w:p>
          <w:p w:rsidRDefault="00AB025F" w:rsidP="001307FF" w:rsidR="00AB025F" w:rsidRPr="00950136">
            <w:pPr>
              <w:pStyle w:val="Bezproreda"/>
              <w:rPr>
                <w:rFonts w:hAnsi="Times New Roman" w:ascii="Times New Roman"/>
                <w:bCs/>
                <w:sz w:val="24"/>
                <w:szCs w:val="24"/>
              </w:rPr>
            </w:pPr>
          </w:p>
          <w:p w:rsidRDefault="00AB025F" w:rsidP="001307FF" w:rsidR="00AB025F" w:rsidRPr="00950136">
            <w:pPr>
              <w:pStyle w:val="Bezproreda"/>
              <w:jc w:val="center"/>
              <w:rPr>
                <w:rFonts w:hAnsi="Times New Roman" w:ascii="Times New Roman"/>
                <w:sz w:val="24"/>
                <w:szCs w:val="24"/>
              </w:rPr>
            </w:pPr>
            <w:r w:rsidRPr="00950136">
              <w:rPr>
                <w:rFonts w:hAnsi="Times New Roman" w:ascii="Times New Roman"/>
                <w:sz w:val="24"/>
                <w:szCs w:val="24"/>
              </w:rPr>
              <w:t>76.059,94</w:t>
            </w:r>
          </w:p>
        </w:tc>
      </w:tr>
      <w:tr w:rsidTr="001307FF" w:rsidR="00AB025F" w:rsidRPr="00950136">
        <w:trPr>
          <w:trHeight w:val="964"/>
        </w:trPr>
        <w:tc>
          <w:tcPr>
            <w:tcW w:type="pct" w:w="1838"/>
          </w:tcPr>
          <w:p w:rsidRDefault="00AB025F" w:rsidP="001307FF" w:rsidR="00AB025F" w:rsidRPr="00950136">
            <w:pPr>
              <w:pStyle w:val="TableContents"/>
              <w:rPr>
                <w:rFonts w:cs="Times New Roman"/>
                <w:bCs/>
              </w:rPr>
            </w:pPr>
          </w:p>
          <w:p w:rsidRDefault="00AB025F" w:rsidP="001307FF" w:rsidR="00AB025F" w:rsidRPr="00950136">
            <w:pPr>
              <w:pStyle w:val="TableContents"/>
              <w:rPr>
                <w:rFonts w:cs="Times New Roman"/>
                <w:bCs/>
              </w:rPr>
            </w:pPr>
            <w:r w:rsidRPr="00950136">
              <w:rPr>
                <w:rFonts w:cs="Times New Roman"/>
                <w:bCs/>
              </w:rPr>
              <w:t>6.MAJER DARKO</w:t>
            </w:r>
          </w:p>
          <w:p w:rsidRDefault="00AB025F" w:rsidP="001307FF" w:rsidR="00AB025F" w:rsidRPr="00950136">
            <w:pPr>
              <w:pStyle w:val="TableContents"/>
              <w:rPr>
                <w:rFonts w:cs="Times New Roman"/>
                <w:bCs/>
              </w:rPr>
            </w:pPr>
          </w:p>
          <w:p w:rsidRDefault="00AB025F" w:rsidP="001307FF" w:rsidR="00AB025F" w:rsidRPr="00950136">
            <w:pPr>
              <w:pStyle w:val="TableContents"/>
              <w:rPr>
                <w:rFonts w:cs="Times New Roman"/>
                <w:bCs/>
              </w:rPr>
            </w:pPr>
          </w:p>
        </w:tc>
        <w:tc>
          <w:tcPr>
            <w:tcW w:type="pct" w:w="1581"/>
          </w:tcPr>
          <w:p w:rsidRDefault="00AB025F" w:rsidP="001307FF" w:rsidR="00AB025F">
            <w:pPr>
              <w:pStyle w:val="TableContents"/>
              <w:rPr>
                <w:rFonts w:cs="Times New Roman"/>
                <w:bCs/>
              </w:rPr>
            </w:pPr>
          </w:p>
          <w:p w:rsidRDefault="00AB025F" w:rsidP="001307FF" w:rsidR="00AB025F" w:rsidRPr="00950136">
            <w:pPr>
              <w:pStyle w:val="TableContents"/>
              <w:rPr>
                <w:rFonts w:cs="Times New Roman"/>
                <w:bCs/>
              </w:rPr>
            </w:pPr>
            <w:r w:rsidRPr="00950136">
              <w:rPr>
                <w:rFonts w:cs="Times New Roman"/>
                <w:bCs/>
              </w:rPr>
              <w:t>Gora veternička 3b</w:t>
            </w:r>
          </w:p>
          <w:p w:rsidRDefault="00AB025F" w:rsidP="001307FF" w:rsidR="00AB025F" w:rsidRPr="00950136">
            <w:pPr>
              <w:pStyle w:val="Bezproreda"/>
              <w:rPr>
                <w:rFonts w:hAnsi="Times New Roman" w:ascii="Times New Roman"/>
                <w:sz w:val="24"/>
                <w:szCs w:val="24"/>
              </w:rPr>
            </w:pPr>
            <w:r w:rsidRPr="00950136">
              <w:rPr>
                <w:rFonts w:hAnsi="Times New Roman" w:ascii="Times New Roman"/>
                <w:bCs/>
                <w:sz w:val="24"/>
                <w:szCs w:val="24"/>
              </w:rPr>
              <w:t>Novi Golubovec</w:t>
            </w:r>
          </w:p>
        </w:tc>
        <w:tc>
          <w:tcPr>
            <w:tcW w:type="pct" w:w="1581"/>
          </w:tcPr>
          <w:p w:rsidRDefault="00AB025F" w:rsidP="001307FF" w:rsidR="00AB025F" w:rsidRPr="00950136">
            <w:pPr>
              <w:pStyle w:val="Bezproreda"/>
              <w:rPr>
                <w:rFonts w:hAnsi="Times New Roman" w:ascii="Times New Roman"/>
                <w:color w:val="000000"/>
                <w:sz w:val="24"/>
                <w:szCs w:val="24"/>
              </w:rPr>
            </w:pPr>
          </w:p>
          <w:p w:rsidRDefault="00AB025F" w:rsidP="001307FF" w:rsidR="00AB025F" w:rsidRPr="00950136">
            <w:pPr>
              <w:pStyle w:val="Bezproreda"/>
              <w:rPr>
                <w:rFonts w:hAnsi="Times New Roman" w:ascii="Times New Roman"/>
                <w:color w:val="000000"/>
                <w:sz w:val="24"/>
                <w:szCs w:val="24"/>
              </w:rPr>
            </w:pPr>
            <w:r w:rsidRPr="00950136">
              <w:rPr>
                <w:rFonts w:hAnsi="Times New Roman" w:ascii="Times New Roman"/>
                <w:color w:val="000000"/>
                <w:sz w:val="24"/>
                <w:szCs w:val="24"/>
              </w:rPr>
              <w:t xml:space="preserve">        106.727,05</w:t>
            </w:r>
          </w:p>
          <w:p w:rsidRDefault="00AB025F" w:rsidP="001307FF" w:rsidR="00AB025F" w:rsidRPr="00950136">
            <w:pPr>
              <w:pStyle w:val="Bezproreda"/>
              <w:jc w:val="center"/>
              <w:rPr>
                <w:rFonts w:hAnsi="Times New Roman" w:ascii="Times New Roman"/>
                <w:bCs/>
                <w:sz w:val="24"/>
                <w:szCs w:val="24"/>
              </w:rPr>
            </w:pPr>
          </w:p>
        </w:tc>
      </w:tr>
    </w:tbl>
    <w:p w:rsidRDefault="00AB025F" w:rsidP="00AB025F" w:rsidR="00AB025F" w:rsidRPr="00950136">
      <w:pPr>
        <w:pStyle w:val="Bezproreda"/>
        <w:rPr>
          <w:rFonts w:hAnsi="Times New Roman" w:ascii="Times New Roman"/>
          <w:sz w:val="24"/>
          <w:szCs w:val="24"/>
        </w:rPr>
      </w:pPr>
    </w:p>
    <w:p w:rsidRDefault="00AB025F" w:rsidP="00AB025F" w:rsidR="00AB025F" w:rsidRPr="00950136">
      <w:pPr>
        <w:pStyle w:val="Bezproreda"/>
        <w:rPr>
          <w:rFonts w:hAnsi="Times New Roman" w:ascii="Times New Roman"/>
          <w:sz w:val="24"/>
        </w:rPr>
      </w:pPr>
    </w:p>
    <w:p w:rsidRDefault="00AB025F" w:rsidP="00AB025F" w:rsidR="00AB025F" w:rsidRPr="00950136">
      <w:pPr>
        <w:pStyle w:val="Bezproreda"/>
        <w:rPr>
          <w:rFonts w:hAnsi="Times New Roman" w:ascii="Times New Roman"/>
          <w:sz w:val="24"/>
        </w:rPr>
      </w:pPr>
    </w:p>
    <w:p w:rsidRDefault="00AB025F" w:rsidP="00AB025F" w:rsidR="00AB025F" w:rsidRPr="00950136">
      <w:pPr>
        <w:pStyle w:val="Bezproreda"/>
        <w:rPr>
          <w:rFonts w:hAnsi="Times New Roman" w:ascii="Times New Roman"/>
          <w:sz w:val="24"/>
        </w:rPr>
      </w:pPr>
    </w:p>
    <w:p w:rsidRDefault="00AB025F" w:rsidP="004D45C7" w:rsidR="00AB025F" w:rsidRPr="00151FCB">
      <w:pPr>
        <w:widowControl/>
        <w:ind w:left="720"/>
        <w:jc w:val="both"/>
        <w:rPr>
          <w:b/>
          <w:sz w:val="24"/>
          <w:szCs w:val="24"/>
        </w:rPr>
      </w:pPr>
    </w:p>
    <w:p w:rsidRDefault="004D45C7" w:rsidP="004D45C7" w:rsidR="004D45C7">
      <w:pPr>
        <w:widowControl/>
        <w:ind w:left="720"/>
        <w:jc w:val="both"/>
        <w:rPr>
          <w:b/>
          <w:sz w:val="24"/>
          <w:szCs w:val="24"/>
        </w:rPr>
      </w:pPr>
      <w:r w:rsidRPr="00151FCB">
        <w:rPr>
          <w:b/>
          <w:sz w:val="24"/>
          <w:szCs w:val="24"/>
        </w:rPr>
        <w:t>Drugi viši isplatni red</w:t>
      </w:r>
    </w:p>
    <w:p w:rsidRDefault="00AB025F" w:rsidP="002B2DAC" w:rsidR="00AB025F">
      <w:pPr>
        <w:ind w:firstLine="720"/>
        <w:jc w:val="both"/>
        <w:rPr>
          <w:b/>
          <w:sz w:val="24"/>
        </w:rPr>
      </w:pPr>
    </w:p>
    <w:p w:rsidRDefault="00AB025F" w:rsidP="00AB025F" w:rsidR="00AB025F" w:rsidRPr="00950136">
      <w:pPr>
        <w:pStyle w:val="Standard"/>
        <w:tabs>
          <w:tab w:pos="4005" w:val="left"/>
        </w:tabs>
        <w:rPr>
          <w:rFonts w:cs="Times New Roman"/>
          <w:bCs/>
          <w:sz w:val="22"/>
          <w:szCs w:val="22"/>
        </w:rPr>
      </w:pPr>
    </w:p>
    <w:tbl>
      <w:tblPr>
        <w:tblW w:type="dxa" w:w="7607"/>
        <w:tblInd w:type="dxa" w:w="-39"/>
        <w:tblLayout w:type="fixed"/>
        <w:tblCellMar>
          <w:left w:type="dxa" w:w="10"/>
          <w:right w:type="dxa" w:w="10"/>
        </w:tblCellMar>
        <w:tblLook w:val="0000" w:noVBand="0" w:noHBand="0" w:lastColumn="0" w:firstColumn="0" w:lastRow="0" w:firstRow="0"/>
      </w:tblPr>
      <w:tblGrid>
        <w:gridCol w:w="4347"/>
        <w:gridCol w:w="3260"/>
      </w:tblGrid>
      <w:tr w:rsidTr="001307FF" w:rsidR="00AB025F" w:rsidRPr="00950136">
        <w:tc>
          <w:tcPr>
            <w:tcW w:type="dxa" w:w="4347"/>
            <w:tcBorders>
              <w:top w:space="0" w:sz="2" w:color="000000" w:val="single"/>
              <w:left w:space="0" w:sz="2" w:color="000000" w:val="single"/>
              <w:bottom w:space="0" w:sz="2" w:color="000000" w:val="single"/>
            </w:tcBorders>
            <w:tcMar>
              <w:top w:type="dxa" w:w="55"/>
              <w:left w:type="dxa" w:w="55"/>
              <w:bottom w:type="dxa" w:w="55"/>
              <w:right w:type="dxa" w:w="55"/>
            </w:tcMar>
          </w:tcPr>
          <w:p w:rsidRDefault="00AB025F" w:rsidP="001307FF" w:rsidR="00AB025F" w:rsidRPr="00950136">
            <w:pPr>
              <w:pStyle w:val="TableContents"/>
              <w:rPr>
                <w:rFonts w:cs="Times New Roman"/>
                <w:bCs/>
                <w:sz w:val="22"/>
                <w:szCs w:val="22"/>
              </w:rPr>
            </w:pPr>
            <w:r w:rsidRPr="00950136">
              <w:rPr>
                <w:rFonts w:cs="Times New Roman"/>
                <w:bCs/>
                <w:sz w:val="22"/>
                <w:szCs w:val="22"/>
              </w:rPr>
              <w:t>1.HEP – Opskrba d.o.o., Zagreb,</w:t>
            </w:r>
          </w:p>
          <w:p w:rsidRDefault="00AB025F" w:rsidP="001307FF" w:rsidR="00AB025F" w:rsidRPr="00950136">
            <w:pPr>
              <w:pStyle w:val="TableContents"/>
              <w:rPr>
                <w:rFonts w:cs="Times New Roman"/>
                <w:bCs/>
                <w:sz w:val="22"/>
                <w:szCs w:val="22"/>
              </w:rPr>
            </w:pPr>
            <w:r w:rsidRPr="00950136">
              <w:rPr>
                <w:rFonts w:cs="Times New Roman"/>
                <w:bCs/>
                <w:sz w:val="22"/>
                <w:szCs w:val="22"/>
              </w:rPr>
              <w:t>Ulica grada Vukovara 37</w:t>
            </w:r>
          </w:p>
        </w:tc>
        <w:tc>
          <w:tcPr>
            <w:tcW w:type="dxa" w:w="326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B025F" w:rsidP="001307FF" w:rsidR="00AB025F" w:rsidRPr="00950136">
            <w:pPr>
              <w:jc w:val="right"/>
            </w:pPr>
            <w:r w:rsidRPr="00950136">
              <w:rPr>
                <w:bCs/>
                <w:szCs w:val="22"/>
              </w:rPr>
              <w:t>18.868,55</w:t>
            </w:r>
          </w:p>
        </w:tc>
      </w:tr>
      <w:tr w:rsidTr="001307FF" w:rsidR="00AB025F" w:rsidRPr="00950136">
        <w:tc>
          <w:tcPr>
            <w:tcW w:type="dxa" w:w="4347"/>
            <w:tcBorders>
              <w:top w:space="0" w:sz="2" w:color="000000" w:val="single"/>
              <w:left w:space="0" w:sz="2" w:color="000000" w:val="single"/>
              <w:bottom w:space="0" w:sz="2" w:color="000000" w:val="single"/>
            </w:tcBorders>
            <w:tcMar>
              <w:top w:type="dxa" w:w="55"/>
              <w:left w:type="dxa" w:w="55"/>
              <w:bottom w:type="dxa" w:w="55"/>
              <w:right w:type="dxa" w:w="55"/>
            </w:tcMar>
          </w:tcPr>
          <w:p w:rsidRDefault="00AB025F" w:rsidP="001307FF" w:rsidR="00AB025F" w:rsidRPr="00950136">
            <w:pPr>
              <w:pStyle w:val="TableContents"/>
              <w:rPr>
                <w:rFonts w:cs="Times New Roman"/>
                <w:bCs/>
                <w:sz w:val="22"/>
                <w:szCs w:val="22"/>
              </w:rPr>
            </w:pPr>
            <w:r w:rsidRPr="00950136">
              <w:rPr>
                <w:rFonts w:cs="Times New Roman"/>
                <w:bCs/>
                <w:sz w:val="22"/>
                <w:szCs w:val="22"/>
              </w:rPr>
              <w:t>2.HRVATSKE VODE Vodnogospodarski odjel za gornju Savu,Zagreb,Ulica grada Vukovara 271/VIII</w:t>
            </w:r>
          </w:p>
        </w:tc>
        <w:tc>
          <w:tcPr>
            <w:tcW w:type="dxa" w:w="326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B025F" w:rsidP="001307FF" w:rsidR="00AB025F" w:rsidRPr="00950136">
            <w:pPr>
              <w:pStyle w:val="TableContents"/>
              <w:jc w:val="right"/>
              <w:rPr>
                <w:rFonts w:cs="Times New Roman"/>
                <w:bCs/>
                <w:sz w:val="22"/>
                <w:szCs w:val="22"/>
              </w:rPr>
            </w:pPr>
            <w:r w:rsidRPr="00950136">
              <w:rPr>
                <w:rFonts w:cs="Times New Roman"/>
                <w:bCs/>
                <w:sz w:val="22"/>
                <w:szCs w:val="22"/>
              </w:rPr>
              <w:t>2.765,31</w:t>
            </w:r>
          </w:p>
        </w:tc>
      </w:tr>
      <w:tr w:rsidTr="001307FF" w:rsidR="00AB025F" w:rsidRPr="00950136">
        <w:tc>
          <w:tcPr>
            <w:tcW w:type="dxa" w:w="4347"/>
            <w:tcBorders>
              <w:top w:space="0" w:sz="2" w:color="000000" w:val="single"/>
              <w:left w:space="0" w:sz="2" w:color="000000" w:val="single"/>
              <w:bottom w:space="0" w:sz="2" w:color="000000" w:val="single"/>
            </w:tcBorders>
            <w:tcMar>
              <w:top w:type="dxa" w:w="55"/>
              <w:left w:type="dxa" w:w="55"/>
              <w:bottom w:type="dxa" w:w="55"/>
              <w:right w:type="dxa" w:w="55"/>
            </w:tcMar>
          </w:tcPr>
          <w:p w:rsidRDefault="00AB025F" w:rsidP="001307FF" w:rsidR="00AB025F" w:rsidRPr="00950136">
            <w:pPr>
              <w:pStyle w:val="TableContents"/>
              <w:rPr>
                <w:rFonts w:cs="Times New Roman"/>
                <w:bCs/>
                <w:sz w:val="22"/>
                <w:szCs w:val="22"/>
              </w:rPr>
            </w:pPr>
            <w:r w:rsidRPr="00950136">
              <w:rPr>
                <w:rFonts w:cs="Times New Roman"/>
                <w:bCs/>
                <w:sz w:val="22"/>
                <w:szCs w:val="22"/>
              </w:rPr>
              <w:t>3.CROATIA OSIGURANJE d.d.,Zagreb,Miramarska 22</w:t>
            </w:r>
          </w:p>
        </w:tc>
        <w:tc>
          <w:tcPr>
            <w:tcW w:type="dxa" w:w="326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B025F" w:rsidP="001307FF" w:rsidR="00AB025F" w:rsidRPr="00950136">
            <w:pPr>
              <w:pStyle w:val="TableContents"/>
              <w:jc w:val="right"/>
              <w:rPr>
                <w:rFonts w:cs="Times New Roman"/>
                <w:bCs/>
                <w:sz w:val="22"/>
                <w:szCs w:val="22"/>
              </w:rPr>
            </w:pPr>
          </w:p>
          <w:p w:rsidRDefault="00AB025F" w:rsidP="001307FF" w:rsidR="00AB025F" w:rsidRPr="00950136">
            <w:pPr>
              <w:pStyle w:val="TableContents"/>
              <w:jc w:val="right"/>
              <w:rPr>
                <w:rFonts w:cs="Times New Roman"/>
                <w:bCs/>
                <w:sz w:val="22"/>
                <w:szCs w:val="22"/>
              </w:rPr>
            </w:pPr>
            <w:r w:rsidRPr="00950136">
              <w:rPr>
                <w:rFonts w:cs="Times New Roman"/>
                <w:bCs/>
                <w:sz w:val="22"/>
                <w:szCs w:val="22"/>
              </w:rPr>
              <w:t>8.785,91</w:t>
            </w:r>
          </w:p>
        </w:tc>
      </w:tr>
      <w:tr w:rsidTr="001307FF" w:rsidR="00AB025F" w:rsidRPr="00950136">
        <w:tc>
          <w:tcPr>
            <w:tcW w:type="dxa" w:w="4347"/>
            <w:tcBorders>
              <w:top w:space="0" w:sz="2" w:color="000000" w:val="single"/>
              <w:left w:space="0" w:sz="2" w:color="000000" w:val="single"/>
              <w:bottom w:space="0" w:sz="2" w:color="000000" w:val="single"/>
            </w:tcBorders>
            <w:tcMar>
              <w:top w:type="dxa" w:w="55"/>
              <w:left w:type="dxa" w:w="55"/>
              <w:bottom w:type="dxa" w:w="55"/>
              <w:right w:type="dxa" w:w="55"/>
            </w:tcMar>
          </w:tcPr>
          <w:p w:rsidRDefault="00AB025F" w:rsidP="001307FF" w:rsidR="00AB025F" w:rsidRPr="00950136">
            <w:pPr>
              <w:pStyle w:val="TableContents"/>
              <w:rPr>
                <w:rFonts w:cs="Times New Roman"/>
                <w:bCs/>
                <w:sz w:val="22"/>
                <w:szCs w:val="22"/>
              </w:rPr>
            </w:pPr>
            <w:r w:rsidRPr="00950136">
              <w:rPr>
                <w:rFonts w:cs="Times New Roman"/>
                <w:bCs/>
                <w:sz w:val="22"/>
                <w:szCs w:val="22"/>
              </w:rPr>
              <w:t>4.FINANCIJSKA AGENCIJA Zagreb,Ulica grada Vukovara 70</w:t>
            </w:r>
          </w:p>
        </w:tc>
        <w:tc>
          <w:tcPr>
            <w:tcW w:type="dxa" w:w="326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B025F" w:rsidP="001307FF" w:rsidR="00AB025F" w:rsidRPr="00950136">
            <w:pPr>
              <w:jc w:val="right"/>
              <w:rPr>
                <w:szCs w:val="22"/>
              </w:rPr>
            </w:pPr>
            <w:r w:rsidRPr="00950136">
              <w:rPr>
                <w:bCs/>
                <w:szCs w:val="22"/>
              </w:rPr>
              <w:t>2.554,01</w:t>
            </w:r>
          </w:p>
        </w:tc>
      </w:tr>
      <w:tr w:rsidTr="000600F5" w:rsidR="00AB025F" w:rsidRPr="00950136">
        <w:trPr>
          <w:trHeight w:val="661"/>
        </w:trPr>
        <w:tc>
          <w:tcPr>
            <w:tcW w:type="dxa" w:w="4347"/>
            <w:tcBorders>
              <w:top w:space="0" w:sz="2" w:color="000000" w:val="single"/>
              <w:left w:space="0" w:sz="2" w:color="000000" w:val="single"/>
              <w:bottom w:space="0" w:sz="2" w:color="000000" w:val="single"/>
            </w:tcBorders>
            <w:tcMar>
              <w:top w:type="dxa" w:w="55"/>
              <w:left w:type="dxa" w:w="55"/>
              <w:bottom w:type="dxa" w:w="55"/>
              <w:right w:type="dxa" w:w="55"/>
            </w:tcMar>
          </w:tcPr>
          <w:p w:rsidRDefault="00AB025F" w:rsidP="001307FF" w:rsidR="00AB025F" w:rsidRPr="00950136">
            <w:pPr>
              <w:pStyle w:val="TableContents"/>
              <w:rPr>
                <w:rFonts w:cs="Times New Roman"/>
                <w:bCs/>
                <w:sz w:val="22"/>
                <w:szCs w:val="22"/>
              </w:rPr>
            </w:pPr>
            <w:r w:rsidRPr="00950136">
              <w:rPr>
                <w:rFonts w:cs="Times New Roman"/>
                <w:bCs/>
                <w:sz w:val="22"/>
                <w:szCs w:val="22"/>
              </w:rPr>
              <w:t>5.RH Ministarstvo financija,</w:t>
            </w:r>
          </w:p>
          <w:p w:rsidRDefault="00AB025F" w:rsidP="000600F5" w:rsidR="000600F5">
            <w:pPr>
              <w:pStyle w:val="TableContents"/>
              <w:rPr>
                <w:rFonts w:cs="Times New Roman"/>
                <w:bCs/>
                <w:sz w:val="22"/>
                <w:szCs w:val="22"/>
              </w:rPr>
            </w:pPr>
            <w:r w:rsidRPr="00950136">
              <w:rPr>
                <w:rFonts w:cs="Times New Roman"/>
                <w:bCs/>
                <w:sz w:val="22"/>
                <w:szCs w:val="22"/>
              </w:rPr>
              <w:t>Porezna uprava,</w:t>
            </w:r>
            <w:r w:rsidR="000600F5">
              <w:rPr>
                <w:rFonts w:cs="Times New Roman"/>
                <w:bCs/>
                <w:sz w:val="22"/>
                <w:szCs w:val="22"/>
              </w:rPr>
              <w:t xml:space="preserve"> PU Središnja</w:t>
            </w:r>
            <w:r w:rsidRPr="00950136">
              <w:rPr>
                <w:rFonts w:cs="Times New Roman"/>
                <w:bCs/>
                <w:sz w:val="22"/>
                <w:szCs w:val="22"/>
              </w:rPr>
              <w:t xml:space="preserve"> Hrvatska</w:t>
            </w:r>
          </w:p>
          <w:p w:rsidRDefault="000600F5" w:rsidP="000600F5" w:rsidR="00AB025F" w:rsidRPr="000600F5">
            <w:pPr>
              <w:tabs>
                <w:tab w:pos="1228" w:val="left"/>
              </w:tabs>
            </w:pPr>
            <w:r>
              <w:tab/>
            </w:r>
          </w:p>
        </w:tc>
        <w:tc>
          <w:tcPr>
            <w:tcW w:type="dxa" w:w="326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B025F" w:rsidP="001307FF" w:rsidR="00AB025F" w:rsidRPr="00950136">
            <w:pPr>
              <w:pStyle w:val="TableContents"/>
              <w:jc w:val="right"/>
              <w:rPr>
                <w:rFonts w:cs="Times New Roman"/>
                <w:bCs/>
                <w:sz w:val="22"/>
                <w:szCs w:val="22"/>
              </w:rPr>
            </w:pPr>
          </w:p>
          <w:p w:rsidRDefault="00AB025F" w:rsidP="001307FF" w:rsidR="00AB025F" w:rsidRPr="00950136">
            <w:pPr>
              <w:pStyle w:val="TableContents"/>
              <w:jc w:val="right"/>
              <w:rPr>
                <w:rFonts w:cs="Times New Roman"/>
                <w:bCs/>
                <w:sz w:val="22"/>
                <w:szCs w:val="22"/>
              </w:rPr>
            </w:pPr>
            <w:r w:rsidRPr="00950136">
              <w:rPr>
                <w:rFonts w:cs="Times New Roman"/>
                <w:bCs/>
                <w:sz w:val="22"/>
                <w:szCs w:val="22"/>
              </w:rPr>
              <w:t>567.104,70</w:t>
            </w:r>
          </w:p>
        </w:tc>
      </w:tr>
      <w:tr w:rsidTr="001307FF" w:rsidR="00AB025F" w:rsidRPr="00950136">
        <w:tc>
          <w:tcPr>
            <w:tcW w:type="dxa" w:w="4347"/>
            <w:tcBorders>
              <w:top w:space="0" w:sz="2" w:color="000000" w:val="single"/>
              <w:left w:space="0" w:sz="2" w:color="000000" w:val="single"/>
              <w:bottom w:space="0" w:sz="2" w:color="000000" w:val="single"/>
            </w:tcBorders>
            <w:tcMar>
              <w:top w:type="dxa" w:w="55"/>
              <w:left w:type="dxa" w:w="55"/>
              <w:bottom w:type="dxa" w:w="55"/>
              <w:right w:type="dxa" w:w="55"/>
            </w:tcMar>
          </w:tcPr>
          <w:p w:rsidRDefault="00AB025F" w:rsidP="001307FF" w:rsidR="00AB025F" w:rsidRPr="00950136">
            <w:pPr>
              <w:pStyle w:val="TableContents"/>
              <w:rPr>
                <w:rFonts w:cs="Times New Roman"/>
                <w:bCs/>
                <w:sz w:val="22"/>
                <w:szCs w:val="22"/>
              </w:rPr>
            </w:pPr>
            <w:r w:rsidRPr="00950136">
              <w:rPr>
                <w:rFonts w:cs="Times New Roman"/>
                <w:bCs/>
                <w:sz w:val="22"/>
                <w:szCs w:val="22"/>
              </w:rPr>
              <w:t>6.REPUBLIKA HRVATSKA</w:t>
            </w:r>
          </w:p>
        </w:tc>
        <w:tc>
          <w:tcPr>
            <w:tcW w:type="dxa" w:w="326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vAlign w:val="bottom"/>
          </w:tcPr>
          <w:p w:rsidRDefault="00AB025F" w:rsidP="001307FF" w:rsidR="00AB025F" w:rsidRPr="00950136">
            <w:pPr>
              <w:jc w:val="right"/>
              <w:rPr>
                <w:color w:val="000000"/>
                <w:szCs w:val="22"/>
              </w:rPr>
            </w:pPr>
            <w:r w:rsidRPr="00950136">
              <w:rPr>
                <w:color w:val="000000"/>
                <w:szCs w:val="22"/>
              </w:rPr>
              <w:t>2.500,00</w:t>
            </w:r>
          </w:p>
        </w:tc>
      </w:tr>
      <w:tr w:rsidTr="001307FF" w:rsidR="00AB025F" w:rsidRPr="00950136">
        <w:tc>
          <w:tcPr>
            <w:tcW w:type="dxa" w:w="4347"/>
            <w:tcBorders>
              <w:top w:space="0" w:sz="2" w:color="000000" w:val="single"/>
              <w:left w:space="0" w:sz="2" w:color="000000" w:val="single"/>
              <w:bottom w:space="0" w:sz="2" w:color="000000" w:val="single"/>
            </w:tcBorders>
            <w:tcMar>
              <w:top w:type="dxa" w:w="55"/>
              <w:left w:type="dxa" w:w="55"/>
              <w:bottom w:type="dxa" w:w="55"/>
              <w:right w:type="dxa" w:w="55"/>
            </w:tcMar>
          </w:tcPr>
          <w:p w:rsidRDefault="00AB025F" w:rsidP="001307FF" w:rsidR="00AB025F" w:rsidRPr="00950136">
            <w:pPr>
              <w:pStyle w:val="TableContents"/>
              <w:rPr>
                <w:rFonts w:cs="Times New Roman"/>
                <w:bCs/>
                <w:sz w:val="22"/>
                <w:szCs w:val="22"/>
              </w:rPr>
            </w:pPr>
            <w:r w:rsidRPr="00950136">
              <w:rPr>
                <w:rFonts w:cs="Times New Roman"/>
                <w:bCs/>
                <w:sz w:val="22"/>
                <w:szCs w:val="22"/>
              </w:rPr>
              <w:t>7.KOMUNALNO – ZABOK d.o.o., Zabok,Zivtov trg 3</w:t>
            </w:r>
          </w:p>
        </w:tc>
        <w:tc>
          <w:tcPr>
            <w:tcW w:type="dxa" w:w="326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vAlign w:val="bottom"/>
          </w:tcPr>
          <w:p w:rsidRDefault="00AB025F" w:rsidP="001307FF" w:rsidR="00AB025F" w:rsidRPr="00950136">
            <w:pPr>
              <w:jc w:val="right"/>
              <w:rPr>
                <w:color w:val="000000"/>
                <w:szCs w:val="22"/>
              </w:rPr>
            </w:pPr>
            <w:r w:rsidRPr="00950136">
              <w:rPr>
                <w:color w:val="000000"/>
                <w:szCs w:val="22"/>
              </w:rPr>
              <w:t>1.333,39</w:t>
            </w:r>
          </w:p>
        </w:tc>
      </w:tr>
      <w:tr w:rsidTr="001307FF" w:rsidR="00AB025F" w:rsidRPr="00950136">
        <w:tc>
          <w:tcPr>
            <w:tcW w:type="dxa" w:w="4347"/>
            <w:tcBorders>
              <w:top w:space="0" w:sz="2" w:color="000000" w:val="single"/>
              <w:left w:space="0" w:sz="2" w:color="000000" w:val="single"/>
              <w:bottom w:space="0" w:sz="2" w:color="000000" w:val="single"/>
            </w:tcBorders>
            <w:tcMar>
              <w:top w:type="dxa" w:w="55"/>
              <w:left w:type="dxa" w:w="55"/>
              <w:bottom w:type="dxa" w:w="55"/>
              <w:right w:type="dxa" w:w="55"/>
            </w:tcMar>
          </w:tcPr>
          <w:p w:rsidRDefault="00AB025F" w:rsidP="001307FF" w:rsidR="00AB025F" w:rsidRPr="00950136">
            <w:pPr>
              <w:pStyle w:val="TableContents"/>
              <w:rPr>
                <w:rFonts w:cs="Times New Roman"/>
                <w:bCs/>
                <w:sz w:val="22"/>
                <w:szCs w:val="22"/>
              </w:rPr>
            </w:pPr>
            <w:r w:rsidRPr="00950136">
              <w:rPr>
                <w:rFonts w:cs="Times New Roman"/>
                <w:bCs/>
                <w:sz w:val="22"/>
                <w:szCs w:val="22"/>
              </w:rPr>
              <w:t>8.KOMUNALNO – ZABOK d.o.o., Zabok,Zivtov trg 3</w:t>
            </w:r>
          </w:p>
        </w:tc>
        <w:tc>
          <w:tcPr>
            <w:tcW w:type="dxa" w:w="326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B025F" w:rsidP="001307FF" w:rsidR="00AB025F" w:rsidRPr="00950136">
            <w:pPr>
              <w:jc w:val="right"/>
            </w:pPr>
            <w:r w:rsidRPr="00950136">
              <w:rPr>
                <w:color w:val="000000"/>
                <w:szCs w:val="22"/>
              </w:rPr>
              <w:t>13.089,27</w:t>
            </w:r>
          </w:p>
        </w:tc>
      </w:tr>
      <w:tr w:rsidTr="001307FF" w:rsidR="00AB025F" w:rsidRPr="00950136">
        <w:tc>
          <w:tcPr>
            <w:tcW w:type="dxa" w:w="4347"/>
            <w:tcBorders>
              <w:top w:space="0" w:sz="2" w:color="000000" w:val="single"/>
              <w:left w:space="0" w:sz="2" w:color="000000" w:val="single"/>
              <w:bottom w:space="0" w:sz="2" w:color="000000" w:val="single"/>
            </w:tcBorders>
            <w:tcMar>
              <w:top w:type="dxa" w:w="55"/>
              <w:left w:type="dxa" w:w="55"/>
              <w:bottom w:type="dxa" w:w="55"/>
              <w:right w:type="dxa" w:w="55"/>
            </w:tcMar>
          </w:tcPr>
          <w:p w:rsidRDefault="00AB025F" w:rsidP="001307FF" w:rsidR="00AB025F" w:rsidRPr="00950136">
            <w:pPr>
              <w:pStyle w:val="TableContents"/>
              <w:rPr>
                <w:rFonts w:cs="Times New Roman"/>
                <w:bCs/>
                <w:sz w:val="22"/>
                <w:szCs w:val="22"/>
              </w:rPr>
            </w:pPr>
            <w:r>
              <w:rPr>
                <w:rFonts w:cs="Times New Roman"/>
                <w:bCs/>
                <w:sz w:val="22"/>
                <w:szCs w:val="22"/>
              </w:rPr>
              <w:t>9</w:t>
            </w:r>
            <w:r w:rsidRPr="00950136">
              <w:rPr>
                <w:rFonts w:cs="Times New Roman"/>
                <w:bCs/>
                <w:sz w:val="22"/>
                <w:szCs w:val="22"/>
              </w:rPr>
              <w:t>.ZAGREBAČKA BANKA d.d., Zagreb, Trg bana J. Jelačića 10</w:t>
            </w:r>
          </w:p>
        </w:tc>
        <w:tc>
          <w:tcPr>
            <w:tcW w:type="dxa" w:w="326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vAlign w:val="bottom"/>
          </w:tcPr>
          <w:p w:rsidRDefault="00AB025F" w:rsidP="001307FF" w:rsidR="00AB025F" w:rsidRPr="00950136">
            <w:pPr>
              <w:jc w:val="right"/>
              <w:rPr>
                <w:color w:val="000000"/>
                <w:szCs w:val="22"/>
              </w:rPr>
            </w:pPr>
            <w:r w:rsidRPr="00950136">
              <w:rPr>
                <w:color w:val="000000"/>
                <w:szCs w:val="22"/>
              </w:rPr>
              <w:t>394.479,29</w:t>
            </w:r>
          </w:p>
        </w:tc>
      </w:tr>
      <w:tr w:rsidTr="001307FF" w:rsidR="00AB025F" w:rsidRPr="00950136">
        <w:tc>
          <w:tcPr>
            <w:tcW w:type="dxa" w:w="4347"/>
            <w:tcBorders>
              <w:top w:space="0" w:sz="2" w:color="000000" w:val="single"/>
              <w:left w:space="0" w:sz="2" w:color="000000" w:val="single"/>
              <w:bottom w:space="0" w:sz="2" w:color="000000" w:val="single"/>
            </w:tcBorders>
            <w:tcMar>
              <w:top w:type="dxa" w:w="55"/>
              <w:left w:type="dxa" w:w="55"/>
              <w:bottom w:type="dxa" w:w="55"/>
              <w:right w:type="dxa" w:w="55"/>
            </w:tcMar>
          </w:tcPr>
          <w:p w:rsidRDefault="00AB025F" w:rsidP="001307FF" w:rsidR="00AB025F" w:rsidRPr="00950136">
            <w:pPr>
              <w:pStyle w:val="TableContents"/>
              <w:rPr>
                <w:rFonts w:cs="Times New Roman"/>
                <w:bCs/>
                <w:sz w:val="22"/>
                <w:szCs w:val="22"/>
              </w:rPr>
            </w:pPr>
            <w:r w:rsidRPr="00950136">
              <w:rPr>
                <w:rFonts w:cs="Times New Roman"/>
                <w:bCs/>
                <w:sz w:val="22"/>
                <w:szCs w:val="22"/>
              </w:rPr>
              <w:t>1</w:t>
            </w:r>
            <w:r>
              <w:rPr>
                <w:rFonts w:cs="Times New Roman"/>
                <w:bCs/>
                <w:sz w:val="22"/>
                <w:szCs w:val="22"/>
              </w:rPr>
              <w:t>0</w:t>
            </w:r>
            <w:r w:rsidRPr="00950136">
              <w:rPr>
                <w:rFonts w:cs="Times New Roman"/>
                <w:bCs/>
                <w:sz w:val="22"/>
                <w:szCs w:val="22"/>
              </w:rPr>
              <w:t>.EKO-FLOR PLUS d.o.o., Oroslavlje, Mokrice 180/C</w:t>
            </w:r>
          </w:p>
        </w:tc>
        <w:tc>
          <w:tcPr>
            <w:tcW w:type="dxa" w:w="326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vAlign w:val="bottom"/>
          </w:tcPr>
          <w:p w:rsidRDefault="00AB025F" w:rsidP="001307FF" w:rsidR="00AB025F" w:rsidRPr="00950136">
            <w:pPr>
              <w:jc w:val="right"/>
              <w:rPr>
                <w:color w:val="000000"/>
                <w:szCs w:val="22"/>
              </w:rPr>
            </w:pPr>
            <w:r w:rsidRPr="00950136">
              <w:rPr>
                <w:color w:val="000000"/>
                <w:szCs w:val="22"/>
              </w:rPr>
              <w:t>1</w:t>
            </w:r>
            <w:r>
              <w:rPr>
                <w:color w:val="000000"/>
                <w:szCs w:val="22"/>
              </w:rPr>
              <w:t>7.377,91</w:t>
            </w:r>
          </w:p>
        </w:tc>
      </w:tr>
      <w:tr w:rsidTr="001307FF" w:rsidR="00AB025F" w:rsidRPr="00950136">
        <w:tc>
          <w:tcPr>
            <w:tcW w:type="dxa" w:w="4347"/>
            <w:tcBorders>
              <w:top w:space="0" w:sz="2" w:color="000000" w:val="single"/>
              <w:left w:space="0" w:sz="2" w:color="000000" w:val="single"/>
              <w:bottom w:space="0" w:sz="2" w:color="000000" w:val="single"/>
            </w:tcBorders>
            <w:tcMar>
              <w:top w:type="dxa" w:w="55"/>
              <w:left w:type="dxa" w:w="55"/>
              <w:bottom w:type="dxa" w:w="55"/>
              <w:right w:type="dxa" w:w="55"/>
            </w:tcMar>
          </w:tcPr>
          <w:p w:rsidRDefault="00AB025F" w:rsidP="001307FF" w:rsidR="00AB025F" w:rsidRPr="00950136">
            <w:pPr>
              <w:pStyle w:val="TableContents"/>
              <w:rPr>
                <w:rFonts w:cs="Times New Roman"/>
                <w:bCs/>
                <w:sz w:val="22"/>
                <w:szCs w:val="22"/>
              </w:rPr>
            </w:pPr>
            <w:r w:rsidRPr="00950136">
              <w:rPr>
                <w:rFonts w:cs="Times New Roman"/>
                <w:bCs/>
                <w:sz w:val="22"/>
                <w:szCs w:val="22"/>
              </w:rPr>
              <w:t>1</w:t>
            </w:r>
            <w:r>
              <w:rPr>
                <w:rFonts w:cs="Times New Roman"/>
                <w:bCs/>
                <w:sz w:val="22"/>
                <w:szCs w:val="22"/>
              </w:rPr>
              <w:t>1</w:t>
            </w:r>
            <w:r w:rsidRPr="00950136">
              <w:rPr>
                <w:rFonts w:cs="Times New Roman"/>
                <w:bCs/>
                <w:sz w:val="22"/>
                <w:szCs w:val="22"/>
              </w:rPr>
              <w:t>.GEN-I Zagreb d.o.o., Zagreb, Radnička cesta 54</w:t>
            </w:r>
          </w:p>
        </w:tc>
        <w:tc>
          <w:tcPr>
            <w:tcW w:type="dxa" w:w="326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vAlign w:val="bottom"/>
          </w:tcPr>
          <w:p w:rsidRDefault="00AB025F" w:rsidP="001307FF" w:rsidR="00AB025F" w:rsidRPr="00950136">
            <w:pPr>
              <w:jc w:val="right"/>
              <w:rPr>
                <w:color w:val="000000"/>
                <w:szCs w:val="22"/>
              </w:rPr>
            </w:pPr>
            <w:r w:rsidRPr="00950136">
              <w:rPr>
                <w:color w:val="000000"/>
                <w:szCs w:val="22"/>
              </w:rPr>
              <w:t>3.275,01</w:t>
            </w:r>
          </w:p>
        </w:tc>
      </w:tr>
    </w:tbl>
    <w:p w:rsidRDefault="00AB025F" w:rsidP="00AB025F" w:rsidR="00AB025F" w:rsidRPr="00950136">
      <w:pPr>
        <w:jc w:val="both"/>
        <w:rPr>
          <w:sz w:val="24"/>
          <w:szCs w:val="24"/>
        </w:rPr>
      </w:pPr>
    </w:p>
    <w:p w:rsidRDefault="00AB025F" w:rsidP="002B2DAC" w:rsidR="00AB025F">
      <w:pPr>
        <w:ind w:firstLine="720"/>
        <w:jc w:val="both"/>
        <w:rPr>
          <w:b/>
          <w:sz w:val="24"/>
        </w:rPr>
      </w:pPr>
    </w:p>
    <w:p w:rsidRDefault="002B2DAC" w:rsidP="002B2DAC" w:rsidR="002B2DAC" w:rsidRPr="004247F6">
      <w:pPr>
        <w:ind w:firstLine="720"/>
        <w:jc w:val="both"/>
        <w:rPr>
          <w:b/>
          <w:sz w:val="24"/>
        </w:rPr>
      </w:pPr>
      <w:r>
        <w:rPr>
          <w:b/>
          <w:sz w:val="24"/>
        </w:rPr>
        <w:t>II</w:t>
      </w:r>
      <w:r w:rsidRPr="004247F6">
        <w:rPr>
          <w:b/>
          <w:sz w:val="24"/>
        </w:rPr>
        <w:t xml:space="preserve">  Osporene tražbine viših isplatnih redova:</w:t>
      </w:r>
    </w:p>
    <w:p w:rsidRDefault="002B2DAC" w:rsidP="002B2DAC" w:rsidR="002B2DAC">
      <w:pPr>
        <w:ind w:left="708"/>
        <w:jc w:val="both"/>
        <w:rPr>
          <w:b/>
          <w:sz w:val="24"/>
        </w:rPr>
      </w:pPr>
      <w:r w:rsidRPr="004247F6">
        <w:rPr>
          <w:b/>
          <w:sz w:val="24"/>
        </w:rPr>
        <w:t>Drugi viši isplatni red</w:t>
      </w:r>
    </w:p>
    <w:p w:rsidRDefault="006D51EF" w:rsidP="002B2DAC" w:rsidR="006D51EF">
      <w:pPr>
        <w:ind w:left="708"/>
        <w:jc w:val="both"/>
        <w:rPr>
          <w:b/>
          <w:sz w:val="24"/>
        </w:rPr>
      </w:pPr>
    </w:p>
    <w:p w:rsidRDefault="006D51EF" w:rsidP="006D51EF" w:rsidR="006D51EF">
      <w:pPr>
        <w:ind w:firstLine="708"/>
        <w:jc w:val="both"/>
        <w:rPr>
          <w:b/>
          <w:sz w:val="24"/>
          <w:szCs w:val="24"/>
        </w:rPr>
      </w:pPr>
      <w:r w:rsidRPr="004247F6">
        <w:rPr>
          <w:b/>
          <w:sz w:val="24"/>
          <w:szCs w:val="24"/>
        </w:rPr>
        <w:t>Stečajni upravitelj osporio je tražbine slijedećim vjerovnicima</w:t>
      </w:r>
      <w:r w:rsidRPr="004247F6">
        <w:rPr>
          <w:sz w:val="24"/>
          <w:szCs w:val="24"/>
        </w:rPr>
        <w:t xml:space="preserve"> </w:t>
      </w:r>
      <w:r w:rsidRPr="004247F6">
        <w:rPr>
          <w:b/>
          <w:sz w:val="24"/>
          <w:szCs w:val="24"/>
        </w:rPr>
        <w:t>II višeg isplatnog reda.</w:t>
      </w:r>
    </w:p>
    <w:p w:rsidRDefault="00AB025F" w:rsidP="008E3F99" w:rsidR="00AB025F" w:rsidRPr="00950136">
      <w:pPr>
        <w:ind w:firstLine="720"/>
        <w:jc w:val="both"/>
        <w:rPr>
          <w:sz w:val="24"/>
          <w:szCs w:val="24"/>
        </w:rPr>
      </w:pPr>
    </w:p>
    <w:tbl>
      <w:tblPr>
        <w:tblW w:type="dxa" w:w="8313"/>
        <w:tblInd w:type="dxa" w:w="-39"/>
        <w:tblLayout w:type="fixed"/>
        <w:tblCellMar>
          <w:left w:type="dxa" w:w="10"/>
          <w:right w:type="dxa" w:w="10"/>
        </w:tblCellMar>
        <w:tblLook w:val="04A0" w:noVBand="1" w:noHBand="0" w:lastColumn="0" w:firstColumn="1" w:lastRow="0" w:firstRow="1"/>
      </w:tblPr>
      <w:tblGrid>
        <w:gridCol w:w="542"/>
        <w:gridCol w:w="2670"/>
        <w:gridCol w:w="1984"/>
        <w:gridCol w:w="3117"/>
      </w:tblGrid>
      <w:tr w:rsidTr="001307FF" w:rsidR="00AB025F" w:rsidRPr="00950136">
        <w:trPr>
          <w:trHeight w:val="1063"/>
        </w:trPr>
        <w:tc>
          <w:tcPr>
            <w:tcW w:type="dxa" w:w="542"/>
            <w:tcBorders>
              <w:top w:space="0" w:sz="2" w:color="000000" w:val="single"/>
              <w:left w:space="0" w:sz="2" w:color="000000" w:val="single"/>
              <w:bottom w:space="0" w:sz="2" w:color="000000" w:val="single"/>
              <w:right w:val="nil"/>
            </w:tcBorders>
            <w:tcMar>
              <w:top w:type="dxa" w:w="55"/>
              <w:left w:type="dxa" w:w="55"/>
              <w:bottom w:type="dxa" w:w="55"/>
              <w:right w:type="dxa" w:w="55"/>
            </w:tcMar>
            <w:hideMark/>
          </w:tcPr>
          <w:p w:rsidRDefault="00AB025F" w:rsidP="008E3F99" w:rsidR="00AB025F" w:rsidRPr="00950136">
            <w:pPr>
              <w:pStyle w:val="TableContents"/>
              <w:rPr>
                <w:bCs/>
                <w:sz w:val="22"/>
                <w:szCs w:val="22"/>
              </w:rPr>
            </w:pPr>
            <w:r w:rsidRPr="00950136">
              <w:rPr>
                <w:bCs/>
                <w:sz w:val="22"/>
                <w:szCs w:val="22"/>
              </w:rPr>
              <w:t>01.</w:t>
            </w:r>
          </w:p>
        </w:tc>
        <w:tc>
          <w:tcPr>
            <w:tcW w:type="dxa" w:w="2670"/>
            <w:tcBorders>
              <w:top w:space="0" w:sz="2" w:color="000000" w:val="single"/>
              <w:left w:space="0" w:sz="2" w:color="000000" w:val="single"/>
              <w:bottom w:space="0" w:sz="2" w:color="000000" w:val="single"/>
              <w:right w:val="nil"/>
            </w:tcBorders>
            <w:tcMar>
              <w:top w:type="dxa" w:w="55"/>
              <w:left w:type="dxa" w:w="55"/>
              <w:bottom w:type="dxa" w:w="55"/>
              <w:right w:type="dxa" w:w="55"/>
            </w:tcMar>
            <w:hideMark/>
          </w:tcPr>
          <w:p w:rsidRDefault="00AB025F" w:rsidP="008E3F99" w:rsidR="00AB025F" w:rsidRPr="00950136">
            <w:pPr>
              <w:pStyle w:val="TableContents"/>
              <w:rPr>
                <w:rFonts w:cs="Times New Roman"/>
                <w:bCs/>
                <w:sz w:val="22"/>
                <w:szCs w:val="22"/>
              </w:rPr>
            </w:pPr>
            <w:r w:rsidRPr="00950136">
              <w:rPr>
                <w:rFonts w:cs="Times New Roman"/>
                <w:bCs/>
                <w:sz w:val="22"/>
                <w:szCs w:val="22"/>
              </w:rPr>
              <w:t>STOČAR d.o.o., Varaždin,</w:t>
            </w:r>
          </w:p>
          <w:p w:rsidRDefault="00AB025F" w:rsidP="008E3F99" w:rsidR="00AB025F" w:rsidRPr="00950136">
            <w:pPr>
              <w:pStyle w:val="TableContents"/>
              <w:rPr>
                <w:rFonts w:cs="Times New Roman"/>
                <w:bCs/>
                <w:sz w:val="22"/>
                <w:szCs w:val="22"/>
              </w:rPr>
            </w:pPr>
            <w:r w:rsidRPr="00950136">
              <w:rPr>
                <w:rFonts w:cs="Times New Roman"/>
                <w:bCs/>
                <w:sz w:val="22"/>
                <w:szCs w:val="22"/>
              </w:rPr>
              <w:t>Trg Ivana Perkovca 24</w:t>
            </w:r>
          </w:p>
        </w:tc>
        <w:tc>
          <w:tcPr>
            <w:tcW w:type="dxa" w:w="1984"/>
            <w:tcBorders>
              <w:top w:space="0" w:sz="2" w:color="000000" w:val="single"/>
              <w:left w:space="0" w:sz="2" w:color="000000" w:val="single"/>
              <w:bottom w:space="0" w:sz="2" w:color="000000" w:val="single"/>
              <w:right w:val="nil"/>
            </w:tcBorders>
            <w:tcMar>
              <w:top w:type="dxa" w:w="55"/>
              <w:left w:type="dxa" w:w="55"/>
              <w:bottom w:type="dxa" w:w="55"/>
              <w:right w:type="dxa" w:w="55"/>
            </w:tcMar>
          </w:tcPr>
          <w:p w:rsidRDefault="00AB025F" w:rsidP="008E3F99" w:rsidR="00AB025F" w:rsidRPr="00950136">
            <w:pPr>
              <w:pStyle w:val="TableContents"/>
              <w:rPr>
                <w:bCs/>
                <w:sz w:val="22"/>
                <w:szCs w:val="22"/>
              </w:rPr>
            </w:pPr>
          </w:p>
          <w:p w:rsidRDefault="00AB025F" w:rsidP="008E3F99" w:rsidR="00AB025F" w:rsidRPr="00950136">
            <w:pPr>
              <w:suppressAutoHyphens/>
              <w:rPr>
                <w:kern w:val="3"/>
                <w:sz w:val="24"/>
                <w:szCs w:val="24"/>
              </w:rPr>
            </w:pPr>
            <w:r w:rsidRPr="00950136">
              <w:rPr>
                <w:color w:val="000000"/>
                <w:szCs w:val="22"/>
              </w:rPr>
              <w:t xml:space="preserve">                 50.512,50</w:t>
            </w:r>
          </w:p>
        </w:tc>
        <w:tc>
          <w:tcPr>
            <w:tcW w:type="dxa" w:w="311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hideMark/>
          </w:tcPr>
          <w:p w:rsidRDefault="00AB025F" w:rsidP="008E3F99" w:rsidR="00AB025F" w:rsidRPr="00950136">
            <w:pPr>
              <w:suppressAutoHyphens/>
              <w:rPr>
                <w:kern w:val="3"/>
                <w:szCs w:val="22"/>
              </w:rPr>
            </w:pPr>
            <w:r w:rsidRPr="00950136">
              <w:rPr>
                <w:szCs w:val="22"/>
              </w:rPr>
              <w:t xml:space="preserve">Vođenje parničnog postupka br. </w:t>
            </w:r>
            <w:r w:rsidRPr="00950136">
              <w:rPr>
                <w:bCs/>
                <w:szCs w:val="22"/>
              </w:rPr>
              <w:t>P – 586/12</w:t>
            </w:r>
          </w:p>
        </w:tc>
      </w:tr>
      <w:tr w:rsidTr="001307FF" w:rsidR="00AB025F" w:rsidRPr="00950136">
        <w:trPr>
          <w:trHeight w:val="521"/>
        </w:trPr>
        <w:tc>
          <w:tcPr>
            <w:tcW w:type="dxa" w:w="542"/>
            <w:tcBorders>
              <w:top w:space="0" w:sz="2" w:color="000000" w:val="single"/>
              <w:left w:space="0" w:sz="2" w:color="000000" w:val="single"/>
              <w:bottom w:space="0" w:sz="2" w:color="000000" w:val="single"/>
              <w:right w:val="nil"/>
            </w:tcBorders>
            <w:tcMar>
              <w:top w:type="dxa" w:w="55"/>
              <w:left w:type="dxa" w:w="55"/>
              <w:bottom w:type="dxa" w:w="55"/>
              <w:right w:type="dxa" w:w="55"/>
            </w:tcMar>
            <w:hideMark/>
          </w:tcPr>
          <w:p w:rsidRDefault="00AB025F" w:rsidP="008E3F99" w:rsidR="00AB025F" w:rsidRPr="00950136">
            <w:pPr>
              <w:pStyle w:val="TableContents"/>
              <w:rPr>
                <w:bCs/>
                <w:sz w:val="22"/>
                <w:szCs w:val="22"/>
              </w:rPr>
            </w:pPr>
            <w:r w:rsidRPr="00950136">
              <w:rPr>
                <w:bCs/>
                <w:sz w:val="22"/>
                <w:szCs w:val="22"/>
              </w:rPr>
              <w:t>02.</w:t>
            </w:r>
          </w:p>
        </w:tc>
        <w:tc>
          <w:tcPr>
            <w:tcW w:type="dxa" w:w="2670"/>
            <w:tcBorders>
              <w:top w:space="0" w:sz="2" w:color="000000" w:val="single"/>
              <w:left w:space="0" w:sz="2" w:color="000000" w:val="single"/>
              <w:bottom w:space="0" w:sz="2" w:color="000000" w:val="single"/>
              <w:right w:val="nil"/>
            </w:tcBorders>
            <w:tcMar>
              <w:top w:type="dxa" w:w="55"/>
              <w:left w:type="dxa" w:w="55"/>
              <w:bottom w:type="dxa" w:w="55"/>
              <w:right w:type="dxa" w:w="55"/>
            </w:tcMar>
            <w:hideMark/>
          </w:tcPr>
          <w:p w:rsidRDefault="00AB025F" w:rsidP="008E3F99" w:rsidR="00AB025F" w:rsidRPr="00950136">
            <w:pPr>
              <w:pStyle w:val="TableContents"/>
              <w:rPr>
                <w:rFonts w:cs="Times New Roman"/>
                <w:bCs/>
                <w:sz w:val="22"/>
                <w:szCs w:val="22"/>
              </w:rPr>
            </w:pPr>
            <w:r w:rsidRPr="00950136">
              <w:rPr>
                <w:rFonts w:cs="Times New Roman"/>
                <w:bCs/>
                <w:sz w:val="22"/>
                <w:szCs w:val="22"/>
              </w:rPr>
              <w:t>EKO-FLOR PLUS d.o.o., Oroslavlje, Mokrice 180/C</w:t>
            </w:r>
          </w:p>
        </w:tc>
        <w:tc>
          <w:tcPr>
            <w:tcW w:type="dxa" w:w="1984"/>
            <w:tcBorders>
              <w:top w:space="0" w:sz="2" w:color="000000" w:val="single"/>
              <w:left w:space="0" w:sz="2" w:color="000000" w:val="single"/>
              <w:bottom w:space="0" w:sz="2" w:color="000000" w:val="single"/>
              <w:right w:val="nil"/>
            </w:tcBorders>
            <w:tcMar>
              <w:top w:type="dxa" w:w="55"/>
              <w:left w:type="dxa" w:w="55"/>
              <w:bottom w:type="dxa" w:w="55"/>
              <w:right w:type="dxa" w:w="55"/>
            </w:tcMar>
          </w:tcPr>
          <w:p w:rsidRDefault="00AB025F" w:rsidP="008E3F99" w:rsidR="00AB025F" w:rsidRPr="00950136">
            <w:pPr>
              <w:suppressAutoHyphens/>
              <w:jc w:val="right"/>
              <w:rPr>
                <w:kern w:val="3"/>
                <w:szCs w:val="22"/>
              </w:rPr>
            </w:pPr>
            <w:r w:rsidRPr="00950136">
              <w:rPr>
                <w:color w:val="000000"/>
                <w:szCs w:val="22"/>
              </w:rPr>
              <w:t>2.962,48</w:t>
            </w:r>
          </w:p>
        </w:tc>
        <w:tc>
          <w:tcPr>
            <w:tcW w:type="dxa" w:w="311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hideMark/>
          </w:tcPr>
          <w:p w:rsidRDefault="00AB025F" w:rsidP="008E3F99" w:rsidR="00AB025F" w:rsidRPr="00950136">
            <w:pPr>
              <w:pStyle w:val="TableContents"/>
              <w:rPr>
                <w:rFonts w:cs="Times New Roman"/>
                <w:sz w:val="22"/>
                <w:szCs w:val="22"/>
              </w:rPr>
            </w:pPr>
            <w:r w:rsidRPr="00950136">
              <w:rPr>
                <w:rFonts w:cs="Times New Roman"/>
                <w:sz w:val="22"/>
                <w:szCs w:val="22"/>
              </w:rPr>
              <w:t>Zastara potraživanja u dijelu za vjerodostojne isprave</w:t>
            </w:r>
          </w:p>
        </w:tc>
      </w:tr>
    </w:tbl>
    <w:p w:rsidRDefault="00AB025F" w:rsidP="008E3F99" w:rsidR="00AB025F">
      <w:pPr>
        <w:ind w:firstLine="720"/>
        <w:jc w:val="both"/>
        <w:rPr>
          <w:sz w:val="24"/>
          <w:szCs w:val="24"/>
        </w:rPr>
      </w:pPr>
    </w:p>
    <w:p w:rsidRDefault="00AB025F" w:rsidP="00C646E7" w:rsidR="00AB025F" w:rsidRPr="00137A43">
      <w:pPr>
        <w:rPr>
          <w:sz w:val="24"/>
          <w:szCs w:val="24"/>
        </w:rPr>
      </w:pPr>
    </w:p>
    <w:p w:rsidRDefault="00226F9D" w:rsidP="00226F9D" w:rsidR="00226F9D">
      <w:pPr>
        <w:ind w:firstLine="720"/>
        <w:jc w:val="both"/>
        <w:rPr>
          <w:sz w:val="24"/>
        </w:rPr>
      </w:pPr>
      <w:r>
        <w:rPr>
          <w:sz w:val="24"/>
        </w:rPr>
        <w:t>Stečajni vjerovnici drugog višeg isplatnog reda, odnosno osporavatelji tražbina vjerovnika II. višeg isplatnog reda, sve zavisno da li za osporenu tražbinu postoji ovršna isprava, u skladu sa posebnim rješenjem upućuje se radi utvrđivanja osporene tražbine pokrenuti parnicu u roku od 8 dana od dana primitka izvatka iz rješenja.</w:t>
      </w:r>
    </w:p>
    <w:p w:rsidRDefault="00226F9D" w:rsidP="00226F9D" w:rsidR="00226F9D">
      <w:pPr>
        <w:ind w:firstLine="720"/>
        <w:jc w:val="both"/>
        <w:rPr>
          <w:sz w:val="24"/>
        </w:rPr>
      </w:pPr>
      <w:r>
        <w:rPr>
          <w:sz w:val="24"/>
        </w:rPr>
        <w:t>Ako stečajni vjerovnik koji je upućen u parnicu, ne pokrene parnicu u dodijeljenom roku, smatrati će se da je odustao od prava vođenja parnice.</w:t>
      </w:r>
    </w:p>
    <w:p w:rsidRDefault="00226F9D" w:rsidP="00226F9D" w:rsidR="00226F9D">
      <w:pPr>
        <w:jc w:val="both"/>
        <w:rPr>
          <w:sz w:val="24"/>
        </w:rPr>
      </w:pPr>
      <w:r>
        <w:rPr>
          <w:sz w:val="24"/>
        </w:rPr>
        <w:tab/>
        <w:t>Ako je u vrijeme otvaranja stečajnog postupka o tražbini tekla parnica, upućuje se stečajni vjerovnik čija je tražbina osporena staviti prijedlog za nastavak parnice.</w:t>
      </w:r>
    </w:p>
    <w:p w:rsidRDefault="006C3D33" w:rsidP="002B2DAC" w:rsidR="006C3D33">
      <w:pPr>
        <w:ind w:firstLine="720"/>
        <w:jc w:val="both"/>
        <w:rPr>
          <w:b/>
          <w:sz w:val="24"/>
        </w:rPr>
      </w:pPr>
    </w:p>
    <w:p w:rsidRDefault="004D45C7" w:rsidP="004D45C7" w:rsidR="004D45C7" w:rsidRPr="00151FCB">
      <w:pPr>
        <w:widowControl/>
        <w:jc w:val="both"/>
        <w:rPr>
          <w:sz w:val="24"/>
          <w:szCs w:val="24"/>
        </w:rPr>
      </w:pPr>
    </w:p>
    <w:p w:rsidRDefault="004D45C7" w:rsidP="004D45C7" w:rsidR="004D45C7" w:rsidRPr="00151FCB">
      <w:pPr>
        <w:widowControl/>
        <w:jc w:val="center"/>
        <w:rPr>
          <w:sz w:val="24"/>
          <w:szCs w:val="24"/>
        </w:rPr>
      </w:pPr>
      <w:r w:rsidRPr="00151FCB">
        <w:rPr>
          <w:sz w:val="24"/>
          <w:szCs w:val="24"/>
        </w:rPr>
        <w:t xml:space="preserve">Obrazloženje </w:t>
      </w:r>
    </w:p>
    <w:p w:rsidRDefault="004D45C7" w:rsidP="004D45C7" w:rsidR="004D45C7" w:rsidRPr="00151FCB">
      <w:pPr>
        <w:widowControl/>
        <w:jc w:val="center"/>
        <w:rPr>
          <w:sz w:val="24"/>
          <w:szCs w:val="24"/>
        </w:rPr>
      </w:pPr>
    </w:p>
    <w:p w:rsidRDefault="004D45C7" w:rsidP="004D45C7" w:rsidR="004D45C7" w:rsidRPr="00151FCB">
      <w:pPr>
        <w:widowControl/>
        <w:ind w:firstLine="720"/>
        <w:jc w:val="both"/>
        <w:rPr>
          <w:sz w:val="24"/>
          <w:szCs w:val="24"/>
        </w:rPr>
      </w:pPr>
      <w:r w:rsidRPr="00151FCB">
        <w:rPr>
          <w:sz w:val="24"/>
          <w:szCs w:val="24"/>
        </w:rPr>
        <w:t xml:space="preserve">Na općem ispitnom ročištu održanom dana </w:t>
      </w:r>
      <w:r w:rsidR="002B007F">
        <w:rPr>
          <w:sz w:val="24"/>
          <w:szCs w:val="24"/>
        </w:rPr>
        <w:t>26. siječnja 2016</w:t>
      </w:r>
      <w:r w:rsidRPr="00151FCB">
        <w:rPr>
          <w:sz w:val="24"/>
          <w:szCs w:val="24"/>
        </w:rPr>
        <w:t xml:space="preserve">. ispitane su sve prijavljene tražbine prema iznosima i redu koje su prijavljene u roku. </w:t>
      </w:r>
    </w:p>
    <w:p w:rsidRDefault="004D45C7" w:rsidP="004D45C7" w:rsidR="004D45C7" w:rsidRPr="00151FCB">
      <w:pPr>
        <w:widowControl/>
        <w:jc w:val="both"/>
        <w:rPr>
          <w:sz w:val="24"/>
          <w:szCs w:val="24"/>
        </w:rPr>
      </w:pPr>
      <w:r w:rsidRPr="00151FCB">
        <w:rPr>
          <w:sz w:val="24"/>
          <w:szCs w:val="24"/>
        </w:rPr>
        <w:tab/>
        <w:t xml:space="preserve">Nakon ispitnog ročišta stečajni sudac je sastavio, sukladno odredbi čl. </w:t>
      </w:r>
      <w:smartTag w:element="metricconverter" w:uri="urn:schemas-microsoft-com:office:smarttags">
        <w:smartTagPr>
          <w:attr w:val="177. st" w:name="ProductID"/>
        </w:smartTagPr>
        <w:r w:rsidRPr="00151FCB">
          <w:rPr>
            <w:sz w:val="24"/>
            <w:szCs w:val="24"/>
          </w:rPr>
          <w:t>177. st</w:t>
        </w:r>
      </w:smartTag>
      <w:r w:rsidRPr="00151FCB">
        <w:rPr>
          <w:sz w:val="24"/>
          <w:szCs w:val="24"/>
        </w:rPr>
        <w:t xml:space="preserve">. 2. Stečajnog zakona («Narodne novine» br. 44/96., 29/99. 129/00, 123/03, 82/06,116/10.,  25/12 i 133/12 - dalje SZ), tablicu ispitanih tražbina u kojoj su za svaku prijavljenu tražbinu uneseni podaci o tome u kojoj je mjeri tražbina utvrđena prema svom iznosu i svom redu. </w:t>
      </w:r>
    </w:p>
    <w:p w:rsidRDefault="004D45C7" w:rsidP="004D45C7" w:rsidR="004D45C7">
      <w:pPr>
        <w:widowControl/>
        <w:jc w:val="both"/>
        <w:rPr>
          <w:sz w:val="24"/>
          <w:szCs w:val="24"/>
        </w:rPr>
      </w:pPr>
      <w:r w:rsidRPr="00151FCB">
        <w:rPr>
          <w:sz w:val="24"/>
          <w:szCs w:val="24"/>
        </w:rPr>
        <w:tab/>
        <w:t xml:space="preserve">Tražbine navedene u točki I. izreke ovog rješenja, stečajni upravitelj je priznao, a kako nitko od nazočnih stečajnih vjerovnika nije osporio priznate tražbine temeljem čl. </w:t>
      </w:r>
      <w:smartTag w:element="metricconverter" w:uri="urn:schemas-microsoft-com:office:smarttags">
        <w:smartTagPr>
          <w:attr w:val="177. st" w:name="ProductID"/>
        </w:smartTagPr>
        <w:r w:rsidRPr="00151FCB">
          <w:rPr>
            <w:sz w:val="24"/>
            <w:szCs w:val="24"/>
          </w:rPr>
          <w:t>177. st</w:t>
        </w:r>
      </w:smartTag>
      <w:r w:rsidRPr="00151FCB">
        <w:rPr>
          <w:sz w:val="24"/>
          <w:szCs w:val="24"/>
        </w:rPr>
        <w:t>. 1. SZ-a tražbine pod točkom I. izreke ovog rješenja smatraju se utvrđenim.</w:t>
      </w:r>
    </w:p>
    <w:p w:rsidRDefault="00D66EB8" w:rsidP="002B007F" w:rsidR="005A7D53" w:rsidRPr="002B007F">
      <w:pPr>
        <w:pStyle w:val="TableContents"/>
        <w:ind w:firstLine="708"/>
        <w:jc w:val="both"/>
        <w:rPr>
          <w:rFonts w:cs="Times New Roman"/>
          <w:bCs/>
          <w:sz w:val="22"/>
          <w:szCs w:val="22"/>
        </w:rPr>
      </w:pPr>
      <w:r w:rsidRPr="00D66EB8">
        <w:t>Stečajni upravitelj je osporio tra</w:t>
      </w:r>
      <w:r w:rsidRPr="00D66EB8">
        <w:rPr>
          <w:color w:val="000000"/>
        </w:rPr>
        <w:t xml:space="preserve">žbinu vjerovnika </w:t>
      </w:r>
      <w:r w:rsidR="002B007F" w:rsidRPr="00950136">
        <w:rPr>
          <w:rFonts w:cs="Times New Roman"/>
          <w:bCs/>
          <w:sz w:val="22"/>
          <w:szCs w:val="22"/>
        </w:rPr>
        <w:t>STOČAR d.o.o., Varaždin,Trg Ivana Perkovca 24</w:t>
      </w:r>
      <w:r w:rsidR="002B007F">
        <w:rPr>
          <w:color w:val="000000"/>
        </w:rPr>
        <w:t>,</w:t>
      </w:r>
      <w:r w:rsidRPr="00D66EB8">
        <w:rPr>
          <w:color w:val="000000"/>
        </w:rPr>
        <w:t xml:space="preserve"> </w:t>
      </w:r>
      <w:r w:rsidR="002B007F">
        <w:rPr>
          <w:color w:val="000000"/>
        </w:rPr>
        <w:t xml:space="preserve">u iznosu od 50.512,50 </w:t>
      </w:r>
      <w:r w:rsidRPr="00D66EB8">
        <w:rPr>
          <w:color w:val="000000"/>
        </w:rPr>
        <w:t xml:space="preserve">kao razlog osporavanja naveo je  </w:t>
      </w:r>
      <w:r w:rsidR="005A7D53">
        <w:rPr>
          <w:color w:val="000000"/>
        </w:rPr>
        <w:t xml:space="preserve">da </w:t>
      </w:r>
      <w:r w:rsidR="002B007F">
        <w:rPr>
          <w:color w:val="000000"/>
        </w:rPr>
        <w:t xml:space="preserve">je u tijeku parnica. </w:t>
      </w:r>
    </w:p>
    <w:p w:rsidRDefault="002B2DAC" w:rsidP="00D66EB8" w:rsidR="00F962EF" w:rsidRPr="00F962EF">
      <w:pPr>
        <w:overflowPunct/>
        <w:ind w:firstLine="708"/>
        <w:jc w:val="both"/>
        <w:textAlignment w:val="auto"/>
        <w:rPr>
          <w:color w:val="000000"/>
          <w:sz w:val="24"/>
          <w:szCs w:val="24"/>
        </w:rPr>
      </w:pPr>
      <w:r>
        <w:rPr>
          <w:sz w:val="24"/>
        </w:rPr>
        <w:t xml:space="preserve">Stečajni upravitelj je osporio </w:t>
      </w:r>
      <w:r w:rsidR="00F962EF">
        <w:rPr>
          <w:sz w:val="24"/>
        </w:rPr>
        <w:t>tra</w:t>
      </w:r>
      <w:r w:rsidR="00F962EF" w:rsidRPr="00310206">
        <w:rPr>
          <w:color w:val="000000"/>
          <w:sz w:val="24"/>
          <w:szCs w:val="24"/>
        </w:rPr>
        <w:t>žbin</w:t>
      </w:r>
      <w:r w:rsidR="00F962EF">
        <w:rPr>
          <w:color w:val="000000"/>
          <w:sz w:val="24"/>
          <w:szCs w:val="24"/>
        </w:rPr>
        <w:t>u</w:t>
      </w:r>
      <w:r w:rsidR="00F962EF" w:rsidRPr="00310206">
        <w:rPr>
          <w:color w:val="000000"/>
          <w:sz w:val="24"/>
          <w:szCs w:val="24"/>
        </w:rPr>
        <w:t xml:space="preserve"> vjerovnika </w:t>
      </w:r>
      <w:r w:rsidR="002B007F" w:rsidRPr="00950136">
        <w:rPr>
          <w:bCs/>
          <w:sz w:val="22"/>
          <w:szCs w:val="22"/>
        </w:rPr>
        <w:t>EKO-FLOR PLUS d.o.o., Oroslavlje, Mokrice 180/C</w:t>
      </w:r>
      <w:r w:rsidR="002B007F">
        <w:rPr>
          <w:bCs/>
          <w:sz w:val="22"/>
          <w:szCs w:val="22"/>
        </w:rPr>
        <w:t xml:space="preserve">, u iznosu od </w:t>
      </w:r>
      <w:r w:rsidR="007C5ED3">
        <w:rPr>
          <w:color w:val="000000"/>
          <w:sz w:val="24"/>
          <w:szCs w:val="24"/>
        </w:rPr>
        <w:t xml:space="preserve"> </w:t>
      </w:r>
      <w:r w:rsidR="002B007F" w:rsidRPr="00950136">
        <w:rPr>
          <w:color w:val="000000"/>
          <w:szCs w:val="22"/>
        </w:rPr>
        <w:t>2.962,48</w:t>
      </w:r>
      <w:r w:rsidR="002B007F">
        <w:rPr>
          <w:color w:val="000000"/>
          <w:szCs w:val="22"/>
        </w:rPr>
        <w:t xml:space="preserve">kn, </w:t>
      </w:r>
      <w:r w:rsidR="007C5ED3">
        <w:rPr>
          <w:color w:val="000000"/>
          <w:sz w:val="24"/>
          <w:szCs w:val="24"/>
        </w:rPr>
        <w:t xml:space="preserve">a kao razlog osporavanja navodi </w:t>
      </w:r>
      <w:r w:rsidR="002B007F">
        <w:rPr>
          <w:sz w:val="22"/>
          <w:szCs w:val="22"/>
        </w:rPr>
        <w:t>z</w:t>
      </w:r>
      <w:r w:rsidR="002B007F" w:rsidRPr="00950136">
        <w:rPr>
          <w:sz w:val="22"/>
          <w:szCs w:val="22"/>
        </w:rPr>
        <w:t>astar</w:t>
      </w:r>
      <w:r w:rsidR="002B007F">
        <w:rPr>
          <w:sz w:val="22"/>
          <w:szCs w:val="22"/>
        </w:rPr>
        <w:t>u</w:t>
      </w:r>
      <w:r w:rsidR="002B007F" w:rsidRPr="00950136">
        <w:rPr>
          <w:sz w:val="22"/>
          <w:szCs w:val="22"/>
        </w:rPr>
        <w:t xml:space="preserve"> potraživanja</w:t>
      </w:r>
      <w:r w:rsidR="002B007F">
        <w:rPr>
          <w:sz w:val="22"/>
          <w:szCs w:val="22"/>
        </w:rPr>
        <w:t>.</w:t>
      </w:r>
    </w:p>
    <w:p w:rsidRDefault="00F962EF" w:rsidP="002B2DAC" w:rsidR="00F962EF">
      <w:pPr>
        <w:widowControl/>
        <w:ind w:firstLine="708"/>
        <w:jc w:val="both"/>
        <w:rPr>
          <w:sz w:val="24"/>
        </w:rPr>
      </w:pPr>
    </w:p>
    <w:p w:rsidRDefault="002B2DAC" w:rsidP="002B2DAC" w:rsidR="002B2DAC">
      <w:pPr>
        <w:widowControl/>
        <w:ind w:firstLine="708"/>
        <w:jc w:val="both"/>
        <w:rPr>
          <w:sz w:val="24"/>
        </w:rPr>
      </w:pPr>
      <w:r>
        <w:rPr>
          <w:sz w:val="24"/>
        </w:rPr>
        <w:t>Kako na ročištu osporavanje nije otklonjeno to će stečajni vjerovnici drugog višeg isplatnog reda, odnosno osporavatelji tražbina vjerovnika II. višeg isplatnog reda, sve zavisno da li za osporenu tražbinu postoji ovršna isprava, u skladu sa posebnim rješenjem biti upućeni radi utvrđivanja osporene tražbine pokrenuti parnicu u roku od 8 dana od dana primitka izvatka iz rješenja, (članak 178. stavak 1., 2. i 4. SZ-a)</w:t>
      </w:r>
    </w:p>
    <w:p w:rsidRDefault="004D45C7" w:rsidP="004D45C7" w:rsidR="004D45C7" w:rsidRPr="00151FCB">
      <w:pPr>
        <w:widowControl/>
        <w:ind w:firstLine="720"/>
        <w:jc w:val="both"/>
        <w:rPr>
          <w:sz w:val="24"/>
          <w:szCs w:val="24"/>
        </w:rPr>
      </w:pPr>
    </w:p>
    <w:p w:rsidRDefault="004D45C7" w:rsidP="004D45C7" w:rsidR="004D45C7" w:rsidRPr="00151FCB">
      <w:pPr>
        <w:widowControl/>
        <w:ind w:firstLine="720"/>
        <w:jc w:val="both"/>
        <w:rPr>
          <w:sz w:val="24"/>
          <w:szCs w:val="24"/>
        </w:rPr>
      </w:pPr>
      <w:r w:rsidRPr="00151FCB">
        <w:rPr>
          <w:sz w:val="24"/>
          <w:szCs w:val="24"/>
        </w:rPr>
        <w:t xml:space="preserve">Temeljem naprijed navedenog,  riješeno je kao u izreci.    </w:t>
      </w:r>
    </w:p>
    <w:p w:rsidRDefault="004D45C7" w:rsidP="004D45C7" w:rsidR="004D45C7" w:rsidRPr="00151FCB">
      <w:pPr>
        <w:widowControl/>
        <w:rPr>
          <w:sz w:val="24"/>
          <w:szCs w:val="24"/>
        </w:rPr>
      </w:pPr>
    </w:p>
    <w:p w:rsidRDefault="004D45C7" w:rsidP="004D45C7" w:rsidR="004D45C7" w:rsidRPr="00151FCB">
      <w:pPr>
        <w:widowControl/>
        <w:jc w:val="center"/>
        <w:rPr>
          <w:sz w:val="24"/>
          <w:szCs w:val="24"/>
        </w:rPr>
      </w:pPr>
      <w:r w:rsidRPr="00151FCB">
        <w:rPr>
          <w:sz w:val="24"/>
          <w:szCs w:val="24"/>
        </w:rPr>
        <w:t xml:space="preserve">Zagreb, </w:t>
      </w:r>
      <w:r w:rsidR="00AB025F">
        <w:rPr>
          <w:sz w:val="24"/>
          <w:szCs w:val="24"/>
        </w:rPr>
        <w:t>26. siječnja</w:t>
      </w:r>
      <w:r w:rsidRPr="00151FCB">
        <w:rPr>
          <w:sz w:val="24"/>
          <w:szCs w:val="24"/>
        </w:rPr>
        <w:t xml:space="preserve"> 201</w:t>
      </w:r>
      <w:r w:rsidR="00E525EE">
        <w:rPr>
          <w:sz w:val="24"/>
          <w:szCs w:val="24"/>
        </w:rPr>
        <w:t>5</w:t>
      </w:r>
      <w:r w:rsidRPr="00151FCB">
        <w:rPr>
          <w:sz w:val="24"/>
          <w:szCs w:val="24"/>
        </w:rPr>
        <w:t>.</w:t>
      </w:r>
    </w:p>
    <w:p w:rsidRDefault="004D45C7" w:rsidP="004D45C7" w:rsidR="004D45C7" w:rsidRPr="00151FCB">
      <w:pPr>
        <w:widowControl/>
        <w:ind w:firstLine="720" w:left="5040"/>
        <w:jc w:val="right"/>
        <w:rPr>
          <w:sz w:val="24"/>
          <w:szCs w:val="24"/>
        </w:rPr>
      </w:pPr>
      <w:r w:rsidRPr="00151FCB">
        <w:rPr>
          <w:sz w:val="24"/>
          <w:szCs w:val="24"/>
        </w:rPr>
        <w:t xml:space="preserve">      SUDAC:  </w:t>
      </w:r>
    </w:p>
    <w:p w:rsidRDefault="000D52F8" w:rsidP="00F42084" w:rsidR="00EB04A4" w:rsidRPr="00151FCB">
      <w:pPr>
        <w:widowControl/>
        <w:ind w:left="5040"/>
        <w:jc w:val="right"/>
        <w:rPr>
          <w:sz w:val="24"/>
          <w:szCs w:val="24"/>
        </w:rPr>
      </w:pPr>
      <w:r w:rsidRPr="00151FCB">
        <w:rPr>
          <w:sz w:val="24"/>
          <w:szCs w:val="24"/>
        </w:rPr>
        <w:t xml:space="preserve">               Ante Galić </w:t>
      </w:r>
      <w:r w:rsidR="00F42084">
        <w:rPr>
          <w:sz w:val="24"/>
          <w:szCs w:val="24"/>
        </w:rPr>
        <w:t>v.r.</w:t>
      </w:r>
    </w:p>
    <w:p w:rsidRDefault="004D45C7" w:rsidP="004D45C7" w:rsidR="004D45C7" w:rsidRPr="00151FCB">
      <w:pPr>
        <w:widowControl/>
        <w:ind w:left="5040"/>
        <w:jc w:val="both"/>
        <w:rPr>
          <w:sz w:val="24"/>
          <w:szCs w:val="24"/>
        </w:rPr>
      </w:pPr>
      <w:r w:rsidRPr="00151FCB">
        <w:rPr>
          <w:sz w:val="24"/>
          <w:szCs w:val="24"/>
        </w:rPr>
        <w:tab/>
      </w:r>
    </w:p>
    <w:p w:rsidRDefault="004D45C7" w:rsidP="004D45C7" w:rsidR="004D45C7" w:rsidRPr="00151FCB">
      <w:pPr>
        <w:widowControl/>
        <w:jc w:val="both"/>
        <w:rPr>
          <w:sz w:val="24"/>
          <w:szCs w:val="24"/>
        </w:rPr>
      </w:pPr>
      <w:r w:rsidRPr="00151FCB">
        <w:rPr>
          <w:sz w:val="24"/>
          <w:szCs w:val="24"/>
        </w:rPr>
        <w:t>UPUTA  O PRAVNOM LIJEKU:</w:t>
      </w:r>
    </w:p>
    <w:p w:rsidRDefault="004D45C7" w:rsidP="004D45C7" w:rsidR="004D45C7">
      <w:pPr>
        <w:widowControl/>
        <w:jc w:val="both"/>
        <w:rPr>
          <w:sz w:val="24"/>
          <w:szCs w:val="24"/>
        </w:rPr>
      </w:pPr>
      <w:r w:rsidRPr="00151FCB">
        <w:rPr>
          <w:sz w:val="24"/>
          <w:szCs w:val="24"/>
        </w:rPr>
        <w:t xml:space="preserve">Protiv ovog rješenja pravo na žalbu ima svaki vjerovnik i stečajni upravitelj u dijelu koji se tiče njegove prijavljene tražbine, odnosno tražbine koju je osporio (čl. </w:t>
      </w:r>
      <w:smartTag w:element="metricconverter" w:uri="urn:schemas-microsoft-com:office:smarttags">
        <w:smartTagPr>
          <w:attr w:val="177. st" w:name="ProductID"/>
        </w:smartTagPr>
        <w:r w:rsidRPr="00151FCB">
          <w:rPr>
            <w:sz w:val="24"/>
            <w:szCs w:val="24"/>
          </w:rPr>
          <w:t>177. st</w:t>
        </w:r>
      </w:smartTag>
      <w:r w:rsidRPr="00151FCB">
        <w:rPr>
          <w:sz w:val="24"/>
          <w:szCs w:val="24"/>
        </w:rPr>
        <w:t>. 4. i 5. SZ-a). Rok za žalbu iznosi 8 dana računajući od dana dostave pisanog otpravka, odnosno izvatka iz rješenja. Žalba se podnosi ovom sudu u 2 primjerka.</w:t>
      </w:r>
    </w:p>
    <w:p w:rsidRDefault="00F42084" w:rsidP="004D45C7" w:rsidR="00F42084">
      <w:pPr>
        <w:widowControl/>
        <w:jc w:val="both"/>
        <w:rPr>
          <w:sz w:val="24"/>
          <w:szCs w:val="24"/>
        </w:rPr>
      </w:pPr>
    </w:p>
    <w:p w:rsidRDefault="00F42084" w:rsidP="004D45C7" w:rsidR="00F42084">
      <w:pPr>
        <w:widowControl/>
        <w:jc w:val="both"/>
        <w:rPr>
          <w:sz w:val="24"/>
          <w:szCs w:val="24"/>
        </w:rPr>
      </w:pPr>
      <w:r>
        <w:rPr>
          <w:sz w:val="24"/>
          <w:szCs w:val="24"/>
        </w:rPr>
        <w:t>Za točnost otpravka-ovlašteni službenik:</w:t>
      </w:r>
    </w:p>
    <w:p w:rsidRDefault="00F42084" w:rsidP="004D45C7" w:rsidR="00F42084">
      <w:pPr>
        <w:widowControl/>
        <w:jc w:val="both"/>
        <w:rPr>
          <w:sz w:val="24"/>
          <w:szCs w:val="24"/>
        </w:rPr>
      </w:pPr>
      <w:r>
        <w:rPr>
          <w:sz w:val="24"/>
          <w:szCs w:val="24"/>
        </w:rPr>
        <w:t>Ivanka Kelava</w:t>
      </w:r>
    </w:p>
    <w:p w:rsidRDefault="008E3F99" w:rsidP="004D45C7" w:rsidR="008E3F99">
      <w:pPr>
        <w:widowControl/>
        <w:jc w:val="both"/>
        <w:rPr>
          <w:sz w:val="24"/>
          <w:szCs w:val="24"/>
        </w:rPr>
      </w:pPr>
    </w:p>
    <w:p w:rsidRDefault="004D45C7" w:rsidP="004D45C7" w:rsidR="004D45C7" w:rsidRPr="00151FCB">
      <w:pPr>
        <w:widowControl/>
        <w:jc w:val="both"/>
        <w:rPr>
          <w:sz w:val="24"/>
          <w:szCs w:val="24"/>
        </w:rPr>
      </w:pPr>
      <w:r w:rsidRPr="00151FCB">
        <w:rPr>
          <w:sz w:val="24"/>
          <w:szCs w:val="24"/>
        </w:rPr>
        <w:t xml:space="preserve">DNA:   </w:t>
      </w:r>
    </w:p>
    <w:p w:rsidRDefault="004D45C7" w:rsidP="004D45C7" w:rsidR="004D45C7" w:rsidRPr="00151FCB">
      <w:pPr>
        <w:widowControl/>
        <w:numPr>
          <w:ilvl w:val="0"/>
          <w:numId w:val="2"/>
        </w:numPr>
        <w:tabs>
          <w:tab w:pos="720" w:val="left"/>
        </w:tabs>
        <w:jc w:val="both"/>
        <w:rPr>
          <w:sz w:val="24"/>
          <w:szCs w:val="24"/>
        </w:rPr>
      </w:pPr>
      <w:r w:rsidRPr="00151FCB">
        <w:rPr>
          <w:sz w:val="24"/>
          <w:szCs w:val="24"/>
        </w:rPr>
        <w:t>stečajni upravitelj</w:t>
      </w:r>
    </w:p>
    <w:p w:rsidRDefault="00F962EF" w:rsidP="006D51EF" w:rsidR="006D51EF" w:rsidRPr="000C2293">
      <w:pPr>
        <w:widowControl/>
        <w:numPr>
          <w:ilvl w:val="0"/>
          <w:numId w:val="2"/>
        </w:numPr>
        <w:tabs>
          <w:tab w:pos="720" w:val="left"/>
        </w:tabs>
        <w:jc w:val="both"/>
        <w:rPr>
          <w:sz w:val="24"/>
          <w:szCs w:val="24"/>
        </w:rPr>
      </w:pPr>
      <w:r w:rsidRPr="000C2293">
        <w:rPr>
          <w:sz w:val="24"/>
          <w:szCs w:val="24"/>
        </w:rPr>
        <w:t>e-</w:t>
      </w:r>
      <w:r w:rsidR="004D45C7" w:rsidRPr="000C2293">
        <w:rPr>
          <w:sz w:val="24"/>
          <w:szCs w:val="24"/>
        </w:rPr>
        <w:t xml:space="preserve">oglasna ploča suda, ovdje </w:t>
      </w:r>
      <w:r w:rsidR="00530EE2" w:rsidRPr="000C2293">
        <w:rPr>
          <w:sz w:val="24"/>
          <w:szCs w:val="24"/>
        </w:rPr>
        <w:t>15 dana</w:t>
      </w:r>
    </w:p>
    <w:sectPr w:rsidSect="004D45C7" w:rsidR="006D51EF" w:rsidRPr="000C2293">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3685" w:rsidR="004F3685">
      <w:r>
        <w:separator/>
      </w:r>
    </w:p>
  </w:endnote>
  <w:endnote w:id="0" w:type="continuationSeparator">
    <w:p w:rsidRDefault="004F3685" w:rsidR="004F36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3685" w:rsidR="004F3685">
      <w:r>
        <w:separator/>
      </w:r>
    </w:p>
  </w:footnote>
  <w:footnote w:id="0" w:type="continuationSeparator">
    <w:p w:rsidRDefault="004F3685" w:rsidR="004F36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3685" w:rsidP="004D45C7" w:rsidR="004F36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F3685" w:rsidR="004F36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3685" w:rsidP="004D45C7" w:rsidR="004F36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29AC">
      <w:rPr>
        <w:rStyle w:val="Brojstranice"/>
        <w:noProof/>
      </w:rPr>
      <w:t>4</w:t>
    </w:r>
    <w:r>
      <w:rPr>
        <w:rStyle w:val="Brojstranice"/>
      </w:rPr>
      <w:fldChar w:fldCharType="end"/>
    </w:r>
  </w:p>
  <w:p w:rsidRDefault="004F3685" w:rsidP="004D45C7" w:rsidR="004F3685" w:rsidRPr="009A6E93">
    <w:pPr>
      <w:jc w:val="right"/>
      <w:rPr>
        <w:sz w:val="24"/>
        <w:szCs w:val="24"/>
      </w:rPr>
    </w:pPr>
    <w:r w:rsidRPr="001C6045">
      <w:rPr>
        <w:b/>
        <w:sz w:val="24"/>
        <w:szCs w:val="24"/>
      </w:rPr>
      <w:t xml:space="preserve">  </w:t>
    </w:r>
    <w:r w:rsidRPr="009A6E93">
      <w:rPr>
        <w:sz w:val="24"/>
        <w:szCs w:val="24"/>
      </w:rPr>
      <w:t>40.St-</w:t>
    </w:r>
    <w:r w:rsidR="00AB025F">
      <w:rPr>
        <w:sz w:val="24"/>
        <w:szCs w:val="24"/>
      </w:rPr>
      <w:t>567</w:t>
    </w:r>
    <w:r>
      <w:rPr>
        <w:sz w:val="24"/>
        <w:szCs w:val="24"/>
      </w:rPr>
      <w:t>/15</w:t>
    </w:r>
  </w:p>
  <w:p w:rsidRDefault="004F3685" w:rsidP="004D45C7" w:rsidR="004F36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4">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6">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8">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9">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4">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25">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29">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4"/>
  </w:num>
  <w:num w:numId="2">
    <w:abstractNumId w:val="28"/>
  </w:num>
  <w:num w:numId="3">
    <w:abstractNumId w:val="4"/>
  </w:num>
  <w:num w:numId="4">
    <w:abstractNumId w:val="29"/>
  </w:num>
  <w:num w:numId="5">
    <w:abstractNumId w:val="26"/>
  </w:num>
  <w:num w:numId="6">
    <w:abstractNumId w:val="11"/>
  </w:num>
  <w:num w:numId="7">
    <w:abstractNumId w:val="30"/>
  </w:num>
  <w:num w:numId="8">
    <w:abstractNumId w:val="22"/>
  </w:num>
  <w:num w:numId="9">
    <w:abstractNumId w:val="2"/>
  </w:num>
  <w:num w:numId="10">
    <w:abstractNumId w:val="18"/>
  </w:num>
  <w:num w:numId="11">
    <w:abstractNumId w:val="23"/>
  </w:num>
  <w:num w:numId="12">
    <w:abstractNumId w:val="19"/>
  </w:num>
  <w:num w:numId="13">
    <w:abstractNumId w:val="7"/>
  </w:num>
  <w:num w:numId="14">
    <w:abstractNumId w:val="5"/>
  </w:num>
  <w:num w:numId="15">
    <w:abstractNumId w:val="16"/>
  </w:num>
  <w:num w:numId="16">
    <w:abstractNumId w:val="3"/>
  </w:num>
  <w:num w:numId="17">
    <w:abstractNumId w:val="21"/>
  </w:num>
  <w:num w:numId="18">
    <w:abstractNumId w:val="12"/>
  </w:num>
  <w:num w:numId="19">
    <w:abstractNumId w:val="13"/>
  </w:num>
  <w:num w:numId="20">
    <w:abstractNumId w:val="0"/>
  </w:num>
  <w:num w:numId="21">
    <w:abstractNumId w:val="24"/>
  </w:num>
  <w:num w:numId="22">
    <w:abstractNumId w:val="27"/>
  </w:num>
  <w:num w:numId="23">
    <w:abstractNumId w:val="25"/>
  </w:num>
  <w:num w:numId="24">
    <w:abstractNumId w:val="20"/>
  </w:num>
  <w:num w:numId="25">
    <w:abstractNumId w:val="8"/>
  </w:num>
  <w:num w:numId="26">
    <w:abstractNumId w:val="15"/>
  </w:num>
  <w:num w:numId="27">
    <w:abstractNumId w:val="9"/>
  </w:num>
  <w:num w:numId="28">
    <w:abstractNumId w:val="17"/>
  </w:num>
  <w:num w:numId="29">
    <w:abstractNumId w:val="10"/>
  </w:num>
  <w:num w:numId="30">
    <w:abstractNumId w:val="6"/>
  </w:num>
  <w:num w:numId="3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attachedTemplate r:id="rId1"/>
  <w:stylePaneFormatFilter w:val="3F01"/>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261EC5"/>
    <w:rsid w:val="00005BBF"/>
    <w:rsid w:val="00047035"/>
    <w:rsid w:val="00051E71"/>
    <w:rsid w:val="000600F5"/>
    <w:rsid w:val="00085349"/>
    <w:rsid w:val="00091873"/>
    <w:rsid w:val="000A2632"/>
    <w:rsid w:val="000C2293"/>
    <w:rsid w:val="000D52F8"/>
    <w:rsid w:val="000E24E2"/>
    <w:rsid w:val="000F5B5D"/>
    <w:rsid w:val="00151FCB"/>
    <w:rsid w:val="00193977"/>
    <w:rsid w:val="00193FFB"/>
    <w:rsid w:val="001A3B02"/>
    <w:rsid w:val="00226F9D"/>
    <w:rsid w:val="00261EC5"/>
    <w:rsid w:val="002B007F"/>
    <w:rsid w:val="002B2DAC"/>
    <w:rsid w:val="002C2247"/>
    <w:rsid w:val="002C6C6C"/>
    <w:rsid w:val="00303608"/>
    <w:rsid w:val="00350E6B"/>
    <w:rsid w:val="00355F9C"/>
    <w:rsid w:val="00366E33"/>
    <w:rsid w:val="003D395F"/>
    <w:rsid w:val="003E4725"/>
    <w:rsid w:val="003F6C06"/>
    <w:rsid w:val="004149ED"/>
    <w:rsid w:val="00415927"/>
    <w:rsid w:val="00417EC8"/>
    <w:rsid w:val="004924C3"/>
    <w:rsid w:val="004B653E"/>
    <w:rsid w:val="004D45C7"/>
    <w:rsid w:val="004F3685"/>
    <w:rsid w:val="00530EE2"/>
    <w:rsid w:val="00557F42"/>
    <w:rsid w:val="005A7D53"/>
    <w:rsid w:val="006342B4"/>
    <w:rsid w:val="00682519"/>
    <w:rsid w:val="006C3D33"/>
    <w:rsid w:val="006D51EF"/>
    <w:rsid w:val="007649F9"/>
    <w:rsid w:val="00776383"/>
    <w:rsid w:val="007C5ED3"/>
    <w:rsid w:val="00872A4A"/>
    <w:rsid w:val="008E3F99"/>
    <w:rsid w:val="00913C24"/>
    <w:rsid w:val="0096525A"/>
    <w:rsid w:val="009A17E2"/>
    <w:rsid w:val="009A7682"/>
    <w:rsid w:val="009C0C74"/>
    <w:rsid w:val="009F1CA4"/>
    <w:rsid w:val="00A60BCD"/>
    <w:rsid w:val="00A758E3"/>
    <w:rsid w:val="00AB025F"/>
    <w:rsid w:val="00B14BC1"/>
    <w:rsid w:val="00B54A8B"/>
    <w:rsid w:val="00B91C7C"/>
    <w:rsid w:val="00BB2EB8"/>
    <w:rsid w:val="00C646E7"/>
    <w:rsid w:val="00CB419D"/>
    <w:rsid w:val="00D50B9E"/>
    <w:rsid w:val="00D66EB8"/>
    <w:rsid w:val="00DA4583"/>
    <w:rsid w:val="00DC4A08"/>
    <w:rsid w:val="00DE29AC"/>
    <w:rsid w:val="00DF2CF6"/>
    <w:rsid w:val="00E525EE"/>
    <w:rsid w:val="00E63399"/>
    <w:rsid w:val="00E80A3A"/>
    <w:rsid w:val="00E84620"/>
    <w:rsid w:val="00E870F2"/>
    <w:rsid w:val="00EA4B16"/>
    <w:rsid w:val="00EA6ABC"/>
    <w:rsid w:val="00EB04A4"/>
    <w:rsid w:val="00EC5F71"/>
    <w:rsid w:val="00F42084"/>
    <w:rsid w:val="00F63270"/>
    <w:rsid w:val="00F962EF"/>
    <w:rsid w:val="00FE02E4"/>
    <w:rsid w:val="00FE1C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Tekstrezerviranogmjesta" w:type="character">
    <w:name w:val="Placeholder Text"/>
    <w:basedOn w:val="Zadanifontodlomka"/>
    <w:uiPriority w:val="99"/>
    <w:semiHidden/>
    <w:rsid w:val="00DE29AC"/>
    <w:rPr>
      <w:color w:val="808080"/>
      <w:bdr w:space="0" w:sz="0" w:color="auto" w:val="none"/>
      <w:shd w:fill="auto" w:color="auto" w:val="clear"/>
    </w:rPr>
  </w:style>
  <w:style w:customStyle="true" w:styleId="eSPISCCParagraphDefaultFont" w:type="character">
    <w:name w:val="eSPIS_CC_Paragraph Default Font"/>
    <w:basedOn w:val="Zadanifontodlomka"/>
    <w:rsid w:val="00DE29A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E29A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E29A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E29A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izvorni_sadrzaj>
    <derivirana_varijabla naziv="DomainObject.Predmet.Broj_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2015.</izvorni_sadrzaj>
    <derivirana_varijabla naziv="DomainObject.Predmet.DatumOsnivanja_1">29.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St-567/2015</izvorni_sadrzaj>
    <derivirana_varijabla naziv="DomainObject.Predmet.OznakaBroj_1">St-567/2015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MESOPROMET LASIĆ d.o.o.</izvorni_sadrzaj>
    <derivirana_varijabla naziv="DomainObject.Predmet.ProtustrankaFormated_1">  MESOPROMET LASIĆ d.o.o.</derivirana_varijabla>
  </DomainObject.Predmet.ProtustrankaFormated>
  <DomainObject.Predmet.ProtustrankaFormatedOIB>
    <izvorni_sadrzaj>  MESOPROMET LASIĆ d.o.o., OIB 66692066072</izvorni_sadrzaj>
    <derivirana_varijabla naziv="DomainObject.Predmet.ProtustrankaFormatedOIB_1">  MESOPROMET LASIĆ d.o.o., OIB 66692066072</derivirana_varijabla>
  </DomainObject.Predmet.ProtustrankaFormatedOIB>
  <DomainObject.Predmet.ProtustrankaFormatedWithAdress>
    <izvorni_sadrzaj> MESOPROMET LASIĆ d.o.o., Donja Pačetina 64, 49223 Sveti Križ Začretje</izvorni_sadrzaj>
    <derivirana_varijabla naziv="DomainObject.Predmet.ProtustrankaFormatedWithAdress_1"> MESOPROMET LASIĆ d.o.o., Donja Pačetina 64, 49223 Sveti Križ Začretje</derivirana_varijabla>
  </DomainObject.Predmet.ProtustrankaFormatedWithAdress>
  <DomainObject.Predmet.ProtustrankaFormatedWithAdressOIB>
    <izvorni_sadrzaj> MESOPROMET LASIĆ d.o.o., OIB 66692066072, Donja Pačetina 64, 49223 Sveti Križ Začretje</izvorni_sadrzaj>
    <derivirana_varijabla naziv="DomainObject.Predmet.ProtustrankaFormatedWithAdressOIB_1"> MESOPROMET LASIĆ d.o.o., OIB 66692066072, Donja Pačetina 64, 49223 Sveti Križ Začretje</derivirana_varijabla>
  </DomainObject.Predmet.ProtustrankaFormatedWithAdressOIB>
  <DomainObject.Predmet.ProtustrankaWithAdress>
    <izvorni_sadrzaj>MESOPROMET LASIĆ d.o.o. Donja Pačetina 64, 49223 Sveti Križ Začretje</izvorni_sadrzaj>
    <derivirana_varijabla naziv="DomainObject.Predmet.ProtustrankaWithAdress_1">MESOPROMET LASIĆ d.o.o. Donja Pačetina 64, 49223 Sveti Križ Začretje</derivirana_varijabla>
  </DomainObject.Predmet.ProtustrankaWithAdress>
  <DomainObject.Predmet.ProtustrankaWithAdressOIB>
    <izvorni_sadrzaj>MESOPROMET LASIĆ d.o.o., OIB 66692066072, Donja Pačetina 64, 49223 Sveti Križ Začretje</izvorni_sadrzaj>
    <derivirana_varijabla naziv="DomainObject.Predmet.ProtustrankaWithAdressOIB_1">MESOPROMET LASIĆ d.o.o., OIB 66692066072, Donja Pačetina 64, 49223 Sveti Križ Začretje</derivirana_varijabla>
  </DomainObject.Predmet.ProtustrankaWithAdressOIB>
  <DomainObject.Predmet.ProtustrankaNazivFormated>
    <izvorni_sadrzaj>MESOPROMET LASIĆ d.o.o.</izvorni_sadrzaj>
    <derivirana_varijabla naziv="DomainObject.Predmet.ProtustrankaNazivFormated_1">MESOPROMET LASIĆ d.o.o.</derivirana_varijabla>
  </DomainObject.Predmet.ProtustrankaNazivFormated>
  <DomainObject.Predmet.ProtustrankaNazivFormatedOIB>
    <izvorni_sadrzaj>MESOPROMET LASIĆ d.o.o., OIB 66692066072</izvorni_sadrzaj>
    <derivirana_varijabla naziv="DomainObject.Predmet.ProtustrankaNazivFormatedOIB_1">MESOPROMET LASIĆ d.o.o., OIB 66692066072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MESOPROMET LASIĆ d.o.o.</item>
    </izvorni_sadrzaj>
    <derivirana_varijabla naziv="DomainObject.Predmet.ProtuStrankaListFormated_1">
      <item>MESOPROMET LASIĆ d.o.o.</item>
    </derivirana_varijabla>
  </DomainObject.Predmet.ProtuStrankaListFormated>
  <DomainObject.Predmet.ProtuStrankaListFormatedOIB>
    <izvorni_sadrzaj>
      <item>MESOPROMET LASIĆ d.o.o., OIB 66692066072</item>
    </izvorni_sadrzaj>
    <derivirana_varijabla naziv="DomainObject.Predmet.ProtuStrankaListFormatedOIB_1">
      <item>MESOPROMET LASIĆ d.o.o., OIB 66692066072</item>
    </derivirana_varijabla>
  </DomainObject.Predmet.ProtuStrankaListFormatedOIB>
  <DomainObject.Predmet.ProtuStrankaListFormatedWithAdress>
    <izvorni_sadrzaj>
      <item>MESOPROMET LASIĆ d.o.o., Donja Pačetina 64, 49223 Sveti Križ Začretje</item>
    </izvorni_sadrzaj>
    <derivirana_varijabla naziv="DomainObject.Predmet.ProtuStrankaListFormatedWithAdress_1">
      <item>MESOPROMET LASIĆ d.o.o., Donja Pačetina 64, 49223 Sveti Križ Začretje</item>
    </derivirana_varijabla>
  </DomainObject.Predmet.ProtuStrankaListFormatedWithAdress>
  <DomainObject.Predmet.ProtuStrankaListFormatedWithAdressOIB>
    <izvorni_sadrzaj>
      <item>MESOPROMET LASIĆ d.o.o., OIB 66692066072, Donja Pačetina 64, 49223 Sveti Križ Začretje</item>
    </izvorni_sadrzaj>
    <derivirana_varijabla naziv="DomainObject.Predmet.ProtuStrankaListFormatedWithAdressOIB_1">
      <item>MESOPROMET LASIĆ d.o.o., OIB 66692066072, Donja Pačetina 64, 49223 Sveti Križ Začretje</item>
    </derivirana_varijabla>
  </DomainObject.Predmet.ProtuStrankaListFormatedWithAdressOIB>
  <DomainObject.Predmet.ProtuStrankaListNazivFormated>
    <izvorni_sadrzaj>
      <item>MESOPROMET LASIĆ d.o.o.</item>
    </izvorni_sadrzaj>
    <derivirana_varijabla naziv="DomainObject.Predmet.ProtuStrankaListNazivFormated_1">
      <item>MESOPROMET LASIĆ d.o.o.</item>
    </derivirana_varijabla>
  </DomainObject.Predmet.ProtuStrankaListNazivFormated>
  <DomainObject.Predmet.ProtuStrankaListNazivFormatedOIB>
    <izvorni_sadrzaj>
      <item>MESOPROMET LASIĆ d.o.o., OIB 66692066072</item>
    </izvorni_sadrzaj>
    <derivirana_varijabla naziv="DomainObject.Predmet.ProtuStrankaListNazivFormatedOIB_1">
      <item>MESOPROMET LASIĆ d.o.o., OIB 66692066072</item>
    </derivirana_varijabla>
  </DomainObject.Predmet.ProtuStrankaListNazivFormatedOIB>
  <DomainObject.Predmet.OstaliListFormated>
    <izvorni_sadrzaj>
      <item>Rajka Jagmarević</item>
    </izvorni_sadrzaj>
    <derivirana_varijabla naziv="DomainObject.Predmet.OstaliListFormated_1">
      <item>Rajka Jagmarević</item>
    </derivirana_varijabla>
  </DomainObject.Predmet.OstaliListFormated>
  <DomainObject.Predmet.OstaliListFormatedOIB>
    <izvorni_sadrzaj>
      <item>Rajka Jagmarević, OIB 54873974132</item>
    </izvorni_sadrzaj>
    <derivirana_varijabla naziv="DomainObject.Predmet.OstaliListFormatedOIB_1">
      <item>Rajka Jagmarević, OIB 54873974132</item>
    </derivirana_varijabla>
  </DomainObject.Predmet.OstaliListFormatedOIB>
  <DomainObject.Predmet.OstaliListFormatedWithAdress>
    <izvorni_sadrzaj>
      <item>Rajka Jagmarević</item>
    </izvorni_sadrzaj>
    <derivirana_varijabla naziv="DomainObject.Predmet.OstaliListFormatedWithAdress_1">
      <item>Rajka Jagmarević</item>
    </derivirana_varijabla>
  </DomainObject.Predmet.OstaliListFormatedWithAdress>
  <DomainObject.Predmet.OstaliListFormatedWithAdressOIB>
    <izvorni_sadrzaj>
      <item>Rajka Jagmarević, OIB 54873974132</item>
    </izvorni_sadrzaj>
    <derivirana_varijabla naziv="DomainObject.Predmet.OstaliListFormatedWithAdressOIB_1">
      <item>Rajka Jagmarević, OIB 54873974132</item>
    </derivirana_varijabla>
  </DomainObject.Predmet.OstaliListFormatedWithAdressOIB>
  <DomainObject.Predmet.OstaliListNazivFormated>
    <izvorni_sadrzaj>
      <item>Rajka Jagmarević</item>
    </izvorni_sadrzaj>
    <derivirana_varijabla naziv="DomainObject.Predmet.OstaliListNazivFormated_1">
      <item>Rajka Jagmarević</item>
    </derivirana_varijabla>
  </DomainObject.Predmet.OstaliListNazivFormated>
  <DomainObject.Predmet.OstaliListNazivFormatedOIB>
    <izvorni_sadrzaj>
      <item>Rajka Jagmarević, OIB 54873974132</item>
    </izvorni_sadrzaj>
    <derivirana_varijabla naziv="DomainObject.Predmet.OstaliListNazivFormatedOIB_1">
      <item>Rajka Jagmarević, OIB 54873974132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MESOPROMET LASIĆ d.o.o.</izvorni_sadrzaj>
    <derivirana_varijabla naziv="DomainObject.Predmet.ProtustrankaIDrugi_1">MESOPROMET LASIĆ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MESOPROMET LASIĆ d.o.o., OIB 66692066072, Donja Pačetina 64, 49223 Sveti Križ Začretje</izvorni_sadrzaj>
    <derivirana_varijabla naziv="DomainObject.Predmet.ProtustrankaIDrugiAdressOIB_1">MESOPROMET LASIĆ d.o.o., OIB 66692066072, Donja Pačetina 64, 49223 Sveti Križ Začretje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MESOPROMET LASIĆ d.o.o.</item>
      <item>Rajka Jagmarević</item>
    </izvorni_sadrzaj>
    <derivirana_varijabla naziv="DomainObject.Predmet.SudioniciListNaziv_1">
      <item>FINA Regionalni centar Zagreb</item>
      <item>MESOPROMET LASIĆ d.o.o.</item>
      <item>Rajka Jagmarević</item>
    </derivirana_varijabla>
  </DomainObject.Predmet.SudioniciListNaziv>
  <DomainObject.Predmet.SudioniciListAdressOIB>
    <izvorni_sadrzaj>
      <item>FINA Regionalni centar Zagreb, OIB 85821130368, Ilica 307,10000 Zagreb</item>
      <item>MESOPROMET LASIĆ d.o.o., OIB 66692066072, Donja Pačetina 64,49223 Sveti Križ Začretje</item>
      <item>Rajka Jagmarević, OIB 54873974132</item>
    </izvorni_sadrzaj>
    <derivirana_varijabla naziv="DomainObject.Predmet.SudioniciListAdressOIB_1">
      <item>FINA Regionalni centar Zagreb, OIB 85821130368, Ilica 307,10000 Zagreb</item>
      <item>MESOPROMET LASIĆ d.o.o., OIB 66692066072, Donja Pačetina 64,49223 Sveti Križ Začretje</item>
      <item>Rajka Jagmarević, OIB 54873974132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66692066072</item>
      <item>, OIB 54873974132</item>
    </izvorni_sadrzaj>
    <derivirana_varijabla naziv="DomainObject.Predmet.SudioniciListNazivOIB_1">
      <item>, OIB 85821130368</item>
      <item>, OIB 66692066072</item>
      <item>, OIB 54873974132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D4779F-7279-43A9-AA0A-CF31E86598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692</properties:Words>
  <properties:Characters>3960</properties:Characters>
  <properties:Lines>187</properties:Lines>
  <properties:Paragraphs>90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2016-01-26T12:20:00Z</dcterms:created>
  <dc:creator>ilukac</dc:creator>
  <cp:lastModifiedBy>Ivanka Lukač</cp:lastModifiedBy>
  <cp:lastPrinted>2016-01-27T08:26:00Z</cp:lastPrinted>
  <dcterms:modified xmlns:xsi="http://www.w3.org/2001/XMLSchema-instance" xsi:type="dcterms:W3CDTF">2016-01-27T09:50:00Z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