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2b7a" w14:paraId="e3f2b7a" w:rsidRDefault="007D2A27" w:rsidP="007D2A27" w:rsidR="007D2A27">
      <w:pPr>
        <w:jc w:val="right"/>
        <w15:collapsed w:val="false"/>
      </w:pPr>
      <w:bookmarkStart w:name="_GoBack" w:id="0"/>
      <w:bookmarkEnd w:id="0"/>
      <w:r>
        <w:t>13 St-672/13-164</w:t>
      </w:r>
    </w:p>
    <w:p w:rsidRDefault="007D2A27" w:rsidP="007D2A27" w:rsidR="007D2A2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A27" w:rsidP="007D2A27" w:rsidR="007D2A27" w:rsidRPr="00D21A2C"/>
    <w:p w:rsidRDefault="007D2A27" w:rsidP="007D2A27" w:rsidR="007D2A2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2A27" w:rsidP="007D2A27" w:rsidR="007D2A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2A27" w:rsidP="007D2A27" w:rsidR="007D2A27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2A27" w:rsidP="007D2A27" w:rsidR="007D2A27"/>
    <w:p w:rsidRDefault="007D2A27" w:rsidP="007D2A27" w:rsidR="007D2A27"/>
    <w:p w:rsidRDefault="007D2A27" w:rsidP="007D2A27" w:rsidR="007D2A27" w:rsidRPr="00715CCF">
      <w:pPr>
        <w:jc w:val="center"/>
      </w:pPr>
      <w:r w:rsidRPr="00715CCF">
        <w:t>R E P U B L I K A    H R V A T S K A</w:t>
      </w:r>
    </w:p>
    <w:p w:rsidRDefault="007D2A27" w:rsidP="007D2A27" w:rsidR="007D2A27" w:rsidRPr="00715CCF">
      <w:pPr>
        <w:jc w:val="center"/>
      </w:pPr>
      <w:r w:rsidRPr="00715CCF">
        <w:t>R J E Š E N J E</w:t>
      </w:r>
    </w:p>
    <w:p w:rsidRDefault="007D2A27" w:rsidP="007D2A27" w:rsidR="007D2A27">
      <w:pPr>
        <w:rPr>
          <w:b/>
        </w:rPr>
      </w:pPr>
    </w:p>
    <w:p w:rsidRDefault="007D2A27" w:rsidP="007D2A27" w:rsidR="007D2A27">
      <w:pPr>
        <w:jc w:val="center"/>
        <w:rPr>
          <w:b/>
        </w:rPr>
      </w:pPr>
    </w:p>
    <w:p w:rsidRDefault="007D2A27" w:rsidP="007D2A27" w:rsidR="007D2A27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715CCF">
        <w:t>Poljoprivredna zadruga Viljevo, u stečaju, Braće Radića 126, Viljevo, MBS 030035901, OIB 84405558359,</w:t>
      </w:r>
      <w:r>
        <w:t xml:space="preserve">  dana 12. siječnja 2018.            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7D2A27" w:rsidP="007D2A27" w:rsidR="007D2A27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B10541" w:rsidP="00B10541" w:rsidR="00B10541">
      <w:pPr>
        <w:rPr>
          <w:b/>
        </w:rPr>
      </w:pPr>
    </w:p>
    <w:p w:rsidRDefault="007D2A27" w:rsidP="007D2A27" w:rsidR="007D2A27">
      <w:pPr>
        <w:rPr>
          <w:b/>
        </w:rPr>
      </w:pP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Stečajnom upravitelju Jozi Pavičić odvjetniku iz Osijeka, Svetog Roka 44, OIB 69969627936, odobrava se ukupna neto nagrada za obnašanje dužnosti stečajnog upravitelja do stupanja na snagu Uredbe o kriterijima i načinu obračuna i plaćanja nagrade stečajnim upraviteljima (Narodne novine 105/15) u neto iznosu od </w:t>
      </w:r>
      <w:r w:rsidR="00FE182C">
        <w:t>4.827,00</w:t>
      </w:r>
      <w:r>
        <w:t xml:space="preserve">  kn neto.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>Stečajnom upravitelju Jozi Pavičić odvjetniku iz Osijeka, Svetog Roka 44, OIB 69969627936, odobrava se ukupna bruto nagrada za obnašanje dužnosti stečajnog upravitelja  nakon stupanja na snagu Uredbe o kriterijima i načinu obračuna i plaćanja nagrade stečajnim upraviteljima  (Narodne novine 105/15) u bruto iznosu od</w:t>
      </w:r>
      <w:r w:rsidR="00FE182C">
        <w:t xml:space="preserve"> 58.862,00</w:t>
      </w:r>
      <w:r>
        <w:t xml:space="preserve">  kn bruto.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Stečajnom upravitelju odobrava se naknada troškova u iznosu od </w:t>
      </w:r>
      <w:r w:rsidR="00FE182C">
        <w:t xml:space="preserve">2.320,00 kn.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Dozvoljava se stečajnom upravitelju nakon pravomoćnosti ovog rješenja isplatiti iznose iz točke 1., 2. i 3. izreke ovog rješenja s žiro računa stečajnog dužnika.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7D2A27" w:rsidP="00163382" w:rsidR="007D2A27" w:rsidRPr="00235059">
      <w:pPr>
        <w:jc w:val="both"/>
      </w:pPr>
    </w:p>
    <w:p w:rsidRDefault="007D2A27" w:rsidP="007D2A27" w:rsidR="007D2A27" w:rsidRPr="00446AA2">
      <w:pPr>
        <w:jc w:val="center"/>
      </w:pPr>
      <w:r w:rsidRPr="00446AA2">
        <w:t>Obrazloženje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>Rješenjem ovog suda St-</w:t>
      </w:r>
      <w:r w:rsidR="00FE182C">
        <w:t>672/13-13 od 26. studenog 2013</w:t>
      </w:r>
      <w:r>
        <w:t xml:space="preserve">. godine otvoren je stečajni postupak nad </w:t>
      </w:r>
      <w:r w:rsidR="00FE182C">
        <w:t xml:space="preserve">dužnikom </w:t>
      </w:r>
      <w:r w:rsidR="00FE182C" w:rsidRPr="00715CCF">
        <w:t>Poljoprivredna zadruga Viljevo, u stečaju, Braće Radića 126, Viljevo, MBS 030035901, OIB 84405558359</w:t>
      </w:r>
      <w:r w:rsidR="00FE182C">
        <w:t>.</w:t>
      </w:r>
    </w:p>
    <w:p w:rsidRDefault="007D2A27" w:rsidP="00FE182C" w:rsidR="007D2A27"/>
    <w:p w:rsidRDefault="007D2A27" w:rsidP="007D2A27" w:rsidR="007D2A27">
      <w:pPr>
        <w:ind w:firstLine="708"/>
        <w:jc w:val="both"/>
      </w:pPr>
      <w:r>
        <w:t>Stečajni upravitelj je svojim podneskom od 3</w:t>
      </w:r>
      <w:r w:rsidR="00FE182C">
        <w:t>0. studenog</w:t>
      </w:r>
      <w:r>
        <w:t xml:space="preserve"> 2017. godine, budući je unovčena stečajna masa dužnika u ukupnom iznosu od </w:t>
      </w:r>
      <w:r w:rsidR="00FE182C">
        <w:t>572.458,85</w:t>
      </w:r>
      <w:r>
        <w:t xml:space="preserve"> kn, predložio da mu se odredi konačna nagrada.</w:t>
      </w:r>
    </w:p>
    <w:p w:rsidRDefault="00163382" w:rsidP="007D2A27" w:rsidR="00163382">
      <w:pPr>
        <w:ind w:firstLine="708"/>
        <w:jc w:val="both"/>
      </w:pPr>
    </w:p>
    <w:p w:rsidRDefault="00163382" w:rsidP="007D2A27" w:rsidR="00163382">
      <w:pPr>
        <w:ind w:firstLine="708"/>
        <w:jc w:val="both"/>
      </w:pPr>
    </w:p>
    <w:p w:rsidRDefault="00163382" w:rsidP="00163382" w:rsidR="00163382">
      <w:pPr>
        <w:ind w:firstLine="708"/>
        <w:jc w:val="center"/>
      </w:pPr>
      <w:r>
        <w:t>2</w:t>
      </w:r>
    </w:p>
    <w:p w:rsidRDefault="00163382" w:rsidP="00163382" w:rsidR="00163382">
      <w:pPr>
        <w:jc w:val="right"/>
      </w:pPr>
      <w:r>
        <w:t>13 St-672/13-164</w:t>
      </w:r>
    </w:p>
    <w:p w:rsidRDefault="00163382" w:rsidP="00163382" w:rsidR="00163382">
      <w:pPr>
        <w:ind w:firstLine="708"/>
        <w:jc w:val="center"/>
      </w:pPr>
    </w:p>
    <w:p w:rsidRDefault="00163382" w:rsidP="00163382" w:rsidR="00163382">
      <w:pPr>
        <w:ind w:firstLine="708"/>
        <w:jc w:val="center"/>
      </w:pPr>
    </w:p>
    <w:p w:rsidRDefault="007D2A27" w:rsidP="007D2A27" w:rsidR="007D2A27"/>
    <w:p w:rsidRDefault="007D2A27" w:rsidP="007D2A27" w:rsidR="007D2A27">
      <w:pPr>
        <w:ind w:firstLine="708"/>
        <w:jc w:val="both"/>
      </w:pPr>
      <w:r>
        <w:t xml:space="preserve">Uvidom u spis i dokumente u spisu, kao i prijedlog stečajnog upravitelja, utvrđeno je da je u ovom stečajnom postupku unovčena stečajna masa u ukupnom iznosu od </w:t>
      </w:r>
      <w:r w:rsidR="004542A3">
        <w:t>572.458,85</w:t>
      </w:r>
      <w:r>
        <w:t xml:space="preserve"> kn i to u iznosu od </w:t>
      </w:r>
      <w:r w:rsidR="004542A3">
        <w:t>60.341,00</w:t>
      </w:r>
      <w:r>
        <w:t xml:space="preserve"> kn (1</w:t>
      </w:r>
      <w:r w:rsidR="004542A3">
        <w:t>0,54</w:t>
      </w:r>
      <w:r>
        <w:t xml:space="preserve"> % od ukupne stečajne mase) prije stupanja na snagu Uredbe o kriterijima i načinu obračuna i plaćanja nagrade stečajnim upraviteljima  (Narodne novine 105/15), a u iznosu od </w:t>
      </w:r>
      <w:r w:rsidR="004542A3">
        <w:t>512.117,77</w:t>
      </w:r>
      <w:r>
        <w:t xml:space="preserve"> kn (8</w:t>
      </w:r>
      <w:r w:rsidR="004542A3">
        <w:t>9,46</w:t>
      </w:r>
      <w:r>
        <w:t xml:space="preserve"> % od ukupne stečajne mase) nakon stupanja na snagu predmetne Uredbe.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>Člankom 16. Uredbe o kriterijima i načinu obračuna i plaćanja nagrade stečajnim upraviteljima  (Narodne novine 105/15) u stavku 1.  određeno  je  da  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Slijedom navedenom, budući je člankom 4. Uredbe o kriterijima i načinu obračuna i plaćanja nagrade stečajnim upraviteljima (Narodne novine 189/03) određen način obračuna konačne nagrade stečajnom upravitelju temeljem kojega za vrijednost unovčene stečajne mase u iznosu od 500.000,00 kn do 2.000.000,00 kn nagrada stečajnom upravitelju iznosi 5 do 8 % vrijednosti unovčene stečajne mase, uzimajući u obzir obujam poslova i rad stečajnog upravitelja određena mu je nagrada, za unovčenu stečajnu masu u ukupnom iznosu od </w:t>
      </w:r>
      <w:r w:rsidR="004542A3">
        <w:t>5</w:t>
      </w:r>
      <w:r w:rsidR="00335DDA">
        <w:t>72.458,85</w:t>
      </w:r>
      <w:r>
        <w:t xml:space="preserve"> kn, u neto iznosu od </w:t>
      </w:r>
      <w:r w:rsidR="00335DDA">
        <w:t>45.796,70</w:t>
      </w:r>
      <w:r>
        <w:t xml:space="preserve"> kn, pri čemu je sukladno članku 4. Uredbe korišten postotak od 8 % na iznos unovčene stečajne mase, a budući da je 1</w:t>
      </w:r>
      <w:r w:rsidR="00335DDA">
        <w:t>0,54</w:t>
      </w:r>
      <w:r>
        <w:t xml:space="preserve"> % stečajne mase unovčen do stupanja na snagu Uredbe o kriterijima i načinu obračuna i plaćanja nagrade stečajnim upraviteljima  (Narodne novine 105/15) stečajnom upravitelju pripada 1</w:t>
      </w:r>
      <w:r w:rsidR="00335DDA">
        <w:t>0,54</w:t>
      </w:r>
      <w:r>
        <w:t xml:space="preserve"> % nagrade prema pravilima Uredbe o kriterijima i načinu obračuna i plaćanja nagrade stečajnim upraviteljima  (Narodne novine 189/03) odnosno neto iznos od </w:t>
      </w:r>
      <w:r w:rsidR="00335DDA">
        <w:t>4.827,00</w:t>
      </w:r>
      <w:r>
        <w:t xml:space="preserve"> kn.</w:t>
      </w:r>
    </w:p>
    <w:p w:rsidRDefault="007D2A27" w:rsidP="007D2A27" w:rsidR="007D2A27">
      <w:pPr>
        <w:jc w:val="both"/>
      </w:pPr>
    </w:p>
    <w:p w:rsidRDefault="007D2A27" w:rsidP="007D2A27" w:rsidR="007D2A27">
      <w:pPr>
        <w:ind w:firstLine="708"/>
        <w:jc w:val="both"/>
      </w:pPr>
      <w:r>
        <w:t xml:space="preserve">Sukladno članku 94. u vezi s člankom 441. Stečajnog zakona (Narodne novine broj  105/15) i članka 4. Uredbe o kriterijima i načinu obračuna i plaćanja nagrada stečajnim upraviteljima (Narodne novine 189/03), stečajnom upravitelju je uzimaju u obzir obujam poslova i njegov rad određena konačna nagrada u iznosu kao u točki 1. izreke ovog rješenja.   </w:t>
      </w:r>
    </w:p>
    <w:p w:rsidRDefault="007D2A27" w:rsidP="007D2A27" w:rsidR="007D2A27">
      <w:pPr>
        <w:jc w:val="both"/>
      </w:pPr>
    </w:p>
    <w:p w:rsidRDefault="007D2A27" w:rsidP="007D2A27" w:rsidR="00163382">
      <w:pPr>
        <w:jc w:val="both"/>
      </w:pPr>
      <w:r>
        <w:tab/>
        <w:t xml:space="preserve">Temeljem odredbe članka 94. Stečajnog zakona (Narodne novine 71/15) i odredbi članaka 7., 15. i 16.  Uredbe o kriterijima i načinu obračuna i plaćanja nagrade stečajnim upraviteljima  (Narodne novine 105/15)  određena je bruto nagrada stečajnog upravitelja, za poslove obavljanja nakon stupanja na snagu Uredbe o kriterijima i načinu obračuna i plaćanja  nagrade  stečajnim  upraviteljima   (Narodne novine 105/15) prema vrijednosti unovčene stečajne mase u ukupnom iznosu od </w:t>
      </w:r>
      <w:r w:rsidR="00335DDA">
        <w:t>572.458,85</w:t>
      </w:r>
      <w:r>
        <w:t xml:space="preserve"> kn, kako slijedi: za iznos od 100.000,00 kn 16 % što </w:t>
      </w:r>
      <w:r w:rsidR="00163382">
        <w:t xml:space="preserve"> i</w:t>
      </w:r>
      <w:r>
        <w:t>znosi 16.000,00 kn,</w:t>
      </w:r>
      <w:r w:rsidR="00163382">
        <w:t xml:space="preserve"> </w:t>
      </w:r>
      <w:r>
        <w:t xml:space="preserve"> za</w:t>
      </w:r>
      <w:r w:rsidR="00163382">
        <w:t xml:space="preserve"> </w:t>
      </w:r>
      <w:r>
        <w:t xml:space="preserve"> daljnji iznos od 200.000,00 kn 12 % što </w:t>
      </w:r>
    </w:p>
    <w:p w:rsidRDefault="00163382" w:rsidP="00163382" w:rsidR="00163382">
      <w:pPr>
        <w:jc w:val="center"/>
      </w:pPr>
      <w:r>
        <w:lastRenderedPageBreak/>
        <w:t>3</w:t>
      </w:r>
    </w:p>
    <w:p w:rsidRDefault="00163382" w:rsidP="00163382" w:rsidR="00163382">
      <w:pPr>
        <w:jc w:val="right"/>
      </w:pPr>
      <w:r>
        <w:t>13 St-672/13-164</w:t>
      </w:r>
    </w:p>
    <w:p w:rsidRDefault="00163382" w:rsidP="00163382" w:rsidR="00163382">
      <w:pPr>
        <w:jc w:val="center"/>
      </w:pPr>
    </w:p>
    <w:p w:rsidRDefault="00163382" w:rsidP="00163382" w:rsidR="00163382">
      <w:pPr>
        <w:jc w:val="center"/>
      </w:pPr>
    </w:p>
    <w:p w:rsidRDefault="00163382" w:rsidP="00163382" w:rsidR="00163382">
      <w:pPr>
        <w:jc w:val="center"/>
      </w:pPr>
    </w:p>
    <w:p w:rsidRDefault="007D2A27" w:rsidP="007D2A27" w:rsidR="007D2A27">
      <w:pPr>
        <w:jc w:val="both"/>
      </w:pPr>
      <w:r>
        <w:t xml:space="preserve">iznosi 24.000,00 kn, za daljnji iznos od 200.000,00 10 % što iznosi 20.000,00 kn, za daljnji iznos od </w:t>
      </w:r>
      <w:r w:rsidR="00DE5FA5">
        <w:t>72.458,85</w:t>
      </w:r>
      <w:r>
        <w:t xml:space="preserve"> kn 8 % što iznosi </w:t>
      </w:r>
      <w:r w:rsidR="00DE5FA5">
        <w:t xml:space="preserve">5.797,00 </w:t>
      </w:r>
      <w:r>
        <w:t xml:space="preserve"> kn, što ukupno iznosi bruto </w:t>
      </w:r>
      <w:r w:rsidR="00DE5FA5">
        <w:t>65.797,00</w:t>
      </w:r>
      <w:r>
        <w:t xml:space="preserve">   kn.  Budući je 8</w:t>
      </w:r>
      <w:r w:rsidR="00DE5FA5">
        <w:t>9,46</w:t>
      </w:r>
      <w:r>
        <w:t xml:space="preserve"> % stečajne mase unovčeno nakon stupanja Uredbe o kriterijima i načinu obračuna i plaćanja nagrade stečajnim upraviteljima  (Narodne novine 105/15) stečajnom upravitelju pripada 8</w:t>
      </w:r>
      <w:r w:rsidR="00DE5FA5">
        <w:t>9,46</w:t>
      </w:r>
      <w:r>
        <w:t xml:space="preserve"> % nagrade prema pravilima ove Uredbe, odnosno bruto iznos od </w:t>
      </w:r>
      <w:r w:rsidR="00DE5FA5">
        <w:t>58.862,00</w:t>
      </w:r>
      <w:r>
        <w:t xml:space="preserve"> kn bruto.  Slijedom navedenog odlučeno je kao u točki 2. izreke ovog rješenja. 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>Također stečajnom upravitelju odobrena je isplata na ime naknade stvarnih troškova, korištenje osobnog automobila za potrebe ovog stečajnog postupka, prema obrazloženom i dokumentiranom izvješću stečajnog upravitelja, te je primjenom članka 94. stav 3.  u vezi s člankom 441. Stečajnog zakona (Narodne novine 105/15) riješeno kao u točci 3. izreke ovog rješenja.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 </w:t>
      </w:r>
    </w:p>
    <w:p w:rsidRDefault="007D2A27" w:rsidP="007D2A27" w:rsidR="007D2A27">
      <w:pPr>
        <w:jc w:val="center"/>
      </w:pPr>
      <w:r>
        <w:t xml:space="preserve">U Osijeku </w:t>
      </w:r>
      <w:r w:rsidR="00DE5FA5">
        <w:t xml:space="preserve">12. siječanj 2018. </w:t>
      </w:r>
      <w:r>
        <w:t xml:space="preserve">  </w:t>
      </w:r>
    </w:p>
    <w:p w:rsidRDefault="007D2A27" w:rsidP="007D2A27" w:rsidR="007D2A27"/>
    <w:p w:rsidRDefault="007D2A27" w:rsidP="007D2A27" w:rsidR="007D2A27">
      <w:pPr>
        <w:jc w:val="both"/>
      </w:pPr>
      <w:r>
        <w:t>Zapisničar</w:t>
      </w:r>
    </w:p>
    <w:p w:rsidRDefault="007D2A27" w:rsidP="007D2A27" w:rsidR="007D2A27">
      <w:pPr>
        <w:jc w:val="both"/>
      </w:pPr>
      <w:r>
        <w:t xml:space="preserve">Maja Kocijan </w:t>
      </w:r>
    </w:p>
    <w:p w:rsidRDefault="007D2A27" w:rsidP="007D2A27" w:rsidR="007D2A27">
      <w:pPr>
        <w:jc w:val="both"/>
      </w:pPr>
    </w:p>
    <w:p w:rsidRDefault="007D2A27" w:rsidP="007D2A27" w:rsidR="007D2A27" w:rsidRPr="00E8001D">
      <w:pPr>
        <w:jc w:val="both"/>
      </w:pPr>
      <w:r>
        <w:t xml:space="preserve">                                                                                      </w:t>
      </w:r>
      <w:r>
        <w:tab/>
      </w:r>
      <w:r w:rsidRPr="00E8001D">
        <w:t>STEČAJNI SUDAC</w:t>
      </w:r>
    </w:p>
    <w:p w:rsidRDefault="007D2A27" w:rsidP="007D2A27" w:rsidR="007D2A2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163382" w:rsidP="007D2A27" w:rsidR="00163382" w:rsidRPr="00CE0F48">
      <w:pPr>
        <w:jc w:val="both"/>
      </w:pPr>
    </w:p>
    <w:p w:rsidRDefault="007D2A27" w:rsidP="007D2A27" w:rsidR="007D2A27" w:rsidRPr="00E23B2F">
      <w:pPr>
        <w:jc w:val="both"/>
      </w:pPr>
      <w:r>
        <w:t>POUKA O PRAVNOM LIJEKU:</w:t>
      </w:r>
    </w:p>
    <w:p w:rsidRDefault="007D2A27" w:rsidP="007D2A27" w:rsidR="007D2A27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7D2A27" w:rsidP="007D2A27" w:rsidR="007D2A27">
      <w:pPr>
        <w:jc w:val="both"/>
      </w:pPr>
    </w:p>
    <w:p w:rsidRDefault="007D2A27" w:rsidP="007D2A27" w:rsidR="007D2A27" w:rsidRPr="00E23B2F">
      <w:pPr>
        <w:jc w:val="both"/>
      </w:pPr>
    </w:p>
    <w:p w:rsidRDefault="007D2A27" w:rsidP="007D2A27" w:rsidR="007D2A27">
      <w:r>
        <w:t>DNA</w:t>
      </w:r>
    </w:p>
    <w:p w:rsidRDefault="007D2A27" w:rsidP="007D2A27" w:rsidR="007D2A27">
      <w:pPr>
        <w:numPr>
          <w:ilvl w:val="0"/>
          <w:numId w:val="3"/>
        </w:numPr>
      </w:pPr>
      <w:r>
        <w:t>Stečajni upravitelj Jozo Pavičić</w:t>
      </w:r>
    </w:p>
    <w:p w:rsidRDefault="007D2A27" w:rsidP="007D2A27" w:rsidR="007D2A27">
      <w:pPr>
        <w:numPr>
          <w:ilvl w:val="0"/>
          <w:numId w:val="3"/>
        </w:numPr>
      </w:pPr>
      <w:r>
        <w:t>e-oglasna ploča</w:t>
      </w:r>
    </w:p>
    <w:p w:rsidRDefault="007D2A27" w:rsidP="007D2A27" w:rsidR="007D2A27">
      <w:pPr>
        <w:numPr>
          <w:ilvl w:val="0"/>
          <w:numId w:val="3"/>
        </w:numPr>
      </w:pPr>
      <w:r>
        <w:t xml:space="preserve">kal. </w:t>
      </w:r>
      <w:r w:rsidR="00DE5FA5">
        <w:t>5/2</w:t>
      </w:r>
    </w:p>
    <w:p w:rsidRDefault="00BD7BE2" w:rsidP="007D2A27" w:rsidR="00BD7BE2"/>
    <w:sectPr w:rsidSect="00163382" w:rsidR="00BD7BE2">
      <w:pgSz w:code="9" w:h="16838" w:w="11906"/>
      <w:pgMar w:gutter="0" w:footer="709" w:header="709" w:left="1704" w:bottom="1418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C437F"/>
    <w:multiLevelType w:val="hybridMultilevel"/>
    <w:tmpl w:val="D8BEA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63382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0613"/>
    <w:rsid w:val="002C2752"/>
    <w:rsid w:val="002E546B"/>
    <w:rsid w:val="0032250B"/>
    <w:rsid w:val="00324FD3"/>
    <w:rsid w:val="0033136C"/>
    <w:rsid w:val="00335DDA"/>
    <w:rsid w:val="0035652B"/>
    <w:rsid w:val="00390795"/>
    <w:rsid w:val="003B6B24"/>
    <w:rsid w:val="003E1CC7"/>
    <w:rsid w:val="003E6A42"/>
    <w:rsid w:val="00402070"/>
    <w:rsid w:val="00446AA2"/>
    <w:rsid w:val="004542A3"/>
    <w:rsid w:val="004569C8"/>
    <w:rsid w:val="00485A71"/>
    <w:rsid w:val="004909AC"/>
    <w:rsid w:val="0049290D"/>
    <w:rsid w:val="004B3638"/>
    <w:rsid w:val="004D1B08"/>
    <w:rsid w:val="00520114"/>
    <w:rsid w:val="00526972"/>
    <w:rsid w:val="00545BC5"/>
    <w:rsid w:val="005549BD"/>
    <w:rsid w:val="005613D0"/>
    <w:rsid w:val="005709F5"/>
    <w:rsid w:val="005A4A48"/>
    <w:rsid w:val="005C5406"/>
    <w:rsid w:val="005E0EDC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7D2A27"/>
    <w:rsid w:val="00836AD0"/>
    <w:rsid w:val="008505E0"/>
    <w:rsid w:val="00860E16"/>
    <w:rsid w:val="0086739A"/>
    <w:rsid w:val="00871ED4"/>
    <w:rsid w:val="008A3183"/>
    <w:rsid w:val="008A7160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50F1"/>
    <w:rsid w:val="00B0435A"/>
    <w:rsid w:val="00B10541"/>
    <w:rsid w:val="00B55487"/>
    <w:rsid w:val="00B579D1"/>
    <w:rsid w:val="00B77EFB"/>
    <w:rsid w:val="00BB1F54"/>
    <w:rsid w:val="00BB210D"/>
    <w:rsid w:val="00BB2F5E"/>
    <w:rsid w:val="00BD0679"/>
    <w:rsid w:val="00BD7BE2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67292"/>
    <w:rsid w:val="00D85C47"/>
    <w:rsid w:val="00D904ED"/>
    <w:rsid w:val="00DC4A8A"/>
    <w:rsid w:val="00DD4E91"/>
    <w:rsid w:val="00DE12AF"/>
    <w:rsid w:val="00DE5FA5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618AA"/>
    <w:rsid w:val="00F71C25"/>
    <w:rsid w:val="00F775BD"/>
    <w:rsid w:val="00F77966"/>
    <w:rsid w:val="00FB75DE"/>
    <w:rsid w:val="00FB7DF0"/>
    <w:rsid w:val="00FD5DB5"/>
    <w:rsid w:val="00FE182C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AFE6C-E7B2-4CC9-B75B-C9E9F43F7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5415</properties:Characters>
  <properties:Lines>138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2018-01-12T09:13:00Z</dcterms:created>
  <dc:creator>..</dc:creator>
  <cp:lastModifiedBy>Maja Kocijan</cp:lastModifiedBy>
  <cp:lastPrinted>2018-01-12T09:25:00Z</cp:lastPrinted>
  <dcterms:modified xmlns:xsi="http://www.w3.org/2001/XMLSchema-instance" xsi:type="dcterms:W3CDTF">2018-01-12T09:44:00Z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