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603f" w14:paraId="057603f" w:rsidRDefault="00AB4602" w:rsidP="005D17B7" w:rsidR="005D17B7" w:rsidRPr="005D17B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17B7" w:rsidRPr="005D17B7">
        <w:rPr>
          <w:rFonts w:cs="Times New Roman"/>
        </w:rPr>
        <w:t xml:space="preserve">    REPUBLIKA HRVATSKA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TRGOVAČKI SUD U ZAGREBU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 xml:space="preserve">        Stalna služba u Karlovcu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Karlovac, Trg hrvatskih branitelja 1/II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R E P U B L I K A   H R V A T S K A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R J E Š E N J E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ab/>
        <w:t>TRGOVAČKI SUD U ZAGREBU, Stalna služba u Karlovcu</w:t>
      </w:r>
      <w:r w:rsidRPr="005D17B7">
        <w:rPr>
          <w:rFonts w:cs="Times New Roman" w:eastAsia="Times New Roman"/>
          <w:b/>
          <w:lang w:eastAsia="hr-HR"/>
        </w:rPr>
        <w:t>,</w:t>
      </w:r>
      <w:r w:rsidRPr="005D17B7">
        <w:rPr>
          <w:rFonts w:cs="Times New Roman" w:eastAsia="Times New Roman"/>
          <w:lang w:eastAsia="hr-HR"/>
        </w:rPr>
        <w:t xml:space="preserve"> po sucu Jadranki Mađeruh, u stečajnom postupku nad stečajnim dužnikom ZONING d.o.o. u stečaju, Zagreb, Baruna Trenka 11, OIB: 05657993258, 4. ožujka 2019.</w:t>
      </w:r>
    </w:p>
    <w:p w:rsidRDefault="005D17B7" w:rsidP="005D17B7" w:rsidR="005D17B7" w:rsidRPr="005D17B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.</w:t>
      </w:r>
    </w:p>
    <w:p w:rsidRDefault="005D17B7" w:rsidP="005D17B7" w:rsidR="005D17B7" w:rsidRPr="005D17B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r i j e š i o   j e</w:t>
      </w: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ab/>
        <w:t>Ispravlja se ovosudno rješenje poslovni broj St-4145/18 od 28. veljače 2019. godine u odnosu na poslovni broj spisa tako da umjesto: "1 St-4145/2018" ima pisati: "1 St-4145/2016".</w:t>
      </w: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Obrazloženje</w:t>
      </w: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ab/>
        <w:t>Po službenoj dužnosti sud je izvršio ispravak rješenja poslovni broj St-4145/1</w:t>
      </w:r>
      <w:r>
        <w:rPr>
          <w:rFonts w:cs="Times New Roman" w:eastAsia="Times New Roman"/>
          <w:lang w:eastAsia="hr-HR"/>
        </w:rPr>
        <w:t>8</w:t>
      </w:r>
      <w:r w:rsidRPr="005D17B7">
        <w:rPr>
          <w:rFonts w:cs="Times New Roman" w:eastAsia="Times New Roman"/>
          <w:lang w:eastAsia="hr-HR"/>
        </w:rPr>
        <w:t xml:space="preserve"> od 28. veljače 2019. u odnosu na poslovni broj spisa u okviru kojeg je umjesto 2016 godine pisao broj 2018</w:t>
      </w:r>
      <w:r>
        <w:rPr>
          <w:rFonts w:cs="Times New Roman" w:eastAsia="Times New Roman"/>
          <w:lang w:eastAsia="hr-HR"/>
        </w:rPr>
        <w:t>.</w:t>
      </w:r>
    </w:p>
    <w:p w:rsidRDefault="005D17B7" w:rsidP="005D17B7" w:rsidR="005D17B7" w:rsidRPr="005D17B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5D17B7" w:rsidP="005D17B7" w:rsidR="005D17B7" w:rsidRPr="005D17B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 xml:space="preserve">U Karlovcu 4. ožujka 2019. </w:t>
      </w: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17B7" w:rsidP="005D17B7" w:rsidR="005D17B7" w:rsidRPr="005D17B7">
      <w:pPr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5D17B7" w:rsidP="005D17B7" w:rsidR="005D17B7" w:rsidRPr="005D17B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right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Za točnost otpravka-ovlašteni službenik:</w:t>
      </w:r>
    </w:p>
    <w:p w:rsidRDefault="005D17B7" w:rsidP="005D17B7" w:rsidR="005D17B7" w:rsidRPr="005D17B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Draženka Prpić</w:t>
      </w:r>
    </w:p>
    <w:p w:rsidRDefault="005D17B7" w:rsidP="005D17B7" w:rsidR="005D17B7" w:rsidRPr="005D17B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PRAVNA POUKA:</w:t>
      </w:r>
    </w:p>
    <w:p w:rsidRDefault="005D17B7" w:rsidP="005D17B7" w:rsidR="005D17B7" w:rsidRPr="005D17B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D17B7" w:rsidP="005D17B7" w:rsidR="005D17B7" w:rsidRPr="005D17B7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 xml:space="preserve">Dna:                                                                 </w:t>
      </w:r>
    </w:p>
    <w:p w:rsidRDefault="005D17B7" w:rsidP="005D17B7" w:rsidR="005D17B7" w:rsidRPr="005D17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stečajni upravitelj</w:t>
      </w:r>
    </w:p>
    <w:p w:rsidRDefault="005D17B7" w:rsidP="005D17B7" w:rsidR="005D17B7" w:rsidRPr="005D17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e-oglasna ploča suda</w:t>
      </w:r>
    </w:p>
    <w:p w:rsidRDefault="005D17B7" w:rsidP="005D17B7" w:rsidR="005D17B7" w:rsidRPr="005D17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Razlučni vjerovnik RH, Ministarstvo financija, Porezna uprava</w:t>
      </w:r>
    </w:p>
    <w:p w:rsidRDefault="005D17B7" w:rsidP="005D17B7" w:rsidR="005D17B7" w:rsidRPr="005D17B7">
      <w:pPr>
        <w:spacing w:after="0"/>
        <w:ind w:left="780"/>
        <w:contextualSpacing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po ŽDO u Karlovcu</w:t>
      </w:r>
    </w:p>
    <w:p w:rsidRDefault="005D17B7" w:rsidP="005D17B7" w:rsidR="005D17B7" w:rsidRPr="005D17B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>spis</w:t>
      </w:r>
    </w:p>
    <w:p w:rsidRDefault="005D17B7" w:rsidP="005D17B7" w:rsidR="005D17B7" w:rsidRPr="005D17B7">
      <w:pPr>
        <w:spacing w:after="0"/>
        <w:ind w:left="780"/>
        <w:contextualSpacing/>
        <w:jc w:val="both"/>
        <w:rPr>
          <w:rFonts w:cs="Times New Roman" w:eastAsia="Times New Roman"/>
          <w:lang w:eastAsia="hr-HR"/>
        </w:rPr>
      </w:pPr>
    </w:p>
    <w:p w:rsidRDefault="005D17B7" w:rsidP="005D17B7" w:rsidR="005D17B7" w:rsidRPr="005D17B7">
      <w:pPr>
        <w:spacing w:after="0"/>
        <w:jc w:val="both"/>
        <w:rPr>
          <w:rFonts w:cs="Times New Roman" w:eastAsia="Times New Roman"/>
          <w:lang w:eastAsia="hr-HR"/>
        </w:rPr>
      </w:pPr>
      <w:r w:rsidRPr="005D17B7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227472"/>
      <w:docPartObj>
        <w:docPartGallery w:val="Page Numbers (Top of Page)"/>
        <w:docPartUnique/>
      </w:docPartObj>
    </w:sdtPr>
    <w:sdtContent>
      <w:p w:rsidRDefault="005D17B7" w:rsidR="005D17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D17B7" w:rsidR="008333A9">
    <w:pPr>
      <w:pStyle w:val="Zaglavlje"/>
    </w:pPr>
    <w:r>
      <w:t xml:space="preserve"> 1 St-4145/2016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7B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St-4145/2016-57</izvorni_sadrzaj>
    <derivirana_varijabla naziv="DomainObject.Oznaka_1">St-4145/2016-57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ZONING d.o.o. u stečaju zastupanog po punomoćniku Nenad Kajgana</izvorni_sadrzaj>
    <derivirana_varijabla naziv="DomainObject.Predmet.ProtustrankaFormated_1">  ZONING d.o.o. u stečaju zastupanog po punomoćniku Nenad Kajgana</derivirana_varijabla>
  </DomainObject.Predmet.ProtustrankaFormated>
  <DomainObject.Predmet.ProtustrankaFormatedOIB>
    <izvorni_sadrzaj>  ZONING d.o.o. u stečaju, OIB 05657993258 zastupanog po punomoćniku Nenad Kajgana</izvorni_sadrzaj>
    <derivirana_varijabla naziv="DomainObject.Predmet.ProtustrankaFormatedOIB_1">  ZONING d.o.o. u stečaju, OIB 05657993258 zastupanog po punomoćniku Nenad Kajgana</derivirana_varijabla>
  </DomainObject.Predmet.ProtustrankaFormatedOIB>
  <DomainObject.Predmet.ProtustrankaFormatedWithAdress>
    <izvorni_sadrzaj> ZONING d.o.o. u stečaju, Baruna Trenka 11, 10000 Zagreb zastupanog po punomoćniku Nenad Kajgana</izvorni_sadrzaj>
    <derivirana_varijabla naziv="DomainObject.Predmet.ProtustrankaFormatedWithAdress_1"> ZONING d.o.o. u stečaju, Baruna Trenka 11, 10000 Zagreb zastupanog po punomoćniku Nenad Kajgana</derivirana_varijabla>
  </DomainObject.Predmet.ProtustrankaFormatedWithAdress>
  <DomainObject.Predmet.ProtustrankaFormatedWithAdressOIB>
    <izvorni_sadrzaj> ZONING d.o.o. u stečaju, OIB 05657993258, Baruna Trenka 11, 10000 Zagreb zastupanog po punomoćniku Nenad Kajgana</izvorni_sadrzaj>
    <derivirana_varijabla naziv="DomainObject.Predmet.ProtustrankaFormatedWithAdressOIB_1"> ZONING d.o.o. u stečaju, OIB 05657993258, Baruna Trenka 11, 10000 Zagreb zastupanog po punomoćniku Nenad Kajgana</derivirana_varijabla>
  </DomainObject.Predmet.ProtustrankaFormatedWithAdressOIB>
  <DomainObject.Predmet.ProtustrankaWithAdress>
    <izvorni_sadrzaj>ZONING d.o.o. u stečaju Baruna Trenka 11, 10000 Zagreb</izvorni_sadrzaj>
    <derivirana_varijabla naziv="DomainObject.Predmet.ProtustrankaWithAdress_1">ZONING d.o.o. u stečaju Baruna Trenka 11, 10000 Zagreb</derivirana_varijabla>
  </DomainObject.Predmet.ProtustrankaWithAdress>
  <DomainObject.Predmet.ProtustrankaWithAdressOIB>
    <izvorni_sadrzaj>ZONING d.o.o. u stečaju, OIB 05657993258, Baruna Trenka 11, 10000 Zagreb</izvorni_sadrzaj>
    <derivirana_varijabla naziv="DomainObject.Predmet.ProtustrankaWithAdressOIB_1">ZONING d.o.o. u stečaju, OIB 05657993258, Baruna Trenka 11, 10000 Zagreb</derivirana_varijabla>
  </DomainObject.Predmet.ProtustrankaWithAdressOIB>
  <DomainObject.Predmet.ProtustrankaNazivFormated>
    <izvorni_sadrzaj>ZONING d.o.o. u stečaju</izvorni_sadrzaj>
    <derivirana_varijabla naziv="DomainObject.Predmet.ProtustrankaNazivFormated_1">ZONING d.o.o. u stečaju</derivirana_varijabla>
  </DomainObject.Predmet.ProtustrankaNazivFormated>
  <DomainObject.Predmet.ProtustrankaNazivFormatedOIB>
    <izvorni_sadrzaj>ZONING d.o.o. u stečaju, OIB 05657993258</izvorni_sadrzaj>
    <derivirana_varijabla naziv="DomainObject.Predmet.ProtustrankaNazivFormatedOIB_1">ZONING d.o.o. u stečaju,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u stečaju zastupanog po punomoćniku Nenad Kajgana</item>
    </izvorni_sadrzaj>
    <derivirana_varijabla naziv="DomainObject.Predmet.ProtuStrankaListFormated_1">
      <item>ZONING d.o.o. u stečaju zastupanog po punomoćniku Nenad Kajgana</item>
    </derivirana_varijabla>
  </DomainObject.Predmet.ProtuStrankaListFormated>
  <DomainObject.Predmet.ProtuStrankaListFormatedOIB>
    <izvorni_sadrzaj>
      <item>ZONING d.o.o. u stečaju, OIB 05657993258 zastupanog po punomoćniku Nenad Kajgana</item>
    </izvorni_sadrzaj>
    <derivirana_varijabla naziv="DomainObject.Predmet.ProtuStrankaListFormatedOIB_1">
      <item>ZONING d.o.o. u stečaju, OIB 05657993258 zastupanog po punomoćniku Nenad Kajgana</item>
    </derivirana_varijabla>
  </DomainObject.Predmet.ProtuStrankaListFormatedOIB>
  <DomainObject.Predmet.ProtuStrankaListFormatedWithAdress>
    <izvorni_sadrzaj>
      <item>ZONING d.o.o. u stečaju, Baruna Trenka 11, 10000 Zagreb zastupanog po punomoćniku Nenad Kajgana</item>
    </izvorni_sadrzaj>
    <derivirana_varijabla naziv="DomainObject.Predmet.ProtuStrankaListFormatedWithAdress_1">
      <item>ZONING d.o.o. u stečaju,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 u stečaju, OIB 05657993258, Baruna Trenka 11, 10000 Zagreb zastupanog po punomoćniku Nenad Kajgana</item>
    </izvorni_sadrzaj>
    <derivirana_varijabla naziv="DomainObject.Predmet.ProtuStrankaListFormatedWithAdressOIB_1">
      <item>ZONING d.o.o. u stečaju,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 u stečaju</item>
    </izvorni_sadrzaj>
    <derivirana_varijabla naziv="DomainObject.Predmet.ProtuStrankaListNazivFormated_1">
      <item>ZONING d.o.o. u stečaju</item>
    </derivirana_varijabla>
  </DomainObject.Predmet.ProtuStrankaListNazivFormated>
  <DomainObject.Predmet.ProtuStrankaListNazivFormatedOIB>
    <izvorni_sadrzaj>
      <item>ZONING d.o.o. u stečaju, OIB 05657993258</item>
    </izvorni_sadrzaj>
    <derivirana_varijabla naziv="DomainObject.Predmet.ProtuStrankaListNazivFormatedOIB_1">
      <item>ZONING d.o.o. u stečaju, OIB 05657993258</item>
    </derivirana_varijabla>
  </DomainObject.Predmet.ProtuStrankaListNazivFormatedOIB>
  <DomainObject.Predmet.OstaliListFormated>
    <izvorni_sadrzaj>
      <item>Nenad Kajgana punomoćnik sudionika u postupku ZONING d.o.o. u stečaju</item>
    </izvorni_sadrzaj>
    <derivirana_varijabla naziv="DomainObject.Predmet.OstaliListFormated_1">
      <item>Nenad Kajgana punomoćnik sudionika u postupku ZONING d.o.o. u stečaju</item>
    </derivirana_varijabla>
  </DomainObject.Predmet.OstaliListFormated>
  <DomainObject.Predmet.OstaliListFormatedOIB>
    <izvorni_sadrzaj>
      <item>Nenad Kajgana, OIB 54309422989 punomoćnik sudionika u postupku ZONING d.o.o. u stečaju</item>
    </izvorni_sadrzaj>
    <derivirana_varijabla naziv="DomainObject.Predmet.OstaliListFormatedOIB_1">
      <item>Nenad Kajgana, OIB 54309422989 punomoćnik sudionika u postupku ZONING d.o.o. u stečaju</item>
    </derivirana_varijabla>
  </DomainObject.Predmet.OstaliListFormatedOIB>
  <DomainObject.Predmet.OstaliListFormatedWithAdress>
    <izvorni_sadrzaj>
      <item>Nenad Kajgana, Ulica Baruna Trenka 11, 10000 Zagreb punomoćnik sudionika u postupku ZONING d.o.o. u stečaju</item>
    </izvorni_sadrzaj>
    <derivirana_varijabla naziv="DomainObject.Predmet.OstaliListFormatedWithAdress_1">
      <item>Nenad Kajgana, Ulica Baruna Trenka 11, 10000 Zagreb punomoćnik sudionika u postupku ZONING d.o.o. u stečaju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 u stečaju</item>
    </izvorni_sadrzaj>
    <derivirana_varijabla naziv="DomainObject.Predmet.OstaliListFormatedWithAdressOIB_1">
      <item>Nenad Kajgana, OIB 54309422989, Ulica Baruna Trenka 11, 10000 Zagreb punomoćnik sudionika u postupku ZONING d.o.o. u stečaju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St-4145/2016-57</izvorni_sadrzaj>
    <derivirana_varijabla naziv="DomainObject.PoslovniBrojDokumenta_1">St-4145/2016-57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 u stečaju</izvorni_sadrzaj>
    <derivirana_varijabla naziv="DomainObject.Predmet.ProtustrankaIDrugi_1">ZONING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 u stečaju, OIB 05657993258, Baruna Trenka 11, 10000 Zagreb</izvorni_sadrzaj>
    <derivirana_varijabla naziv="DomainObject.Predmet.ProtustrankaIDrugiAdressOIB_1">ZONING d.o.o. u stečaju,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 u stečaju</item>
      <item>Nenad Kajgana</item>
      <item>Nenad Kajgana</item>
    </izvorni_sadrzaj>
    <derivirana_varijabla naziv="DomainObject.Predmet.SudioniciListNaziv_1">
      <item>FINA Regionalni centar Zagreb</item>
      <item>ZONING d.o.o. u stečaju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8B69C-5796-4B9C-81DE-C6F6A5658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1199</properties:Characters>
  <properties:Lines>54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2019-03-04T11:55:00Z</cp:lastPrinted>
  <dcterms:modified xmlns:xsi="http://www.w3.org/2001/XMLSchema-instance" xsi:type="dcterms:W3CDTF">2019-03-04T11:55:00Z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St-4145/2016-57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