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b9e7" w14:paraId="ac1b9e7" w:rsidRDefault="00485215" w:rsidP="00485215" w:rsidR="00485215" w:rsidRPr="008472F2">
      <w:pPr>
        <w:spacing w:lineRule="auto" w:line="240" w:after="0"/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8472F2">
        <w:rPr>
          <w:color w:themeColor="text1" w:val="000000"/>
        </w:rPr>
        <w:t>Poslovni broj: 9 St-</w:t>
      </w:r>
      <w:r w:rsidR="00CA07B8">
        <w:rPr>
          <w:color w:themeColor="text1" w:val="000000"/>
        </w:rPr>
        <w:t>497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-</w:t>
      </w:r>
      <w:r w:rsidR="00CA07B8">
        <w:rPr>
          <w:color w:themeColor="text1" w:val="000000"/>
        </w:rPr>
        <w:t>17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  </w:t>
      </w:r>
      <w:r w:rsidRPr="008472F2">
        <w:rPr>
          <w:rFonts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REPUBLIKA HRVATSKA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>TRGOVAČKI SUD U VARAŽDINU</w:t>
      </w:r>
    </w:p>
    <w:p w:rsidRDefault="00485215" w:rsidP="00485215" w:rsidR="00485215" w:rsidRPr="008472F2">
      <w:pPr>
        <w:widowControl w:val="false"/>
        <w:spacing w:lineRule="auto" w:line="240" w:after="0"/>
        <w:rPr>
          <w:rFonts w:eastAsia="Times New Roman"/>
          <w:bCs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           B. Radić 2</w:t>
      </w: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</w:t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</w:p>
    <w:p w:rsidRDefault="00847C43" w:rsidP="00485215" w:rsidR="00847C43" w:rsidRPr="008472F2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E P U B L I K A    H R V A T S K A </w:t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R J E Š E NJ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7203C6" w:rsidRPr="007203C6">
        <w:rPr>
          <w:color w:themeColor="text1" w:val="000000"/>
        </w:rPr>
        <w:t xml:space="preserve">Trgovački sud u Varaždinu po sucu toga suda Maji Valušnig, kao stečajnom sucu, u stečajnom  predmetu, povodom prijedloga predlagatelja </w:t>
      </w:r>
      <w:r w:rsidR="007203C6" w:rsidRPr="007203C6">
        <w:rPr>
          <w:color w:themeColor="text1" w:val="000000"/>
        </w:rPr>
        <w:tab/>
        <w:t xml:space="preserve">Financijske agencije Regionalni centar Zagreb, Podružnica Varaždin, Augusta Cesarca 2, Varaždin, OIB: 85821130368,  za otvaranje stečajnog postupka nad dužnikom </w:t>
      </w:r>
      <w:r w:rsidR="00CA07B8">
        <w:t xml:space="preserve">TRIFORA </w:t>
      </w:r>
      <w:r w:rsidR="00CA07B8" w:rsidRPr="0082401E">
        <w:t xml:space="preserve">d.o.o., </w:t>
      </w:r>
      <w:r w:rsidR="00CA07B8">
        <w:t>Varaždin, Augusta Cesarca 12</w:t>
      </w:r>
      <w:r w:rsidR="00CA07B8" w:rsidRPr="0082401E">
        <w:t xml:space="preserve">, OIB: </w:t>
      </w:r>
      <w:r w:rsidR="00CA07B8" w:rsidRPr="002B2086">
        <w:t>39903988183</w:t>
      </w:r>
      <w:r w:rsidR="00E95CD7" w:rsidRPr="008472F2">
        <w:rPr>
          <w:color w:themeColor="text1" w:val="000000"/>
        </w:rPr>
        <w:t xml:space="preserve">, </w:t>
      </w:r>
      <w:r w:rsidR="008A2FD1" w:rsidRPr="008472F2">
        <w:rPr>
          <w:rFonts w:eastAsia="Calibri"/>
          <w:color w:themeColor="text1" w:val="000000"/>
        </w:rPr>
        <w:t xml:space="preserve">dana </w:t>
      </w:r>
      <w:r w:rsidR="00CA07B8">
        <w:rPr>
          <w:rFonts w:eastAsia="Calibri"/>
          <w:color w:themeColor="text1" w:val="000000"/>
        </w:rPr>
        <w:t>8</w:t>
      </w:r>
      <w:r w:rsidR="008A2FD1" w:rsidRPr="008472F2">
        <w:rPr>
          <w:rFonts w:eastAsia="Calibri"/>
          <w:color w:themeColor="text1" w:val="000000"/>
        </w:rPr>
        <w:t xml:space="preserve">. </w:t>
      </w:r>
      <w:r w:rsidR="00CA07B8">
        <w:rPr>
          <w:rFonts w:eastAsia="Calibri"/>
          <w:color w:themeColor="text1" w:val="000000"/>
        </w:rPr>
        <w:t>lipnja</w:t>
      </w:r>
      <w:r w:rsidR="008A2FD1" w:rsidRPr="008472F2">
        <w:rPr>
          <w:rFonts w:eastAsia="Calibri"/>
          <w:color w:themeColor="text1" w:val="000000"/>
        </w:rPr>
        <w:t xml:space="preserve"> 2016. godine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B6F4B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i j e š i o  </w:t>
      </w:r>
      <w:r w:rsidR="00485215" w:rsidRPr="008472F2">
        <w:rPr>
          <w:color w:themeColor="text1" w:val="000000"/>
        </w:rPr>
        <w:t>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</w:t>
      </w:r>
      <w:r w:rsidRPr="008472F2">
        <w:rPr>
          <w:color w:themeColor="text1" w:val="000000"/>
        </w:rPr>
        <w:tab/>
        <w:t xml:space="preserve">I. Pozivaju se vjerovnici </w:t>
      </w:r>
      <w:r w:rsidR="00CA07B8">
        <w:t xml:space="preserve">TRIFORA </w:t>
      </w:r>
      <w:r w:rsidR="00CA07B8" w:rsidRPr="0082401E">
        <w:t xml:space="preserve">d.o.o., </w:t>
      </w:r>
      <w:r w:rsidR="00CA07B8">
        <w:t>Varaždin, Augusta Cesarca 12</w:t>
      </w:r>
      <w:r w:rsidR="00CA07B8" w:rsidRPr="0082401E">
        <w:t xml:space="preserve">, OIB: </w:t>
      </w:r>
      <w:r w:rsidR="00CA07B8" w:rsidRPr="002B2086">
        <w:t>39903988183</w:t>
      </w:r>
      <w:r w:rsidR="008A2FD1" w:rsidRPr="008472F2">
        <w:rPr>
          <w:color w:themeColor="text1" w:val="000000"/>
        </w:rPr>
        <w:t xml:space="preserve">, </w:t>
      </w:r>
      <w:r w:rsidRPr="008472F2">
        <w:rPr>
          <w:color w:themeColor="text1" w:val="000000"/>
        </w:rPr>
        <w:t xml:space="preserve">kao i sve ostale osobe koje bi imale pravni interes za provođenje stečajnog postupka nad dužnikom, u roku od 15 dana od objave ovoga rješenja </w:t>
      </w:r>
      <w:r w:rsidR="004B6F4B" w:rsidRPr="008472F2">
        <w:rPr>
          <w:color w:themeColor="text1" w:val="000000"/>
        </w:rPr>
        <w:t>na e-oglasnoj ploči suda</w:t>
      </w:r>
      <w:r w:rsidRPr="008472F2">
        <w:rPr>
          <w:color w:themeColor="text1" w:val="000000"/>
        </w:rPr>
        <w:t xml:space="preserve"> uplatiti iznos od </w:t>
      </w:r>
      <w:r w:rsidR="004B6F4B" w:rsidRPr="008472F2">
        <w:rPr>
          <w:color w:themeColor="text1" w:val="000000"/>
        </w:rPr>
        <w:t>9.200,00</w:t>
      </w:r>
      <w:r w:rsidRPr="008472F2">
        <w:rPr>
          <w:color w:themeColor="text1" w:val="000000"/>
        </w:rPr>
        <w:t xml:space="preserve"> kn na ime predujma za pokriće troškova prethodnog i otvorenog stečajnog postupka na račun ovoga suda broj HR40 2390 0011 3000 02754, s pozivom na broj 9 St-</w:t>
      </w:r>
      <w:r w:rsidR="00CA07B8">
        <w:rPr>
          <w:color w:themeColor="text1" w:val="000000"/>
        </w:rPr>
        <w:t>497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ab/>
        <w:t xml:space="preserve">II. Ako navedene osobe ne postupe po točki I. ovoga rješenja, bit će doneseno rješenje o otvaranju i zaključenju stečajnog postupka nad dužnikom </w:t>
      </w:r>
      <w:r w:rsidR="00CA07B8">
        <w:t xml:space="preserve">TRIFORA </w:t>
      </w:r>
      <w:r w:rsidR="00CA07B8" w:rsidRPr="0082401E">
        <w:t xml:space="preserve">d.o.o., </w:t>
      </w:r>
      <w:r w:rsidR="00CA07B8">
        <w:t>Varaždin, Augusta Cesarca 12</w:t>
      </w:r>
      <w:r w:rsidR="00CA07B8" w:rsidRPr="0082401E">
        <w:t xml:space="preserve">, OIB: </w:t>
      </w:r>
      <w:r w:rsidR="00CA07B8" w:rsidRPr="002B2086">
        <w:t>39903988183</w:t>
      </w:r>
      <w:r w:rsidR="004B6F4B" w:rsidRPr="008472F2">
        <w:rPr>
          <w:color w:themeColor="text1" w:val="000000"/>
        </w:rPr>
        <w:t>.</w:t>
      </w:r>
    </w:p>
    <w:p w:rsidRDefault="004B6F4B" w:rsidP="00485215" w:rsidR="004B6F4B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III. Ovo rješenje objavit će se na e-</w:t>
      </w:r>
      <w:r w:rsidR="007149E6">
        <w:rPr>
          <w:color w:themeColor="text1" w:val="000000"/>
        </w:rPr>
        <w:t>O</w:t>
      </w:r>
      <w:r w:rsidRPr="008472F2">
        <w:rPr>
          <w:color w:themeColor="text1" w:val="000000"/>
        </w:rPr>
        <w:t>glasnoj ploči suda.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112FC4" w:rsidP="00485215" w:rsidR="00112FC4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Obrazloženje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485215" w:rsidP="00847C43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Predlagatelj je </w:t>
      </w:r>
      <w:r w:rsidR="00B41E96">
        <w:rPr>
          <w:color w:themeColor="text1" w:val="000000"/>
        </w:rPr>
        <w:t>2</w:t>
      </w:r>
      <w:r w:rsidR="007203C6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Pr="008472F2">
        <w:rPr>
          <w:color w:themeColor="text1" w:val="000000"/>
        </w:rPr>
        <w:t xml:space="preserve"> 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 xml:space="preserve">. podnio ovome sudu prijedlog za otvaranje stečajnog postupka nad dužnikom, navodeći da dužnik na dan </w:t>
      </w:r>
      <w:r w:rsidR="008A2FD1" w:rsidRPr="008472F2">
        <w:rPr>
          <w:color w:themeColor="text1" w:val="000000"/>
        </w:rPr>
        <w:t>1</w:t>
      </w:r>
      <w:r w:rsidR="007203C6">
        <w:rPr>
          <w:color w:themeColor="text1" w:val="000000"/>
        </w:rPr>
        <w:t>.</w:t>
      </w:r>
      <w:r w:rsidR="008A2FD1" w:rsidRPr="008472F2">
        <w:rPr>
          <w:color w:themeColor="text1" w:val="000000"/>
        </w:rPr>
        <w:t xml:space="preserve"> </w:t>
      </w:r>
      <w:r w:rsidR="007203C6">
        <w:rPr>
          <w:color w:themeColor="text1" w:val="000000"/>
        </w:rPr>
        <w:t>rujna</w:t>
      </w:r>
      <w:r w:rsidR="008A2FD1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>201</w:t>
      </w:r>
      <w:r w:rsidR="007203C6">
        <w:rPr>
          <w:color w:themeColor="text1" w:val="000000"/>
        </w:rPr>
        <w:t>5</w:t>
      </w:r>
      <w:r w:rsidRPr="008472F2">
        <w:rPr>
          <w:color w:themeColor="text1" w:val="000000"/>
        </w:rPr>
        <w:t xml:space="preserve">. ima evidentirane neizvršene osnove za plaćanje u ukupnom iznosu od </w:t>
      </w:r>
      <w:r w:rsidR="00CA07B8">
        <w:rPr>
          <w:color w:themeColor="text1" w:val="000000"/>
        </w:rPr>
        <w:t>36.167,38</w:t>
      </w:r>
      <w:r w:rsidRPr="008472F2">
        <w:rPr>
          <w:color w:themeColor="text1" w:val="000000"/>
        </w:rPr>
        <w:t xml:space="preserve"> kn.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847C43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lastRenderedPageBreak/>
        <w:tab/>
        <w:t>R</w:t>
      </w:r>
      <w:r w:rsidR="00847C43" w:rsidRPr="008472F2">
        <w:rPr>
          <w:color w:themeColor="text1" w:val="000000"/>
        </w:rPr>
        <w:t>ješenjem ovog suda poslovni broj 9 St-</w:t>
      </w:r>
      <w:r w:rsidR="00CA07B8">
        <w:rPr>
          <w:color w:themeColor="text1" w:val="000000"/>
        </w:rPr>
        <w:t>497</w:t>
      </w:r>
      <w:r w:rsidR="00847C43" w:rsidRPr="008472F2">
        <w:rPr>
          <w:color w:themeColor="text1" w:val="000000"/>
        </w:rPr>
        <w:t>/</w:t>
      </w:r>
      <w:r w:rsidRPr="008472F2">
        <w:rPr>
          <w:color w:themeColor="text1" w:val="000000"/>
        </w:rPr>
        <w:t>201</w:t>
      </w:r>
      <w:r w:rsidR="008A2FD1"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-</w:t>
      </w:r>
      <w:r w:rsidR="007203C6">
        <w:rPr>
          <w:color w:themeColor="text1" w:val="000000"/>
        </w:rPr>
        <w:t>5</w:t>
      </w:r>
      <w:r w:rsidR="00847C43" w:rsidRPr="008472F2">
        <w:rPr>
          <w:color w:themeColor="text1" w:val="000000"/>
        </w:rPr>
        <w:t xml:space="preserve"> od </w:t>
      </w:r>
      <w:r w:rsidR="007203C6">
        <w:rPr>
          <w:color w:themeColor="text1" w:val="000000"/>
        </w:rPr>
        <w:t>29</w:t>
      </w:r>
      <w:r w:rsidR="00847C43"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="00847C43" w:rsidRPr="008472F2">
        <w:rPr>
          <w:color w:themeColor="text1" w:val="000000"/>
        </w:rPr>
        <w:t xml:space="preserve"> 201</w:t>
      </w:r>
      <w:r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. pokrenu</w:t>
      </w:r>
      <w:r w:rsidRPr="008472F2">
        <w:rPr>
          <w:color w:themeColor="text1" w:val="000000"/>
        </w:rPr>
        <w:t>t</w:t>
      </w:r>
      <w:r w:rsidR="00847C43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 xml:space="preserve">je </w:t>
      </w:r>
      <w:r w:rsidR="00847C43" w:rsidRPr="008472F2">
        <w:rPr>
          <w:color w:themeColor="text1" w:val="000000"/>
        </w:rPr>
        <w:t>prethodni postupak radi utvrđivanja uvjeta za otvaranje stečajnog postupka.</w:t>
      </w:r>
    </w:p>
    <w:p w:rsidRDefault="00485215" w:rsidP="00847C43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Tijekom prethodnog postupka utvrđeno je da se imovinom dužnika ne mogu pokriti troškovi postupka.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Slijedom navedenoga, budući da nema sredstava ni za namirenje troškova prethodnog i stečajnog postupka, pozvani su vjerovnici predujmiti 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za pokriće troškova prethodnog i stečajnog postupka, sukladno odredbi čl. 63. st. 1. Stečajnog zakona.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U Varaždinu</w:t>
      </w:r>
      <w:r w:rsidR="00AB098A" w:rsidRPr="008472F2">
        <w:rPr>
          <w:color w:themeColor="text1" w:val="000000"/>
        </w:rPr>
        <w:t>,</w:t>
      </w:r>
      <w:r w:rsidRPr="008472F2">
        <w:rPr>
          <w:color w:themeColor="text1" w:val="000000"/>
        </w:rPr>
        <w:t xml:space="preserve"> </w:t>
      </w:r>
      <w:r w:rsidR="00CA07B8">
        <w:rPr>
          <w:color w:themeColor="text1" w:val="000000"/>
        </w:rPr>
        <w:t>8</w:t>
      </w:r>
      <w:r w:rsidRPr="008472F2">
        <w:rPr>
          <w:color w:themeColor="text1" w:val="000000"/>
        </w:rPr>
        <w:t xml:space="preserve">. </w:t>
      </w:r>
      <w:r w:rsidR="00CA07B8">
        <w:rPr>
          <w:color w:themeColor="text1" w:val="000000"/>
        </w:rPr>
        <w:t>lipnja</w:t>
      </w:r>
      <w:r w:rsidRPr="008472F2">
        <w:rPr>
          <w:color w:themeColor="text1" w:val="000000"/>
        </w:rPr>
        <w:t xml:space="preserve"> 201</w:t>
      </w:r>
      <w:r w:rsidR="00D967FE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>SUDAC</w:t>
      </w:r>
    </w:p>
    <w:p w:rsidRDefault="00847C43" w:rsidP="00485215" w:rsidR="00847C43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A9114B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 xml:space="preserve">       Maja Valušnig</w:t>
      </w:r>
      <w:r w:rsidR="00847C43" w:rsidRPr="008472F2">
        <w:rPr>
          <w:color w:themeColor="text1" w:val="000000"/>
        </w:rPr>
        <w:t xml:space="preserve">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>UPUTA O PRAVNOM LIJEKU: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8472F2">
        <w:t xml:space="preserve">Protiv ovoga rješenja može se podnijeti žalba u roku od osam dana po proteku roka od osam dana od dana objave na e-Oglasnoj ploči, pisano u </w:t>
      </w:r>
      <w:r w:rsidR="004172AD">
        <w:t>četiri</w:t>
      </w:r>
      <w:r w:rsidR="008472F2">
        <w:t xml:space="preserve"> primjerka, putem ovog suda, Visokom trgovačkom sudu RH.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DNA:</w:t>
      </w:r>
    </w:p>
    <w:p w:rsidRDefault="00485215" w:rsidP="00485215" w:rsidR="00485215" w:rsidRPr="008472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e-</w:t>
      </w:r>
      <w:r w:rsidR="00B41E96">
        <w:rPr>
          <w:color w:themeColor="text1" w:val="000000"/>
        </w:rPr>
        <w:t>O</w:t>
      </w:r>
      <w:r w:rsidRPr="008472F2">
        <w:rPr>
          <w:color w:themeColor="text1" w:val="000000"/>
        </w:rPr>
        <w:t>glasna ploča suda</w:t>
      </w:r>
    </w:p>
    <w:p w:rsidRDefault="00485215" w:rsidP="00485215" w:rsidR="00485215" w:rsidRPr="008472F2">
      <w:pPr>
        <w:pStyle w:val="Odlomakpopisa"/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</w:t>
      </w: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sectPr w:rsidSect="00E042BD" w:rsidR="00485215" w:rsidRPr="008472F2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C0C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CA07B8">
      <w:t>497</w:t>
    </w:r>
    <w:r>
      <w:t>/201</w:t>
    </w:r>
    <w:r w:rsidR="008A2FD1">
      <w:t>6</w:t>
    </w:r>
    <w:r>
      <w:t>-</w:t>
    </w:r>
    <w:r w:rsidR="00CA07B8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12FC4"/>
    <w:rsid w:val="001A10AB"/>
    <w:rsid w:val="00202922"/>
    <w:rsid w:val="00281C0C"/>
    <w:rsid w:val="002E6C49"/>
    <w:rsid w:val="00384406"/>
    <w:rsid w:val="004172AD"/>
    <w:rsid w:val="00423412"/>
    <w:rsid w:val="0044635E"/>
    <w:rsid w:val="00485215"/>
    <w:rsid w:val="00492957"/>
    <w:rsid w:val="004B6F4B"/>
    <w:rsid w:val="00554F6A"/>
    <w:rsid w:val="005A6A15"/>
    <w:rsid w:val="00605C60"/>
    <w:rsid w:val="006309FF"/>
    <w:rsid w:val="00655596"/>
    <w:rsid w:val="007149E6"/>
    <w:rsid w:val="007203C6"/>
    <w:rsid w:val="008472F2"/>
    <w:rsid w:val="00847C43"/>
    <w:rsid w:val="008A2FD1"/>
    <w:rsid w:val="008A44D0"/>
    <w:rsid w:val="00A9114B"/>
    <w:rsid w:val="00AB098A"/>
    <w:rsid w:val="00B20F0E"/>
    <w:rsid w:val="00B41E96"/>
    <w:rsid w:val="00B7102C"/>
    <w:rsid w:val="00BE68D1"/>
    <w:rsid w:val="00C6451F"/>
    <w:rsid w:val="00CA07B8"/>
    <w:rsid w:val="00CB6F0D"/>
    <w:rsid w:val="00D967FE"/>
    <w:rsid w:val="00E01330"/>
    <w:rsid w:val="00E01E4A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281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C0C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C0C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C0C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C0C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281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C0C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C0C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C0C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C0C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TRIFORA - društvo s ograničenom odgovornošću za obnovu, zaštitu i istraživanje umjetnina</izvorni_sadrzaj>
    <derivirana_varijabla naziv="DomainObject.Predmet.ProtustrankaFormated_1">  TRIFORA - društvo s ograničenom odgovornošću za obnovu, zaštitu i istraživanje umjetnina</derivirana_varijabla>
  </DomainObject.Predmet.ProtustrankaFormated>
  <DomainObject.Predmet.ProtustrankaFormatedOIB>
    <izvorni_sadrzaj>  TRIFORA - društvo s ograničenom odgovornošću za obnovu, zaštitu i istraživanje umjetnina, OIB 39903988183</izvorni_sadrzaj>
    <derivirana_varijabla naziv="DomainObject.Predmet.ProtustrankaFormatedOIB_1">  TRIFORA - društvo s ograničenom odgovornošću za obnovu, zaštitu i istraživanje umjetnina, OIB 39903988183</derivirana_varijabla>
  </DomainObject.Predmet.ProtustrankaFormatedOIB>
  <DomainObject.Predmet.ProtustrankaFormatedWithAdress>
    <izvorni_sadrzaj> TRIFORA - društvo s ograničenom odgovornošću za obnovu, zaštitu i istraživanje umjetnina, Augusta Cesarca 12, 42000 Varaždin</izvorni_sadrzaj>
    <derivirana_varijabla naziv="DomainObject.Predmet.ProtustrankaFormatedWithAdress_1"> TRIFORA - društvo s ograničenom odgovornošću za obnovu, zaštitu i istraživanje umjetnina, Augusta Cesarca 12, 42000 Varaždin</derivirana_varijabla>
  </DomainObject.Predmet.ProtustrankaFormatedWithAdress>
  <DomainObject.Predmet.ProtustrankaFormatedWithAdressOIB>
    <izvorni_sadrzaj> TRIFORA - društvo s ograničenom odgovornošću za obnovu, zaštitu i istraživanje umjetnina, OIB 39903988183, Augusta Cesarca 12, 42000 Varaždin</izvorni_sadrzaj>
    <derivirana_varijabla naziv="DomainObject.Predmet.ProtustrankaFormatedWithAdressOIB_1"> TRIFORA - društvo s ograničenom odgovornošću za obnovu, zaštitu i istraživanje umjetnina, OIB 39903988183, Augusta Cesarca 12, 42000 Varaždin</derivirana_varijabla>
  </DomainObject.Predmet.ProtustrankaFormatedWithAdressOIB>
  <DomainObject.Predmet.ProtustrankaWithAdress>
    <izvorni_sadrzaj>TRIFORA - društvo s ograničenom odgovornošću za obnovu, zaštitu i istraživanje umjetnina Augusta Cesarca 12, 42000 Varaždin</izvorni_sadrzaj>
    <derivirana_varijabla naziv="DomainObject.Predmet.ProtustrankaWithAdress_1">TRIFORA - društvo s ograničenom odgovornošću za obnovu, zaštitu i istraživanje umjetnina Augusta Cesarca 12, 42000 Varaždin</derivirana_varijabla>
  </DomainObject.Predmet.ProtustrankaWithAdress>
  <DomainObject.Predmet.ProtustrankaWithAdressOIB>
    <izvorni_sadrzaj>TRIFORA - društvo s ograničenom odgovornošću za obnovu, zaštitu i istraživanje umjetnina, OIB 39903988183, Augusta Cesarca 12, 42000 Varaždin</izvorni_sadrzaj>
    <derivirana_varijabla naziv="DomainObject.Predmet.ProtustrankaWithAdressOIB_1">TRIFORA - društvo s ograničenom odgovornošću za obnovu, zaštitu i istraživanje umjetnina, OIB 39903988183, Augusta Cesarca 12, 42000 Varaždin</derivirana_varijabla>
  </DomainObject.Predmet.ProtustrankaWithAdressOIB>
  <DomainObject.Predmet.ProtustrankaNazivFormated>
    <izvorni_sadrzaj>TRIFORA - društvo s ograničenom odgovornošću za obnovu, zaštitu i istraživanje umjetnina</izvorni_sadrzaj>
    <derivirana_varijabla naziv="DomainObject.Predmet.ProtustrankaNazivFormated_1">TRIFORA - društvo s ograničenom odgovornošću za obnovu, zaštitu i istraživanje umjetnina</derivirana_varijabla>
  </DomainObject.Predmet.ProtustrankaNazivFormated>
  <DomainObject.Predmet.ProtustrankaNazivFormatedOIB>
    <izvorni_sadrzaj>TRIFORA - društvo s ograničenom odgovornošću za obnovu, zaštitu i istraživanje umjetnina, OIB 39903988183</izvorni_sadrzaj>
    <derivirana_varijabla naziv="DomainObject.Predmet.ProtustrankaNazivFormatedOIB_1">TRIFORA - društvo s ograničenom odgovornošću za obnovu, zaštitu i istraživanje umjetnina, OIB 39903988183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36167.38</izvorni_sadrzaj>
    <derivirana_varijabla naziv="DomainObject.Predmet.TrenutnaVrijednost_1">36167.38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TRIFORA - društvo s ograničenom odgovornošću za obnovu, zaštitu i istraživanje umjetnina</item>
    </izvorni_sadrzaj>
    <derivirana_varijabla naziv="DomainObject.Predmet.ProtuStrankaListFormated_1">
      <item>TRIFORA - društvo s ograničenom odgovornošću za obnovu, zaštitu i istraživanje umjetnina</item>
    </derivirana_varijabla>
  </DomainObject.Predmet.ProtuStrankaListFormated>
  <DomainObject.Predmet.ProtuStrankaListFormatedOIB>
    <izvorni_sadrzaj>
      <item>TRIFORA - društvo s ograničenom odgovornošću za obnovu, zaštitu i istraživanje umjetnina, OIB 39903988183</item>
    </izvorni_sadrzaj>
    <derivirana_varijabla naziv="DomainObject.Predmet.ProtuStrankaListFormatedOIB_1">
      <item>TRIFORA - društvo s ograničenom odgovornošću za obnovu, zaštitu i istraživanje umjetnina, OIB 39903988183</item>
    </derivirana_varijabla>
  </DomainObject.Predmet.ProtuStrankaListFormatedOIB>
  <DomainObject.Predmet.ProtuStrankaListFormatedWithAdress>
    <izvorni_sadrzaj>
      <item>TRIFORA - društvo s ograničenom odgovornošću za obnovu, zaštitu i istraživanje umjetnina, Augusta Cesarca 12, 42000 Varaždin</item>
    </izvorni_sadrzaj>
    <derivirana_varijabla naziv="DomainObject.Predmet.ProtuStrankaListFormatedWithAdress_1">
      <item>TRIFORA - društvo s ograničenom odgovornošću za obnovu, zaštitu i istraživanje umjetnina, Augusta Cesarca 12, 42000 Varaždin</item>
    </derivirana_varijabla>
  </DomainObject.Predmet.ProtuStrankaListFormatedWithAdress>
  <DomainObject.Predmet.ProtuStrankaListFormatedWithAdressOIB>
    <izvorni_sadrzaj>
      <item>TRIFORA - društvo s ograničenom odgovornošću za obnovu, zaštitu i istraživanje umjetnina, OIB 39903988183, Augusta Cesarca 12, 42000 Varaždin</item>
    </izvorni_sadrzaj>
    <derivirana_varijabla naziv="DomainObject.Predmet.ProtuStrankaListFormatedWithAdressOIB_1">
      <item>TRIFORA - društvo s ograničenom odgovornošću za obnovu, zaštitu i istraživanje umjetnina, OIB 39903988183, Augusta Cesarca 12, 42000 Varaždin</item>
    </derivirana_varijabla>
  </DomainObject.Predmet.ProtuStrankaListFormatedWithAdressOIB>
  <DomainObject.Predmet.ProtuStrankaListNazivFormated>
    <izvorni_sadrzaj>
      <item>TRIFORA - društvo s ograničenom odgovornošću za obnovu, zaštitu i istraživanje umjetnina</item>
    </izvorni_sadrzaj>
    <derivirana_varijabla naziv="DomainObject.Predmet.ProtuStrankaListNazivFormated_1">
      <item>TRIFORA - društvo s ograničenom odgovornošću za obnovu, zaštitu i istraživanje umjetnina</item>
    </derivirana_varijabla>
  </DomainObject.Predmet.ProtuStrankaListNazivFormated>
  <DomainObject.Predmet.ProtuStrankaListNazivFormatedOIB>
    <izvorni_sadrzaj>
      <item>TRIFORA - društvo s ograničenom odgovornošću za obnovu, zaštitu i istraživanje umjetnina, OIB 39903988183</item>
    </izvorni_sadrzaj>
    <derivirana_varijabla naziv="DomainObject.Predmet.ProtuStrankaListNazivFormatedOIB_1">
      <item>TRIFORA - društvo s ograničenom odgovornošću za obnovu, zaštitu i istraživanje umjetnina, OIB 39903988183</item>
    </derivirana_varijabla>
  </DomainObject.Predmet.ProtuStrankaListNazivFormatedOIB>
  <DomainObject.Predmet.OstaliListFormated>
    <izvorni_sadrzaj>
      <item>E-oglasna ploča</item>
      <item>Sudski registar</item>
      <item>Davor Pahić</item>
      <item>Županijsko državno odvjetništvo</item>
    </izvorni_sadrzaj>
    <derivirana_varijabla naziv="DomainObject.Predmet.OstaliListFormated_1">
      <item>E-oglasna ploča</item>
      <item>Sudski registar</item>
      <item>Davor Pahić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Davor Pahić, OIB 71661298056</item>
      <item>Županijsko državno odvjetništvo</item>
    </izvorni_sadrzaj>
    <derivirana_varijabla naziv="DomainObject.Predmet.OstaliListFormatedOIB_1">
      <item>E-oglasna ploča</item>
      <item>Sudski registar</item>
      <item>Davor Pahić, OIB 71661298056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Davor Pahić, Josipa Kozarca 31, 42000 Varaždin</item>
      <item>Županijsko državno odvjetništvo</item>
    </izvorni_sadrzaj>
    <derivirana_varijabla naziv="DomainObject.Predmet.OstaliListFormatedWithAdress_1">
      <item>E-oglasna ploča</item>
      <item>Sudski registar</item>
      <item>Davor Pahić, Josipa Kozarca 31, 42000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Davor Pahić, OIB 71661298056, Josipa Kozarca 31, 42000 Varaždin</item>
      <item>Županijsko državno odvjetništvo</item>
    </izvorni_sadrzaj>
    <derivirana_varijabla naziv="DomainObject.Predmet.OstaliListFormatedWithAdressOIB_1">
      <item>E-oglasna ploča</item>
      <item>Sudski registar</item>
      <item>Davor Pahić, OIB 71661298056, Josipa Kozarca 31, 42000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Davor Pahić</item>
      <item>Županijsko državno odvjetništvo</item>
    </izvorni_sadrzaj>
    <derivirana_varijabla naziv="DomainObject.Predmet.OstaliListNazivFormated_1">
      <item>E-oglasna ploča</item>
      <item>Sudski registar</item>
      <item>Davor Pahić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Davor Pahić, OIB 71661298056</item>
      <item>Županijsko državno odvjetništvo</item>
    </izvorni_sadrzaj>
    <derivirana_varijabla naziv="DomainObject.Predmet.OstaliListNazivFormatedOIB_1">
      <item>E-oglasna ploča</item>
      <item>Sudski registar</item>
      <item>Davor Pahić, OIB 71661298056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TRIFORA - društvo s ograničenom odgovornošću za obnovu, zaštitu i istraživanje umjetnina</izvorni_sadrzaj>
    <derivirana_varijabla naziv="DomainObject.Predmet.ProtustrankaIDrugi_1">TRIFORA - društvo s ograničenom odgovornošću za obnovu, zaštitu i istraživanje umjetnina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TRIFORA - društvo s ograničenom odgovornošću za obnovu, zaštitu i istraživanje umjetnina, OIB 39903988183, Augusta Cesarca 12, 42000 Varaždin</izvorni_sadrzaj>
    <derivirana_varijabla naziv="DomainObject.Predmet.ProtustrankaIDrugiAdressOIB_1">TRIFORA - društvo s ograničenom odgovornošću za obnovu, zaštitu i istraživanje umjetnina, OIB 39903988183, Augusta Cesarca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TRIFORA - društvo s ograničenom odgovornošću za obnovu, zaštitu i istraživanje umjetnina</item>
      <item>E-oglasna ploča</item>
      <item>Sudski registar</item>
      <item>Davor Pahić</item>
      <item>Županijsko državno odvjetništvo</item>
    </izvorni_sadrzaj>
    <derivirana_varijabla naziv="DomainObject.Predmet.SudioniciListNaziv_1">
      <item>Financijska agencija</item>
      <item>TRIFORA - društvo s ograničenom odgovornošću za obnovu, zaštitu i istraživanje umjetnina</item>
      <item>E-oglasna ploča</item>
      <item>Sudski registar</item>
      <item>Davor Pahić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TRIFORA - društvo s ograničenom odgovornošću za obnovu, zaštitu i istraživanje umjetnina, OIB 39903988183, Augusta Cesarca 12,42000 Varaždin</item>
      <item>E-oglasna ploča</item>
      <item>Sudski registar</item>
      <item>Davor Pahić, OIB 71661298056, Josipa Kozarca 31,42000 Varaždin</item>
      <item>Županijsko državno odvjetništvo</item>
    </izvorni_sadrzaj>
    <derivirana_varijabla naziv="DomainObject.Predmet.SudioniciListAdressOIB_1">
      <item>Financijska agencija, OIB 85821130368, A. Cesarca 2,42000 Varaždin</item>
      <item>TRIFORA - društvo s ograničenom odgovornošću za obnovu, zaštitu i istraživanje umjetnina, OIB 39903988183, Augusta Cesarca 12,42000 Varaždin</item>
      <item>E-oglasna ploča</item>
      <item>Sudski registar</item>
      <item>Davor Pahić, OIB 71661298056, Josipa Kozarca 31,42000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39903988183</item>
      <item>, OIB null</item>
      <item>, OIB null</item>
      <item>, OIB 71661298056</item>
      <item>, OIB null</item>
    </izvorni_sadrzaj>
    <derivirana_varijabla naziv="DomainObject.Predmet.SudioniciListNazivOIB_1">
      <item>, OIB 85821130368</item>
      <item>, OIB 39903988183</item>
      <item>, OIB null</item>
      <item>, OIB null</item>
      <item>, OIB 71661298056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375CA-2852-4A46-AC5C-69AAA70F8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520</properties:Words>
  <properties:Characters>2768</properties:Characters>
  <properties:Lines>89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2016-06-08T08:10:00Z</dcterms:created>
  <dc:creator>Maja Valušnig</dc:creator>
  <cp:lastModifiedBy>Nevenka Vuković</cp:lastModifiedBy>
  <cp:lastPrinted>2016-05-13T11:35:00Z</cp:lastPrinted>
  <dcterms:modified xmlns:xsi="http://www.w3.org/2001/XMLSchema-instance" xsi:type="dcterms:W3CDTF">2016-06-08T08:14:00Z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