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46d94f9" w14:paraId="46d94f9" w:rsidRDefault="007450CF" w:rsidP="007450CF" w:rsidR="00CB0EA4">
      <w:pPr>
        <w:pStyle w:val="SudNaziv"/>
        <w15:collapsed w:val="false"/>
      </w:pPr>
      <w:r>
        <w:rPr>
          <w:lang w:eastAsia="hr-HR"/>
        </w:rPr>
        <w:pict>
          <v:shapetype id="_x0000_t202" coordsize="21600,21600" path="m,l,21600r21600,l21600,xe" o:spt="202.0">
            <v:stroke joinstyle="miter"/>
            <v:path o:connecttype="rect" gradientshapeok="t"/>
          </v:shapetype>
          <v:shape filled="f" strokeweight=".5pt" stroked="f" o:spid="_x0000_s1026" id="Text Box 4" style="position:absolute;margin-left:85.05pt;margin-top:42.55pt;width:59.55pt;height:76.5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type="#_x0000_t202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">
            <v:textbox style="mso-next-textbox:#Text Box 4" inset="0,0,0,0">
              <w:txbxContent>
                <w:sdt>
                  <w:sdtPr>
                    <w:alias w:val="Grb Republike Hrvatske"/>
                    <w:tag w:val="eSPIS_GrbRH"/>
                    <w:id w:val="51893063"/>
                    <w:lock w:val="sdtContentLocked"/>
                    <w:picture/>
                  </w:sdtPr>
                  <w:sdtEndPr/>
                  <w:sdtContent>
                    <w:p w:rsidRDefault="008333A9" w:rsidP="00E67D40" w:rsidR="008333A9" w:rsidRPr="00236598">
                      <w:pPr>
                        <w:pStyle w:val="GrbRH"/>
                      </w:pPr>
                      <w:r>
                        <w:rPr>
                          <w:lang w:eastAsia="hr-HR"/>
                        </w:rPr>
                        <w:drawing>
                          <wp:inline distR="0" distL="0" distB="0" distT="0">
                            <wp:extent cy="961200" cx="720000"/>
                            <wp:effectExtent b="0" r="4445" t="0" l="0"/>
                            <wp:docPr name="Picture 2" id="2"/>
                            <wp:cNvGraphicFramePr>
                              <a:graphicFrameLocks noChangeAspect="true"/>
                            </wp:cNvGraphicFramePr>
                            <a:graphic>
                              <a:graphicData uri="http://schemas.openxmlformats.org/drawingml/2006/picture">
                                <pic:pic>
                                  <pic:nvPicPr>
                                    <pic:cNvPr name="Picture 2" id="0"/>
                                    <pic:cNvPicPr>
                                      <a:picLocks noChangeArrowheads="true" noChangeAspect="true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y="0" x="0"/>
                                      <a:ext cy="961200" cx="72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  <w10:wrap anchory="page" anchorx="page"/>
          </v:shape>
        </w:pict>
      </w:r>
      <w:r>
        <w:rPr>
          <w:lang w:eastAsia="hr-HR"/>
        </w:rPr>
        <w:drawing>
          <wp:inline distR="0" distL="0" distB="0" distT="0">
            <wp:extent cy="7915614" cx="5760720"/>
            <wp:effectExtent b="9525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156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1688E" w:rsidP="00A21F0D" w:rsidR="0071688E">
      <w:pPr>
        <w:pStyle w:val="Poetniodjeljak"/>
      </w:pPr>
    </w:p>
    <w:p w:rsidRDefault="00A21F0D" w:rsidP="00A21F0D" w:rsidR="00A21F0D">
      <w:pPr>
        <w:pStyle w:val="NormaleSPIS"/>
        <w:rPr>
          <w:noProof/>
        </w:rPr>
      </w:pPr>
    </w:p>
    <w:p w:rsidRDefault="007450CF" w:rsidP="007450CF" w:rsidR="00DA0242">
      <w:pPr>
        <w:pStyle w:val="ZapisniarPotpis"/>
        <w:ind w:left="0"/>
      </w:pPr>
      <w:r>
        <w:rPr>
          <w:lang w:eastAsia="hr-HR"/>
        </w:rPr>
        <w:drawing>
          <wp:inline distR="0" distL="0" distB="0" distT="0">
            <wp:extent cy="7915614" cx="5760720"/>
            <wp:effectExtent b="9525" r="0" t="0" l="0"/>
            <wp:docPr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156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EB0D4C" w:rsidR="00DA0242">
      <w:headerReference w:type="default" r:id="rId13"/>
      <w:pgSz w:code="9" w:h="16839" w:w="11907"/>
      <w:pgMar w:gutter="0" w:footer="1134" w:header="1134" w:left="1701" w:bottom="1417" w:right="1134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7053A9" w:rsidP="00537B78" w:rsidR="007053A9">
      <w:r>
        <w:separator/>
      </w:r>
    </w:p>
  </w:endnote>
  <w:endnote w:id="0" w:type="continuationSeparator">
    <w:p w:rsidRDefault="007053A9" w:rsidP="00537B78" w:rsidR="007053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7053A9" w:rsidP="00537B78" w:rsidR="007053A9">
      <w:r>
        <w:separator/>
      </w:r>
    </w:p>
  </w:footnote>
  <w:footnote w:id="0" w:type="continuationSeparator">
    <w:p w:rsidRDefault="007053A9" w:rsidP="00537B78" w:rsidR="007053A9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pStyle w:val="Naslov1"/>
      <w:lvlText w:val="Article %1."/>
      <w:lvlJc w:val="left"/>
      <w:pPr>
        <w:ind w:firstLine="0" w:left="0"/>
      </w:pPr>
    </w:lvl>
    <w:lvl w:ilvl="1">
      <w:start w:val="1"/>
      <w:numFmt w:val="decimalZero"/>
      <w:pStyle w:val="Naslov2"/>
      <w:isLgl/>
      <w:lvlText w:val="Section %1.%2"/>
      <w:lvlJc w:val="left"/>
      <w:pPr>
        <w:ind w:firstLine="0" w:left="0"/>
      </w:pPr>
    </w:lvl>
    <w:lvl w:ilvl="2">
      <w:start w:val="1"/>
      <w:numFmt w:val="lowerLetter"/>
      <w:pStyle w:val="Naslov3"/>
      <w:lvlText w:val="(%3)"/>
      <w:lvlJc w:val="left"/>
      <w:pPr>
        <w:ind w:hanging="432" w:left="720"/>
      </w:pPr>
    </w:lvl>
    <w:lvl w:ilvl="3">
      <w:start w:val="1"/>
      <w:numFmt w:val="lowerRoman"/>
      <w:pStyle w:val="Naslov4"/>
      <w:lvlText w:val="(%4)"/>
      <w:lvlJc w:val="right"/>
      <w:pPr>
        <w:ind w:hanging="144" w:left="864"/>
      </w:pPr>
    </w:lvl>
    <w:lvl w:ilvl="4">
      <w:start w:val="1"/>
      <w:numFmt w:val="decimal"/>
      <w:pStyle w:val="Naslov5"/>
      <w:lvlText w:val="%5)"/>
      <w:lvlJc w:val="left"/>
      <w:pPr>
        <w:ind w:hanging="432" w:left="1008"/>
      </w:pPr>
    </w:lvl>
    <w:lvl w:ilvl="5">
      <w:start w:val="1"/>
      <w:numFmt w:val="lowerLetter"/>
      <w:pStyle w:val="Naslov6"/>
      <w:lvlText w:val="%6)"/>
      <w:lvlJc w:val="left"/>
      <w:pPr>
        <w:ind w:hanging="432" w:left="1152"/>
      </w:pPr>
    </w:lvl>
    <w:lvl w:ilvl="6">
      <w:start w:val="1"/>
      <w:numFmt w:val="lowerRoman"/>
      <w:pStyle w:val="Naslov7"/>
      <w:lvlText w:val="%7)"/>
      <w:lvlJc w:val="right"/>
      <w:pPr>
        <w:ind w:hanging="288" w:left="1296"/>
      </w:pPr>
    </w:lvl>
    <w:lvl w:ilvl="7">
      <w:start w:val="1"/>
      <w:numFmt w:val="lowerLetter"/>
      <w:pStyle w:val="Naslov8"/>
      <w:lvlText w:val="%8."/>
      <w:lvlJc w:val="left"/>
      <w:pPr>
        <w:ind w:hanging="432" w:left="1440"/>
      </w:pPr>
    </w:lvl>
    <w:lvl w:ilvl="8">
      <w:start w:val="1"/>
      <w:numFmt w:val="lowerRoman"/>
      <w:pStyle w:val="Naslov9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89" w:val="bestFit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50CF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qFormat="true" w:uiPriority="34" w:name="List Paragraph"/>
    <w:lsdException w:uiPriority="29" w:name="Quote"/>
    <w:lsdException w:uiPriority="30" w:name="Intense Quote"/>
    <w:lsdException w:qFormat="true" w:uiPriority="19" w:name="Subtle Emphasis"/>
    <w:lsdException w:qFormat="true" w:uiPriority="21" w:name="Intense Emphasis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EB0D4C"/>
    <w:pPr>
      <w:keepNext/>
      <w:keepLines/>
      <w:numPr>
        <w:numId w:val="22"/>
      </w:numPr>
      <w:spacing w:before="480"/>
      <w:outlineLvl w:val="0"/>
    </w:pPr>
    <w:rPr>
      <w:rFonts w:cstheme="majorBidi" w:eastAsiaTheme="majorEastAsia"/>
      <w:b/>
      <w:bCs/>
      <w:color w:themeShade="BF" w:themeColor="accent1" w:val="365F91"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EB0D4C"/>
    <w:pPr>
      <w:keepNext/>
      <w:numPr>
        <w:ilvl w:val="1"/>
        <w:numId w:val="22"/>
      </w:numPr>
      <w:jc w:val="center"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EB0D4C"/>
    <w:pPr>
      <w:keepNext/>
      <w:keepLines/>
      <w:numPr>
        <w:ilvl w:val="2"/>
        <w:numId w:val="22"/>
      </w:numPr>
      <w:spacing w:before="200"/>
      <w:outlineLvl w:val="2"/>
    </w:pPr>
    <w:rPr>
      <w:rFonts w:cstheme="majorBidi" w:eastAsiaTheme="majorEastAsia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EB0D4C"/>
    <w:pPr>
      <w:keepNext/>
      <w:keepLines/>
      <w:numPr>
        <w:ilvl w:val="3"/>
        <w:numId w:val="22"/>
      </w:numPr>
      <w:spacing w:before="200"/>
      <w:outlineLvl w:val="3"/>
    </w:pPr>
    <w:rPr>
      <w:rFonts w:cstheme="majorBidi" w:eastAsiaTheme="majorEastAsia" w:hAnsiTheme="majorHAnsi" w:asciiTheme="majorHAnsi"/>
      <w:b/>
      <w:bCs/>
      <w:i/>
      <w:iCs/>
      <w:color w:themeColor="accent1" w:val="4F81BD"/>
    </w:rPr>
  </w:style>
  <w:style w:styleId="Naslov5" w:type="paragraph">
    <w:name w:val="heading 5"/>
    <w:basedOn w:val="Normal"/>
    <w:next w:val="Normal"/>
    <w:link w:val="Naslov5Char"/>
    <w:rsid w:val="00EB0D4C"/>
    <w:pPr>
      <w:numPr>
        <w:ilvl w:val="4"/>
        <w:numId w:val="22"/>
      </w:numPr>
      <w:spacing w:after="0" w:before="120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numPr>
        <w:ilvl w:val="5"/>
        <w:numId w:val="22"/>
      </w:numPr>
      <w:spacing w:after="0" w:before="120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numPr>
        <w:ilvl w:val="6"/>
        <w:numId w:val="22"/>
      </w:numPr>
      <w:spacing w:after="0" w:before="120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numPr>
        <w:ilvl w:val="7"/>
        <w:numId w:val="22"/>
      </w:numPr>
      <w:spacing w:after="0" w:before="12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numPr>
        <w:ilvl w:val="8"/>
        <w:numId w:val="22"/>
      </w:numPr>
      <w:spacing w:after="0" w:before="120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EB0D4C"/>
    <w:rPr>
      <w:rFonts w:cstheme="majorBidi" w:eastAsiaTheme="majorEastAsia" w:hAnsi="Times New Roman" w:ascii="Times New Roman"/>
      <w:b/>
      <w:bCs/>
      <w:color w:themeShade="BF" w:themeColor="accent1" w:val="365F91"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EB0D4C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EB0D4C"/>
    <w:rPr>
      <w:rFonts w:cstheme="majorBidi" w:eastAsiaTheme="majorEastAsia" w:hAnsi="Times New Roman" w:ascii="Times New Roman"/>
      <w:b/>
      <w:bCs/>
      <w:color w:themeColor="accent1" w:val="4F81BD"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EB0D4C"/>
    <w:rPr>
      <w:rFonts w:cstheme="majorBidi" w:eastAsiaTheme="majorEastAsia" w:hAnsiTheme="majorHAnsi" w:asciiTheme="majorHAnsi"/>
      <w:b/>
      <w:bCs/>
      <w:i/>
      <w:iCs/>
      <w:color w:themeColor="accent1" w:val="4F81BD"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auto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numPr>
        <w:numId w:val="0"/>
      </w:numPr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Ind w:type="dxa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bottom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bottom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bottom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bottom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bottom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bottom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bottom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bottom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bottom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bottom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bottom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bottom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bottom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bottom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Borders>
        <w:top w:space="0" w:sz="18" w:color="auto" w:val="single"/>
        <w:bottom w:space="0" w:sz="18" w:color="auto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Ind w:type="dxa" w:w="0"/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bottom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Ind w:type="dxa" w:w="0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Ind w:type="dxa" w:w="0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insideH w:space="0" w:sz="18" w:color="FFFFFF" w:val="single"/>
        <w:insideV w:space="0" w:sz="18" w:color="FFFFF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Ind w:type="dxa" w:w="0"/>
      <w:tblBorders>
        <w:bottom w:space="0" w:sz="12" w:color="80808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bottom w:space="0" w:sz="12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8000" w:val="single"/>
        <w:bottom w:space="0" w:sz="12" w:color="008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left w:space="0" w:sz="6" w:color="000000" w:val="single"/>
        <w:right w:space="0" w:sz="6" w:color="000000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Ind w:type="dxa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Ind w:type="dxa" w:w="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numPr>
        <w:numId w:val="0"/>
      </w:num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uiPriority="22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st Paragraph" w:qFormat="1" w:uiPriority="34"/>
    <w:lsdException w:name="Quote" w:uiPriority="29"/>
    <w:lsdException w:name="Intense Quote" w:uiPriority="30"/>
    <w:lsdException w:name="Subtle Emphasis" w:qFormat="1" w:uiPriority="19"/>
    <w:lsdException w:name="Intense Emphasis" w:qFormat="1" w:uiPriority="21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EB0D4C"/>
    <w:pPr>
      <w:keepNext/>
      <w:keepLines/>
      <w:numPr>
        <w:numId w:val="22"/>
      </w:numPr>
      <w:spacing w:before="480"/>
      <w:outlineLvl w:val="0"/>
    </w:pPr>
    <w:rPr>
      <w:rFonts w:cstheme="majorBidi" w:eastAsiaTheme="majorEastAsia"/>
      <w:b/>
      <w:bCs/>
      <w:color w:themeColor="accent1" w:themeShade="BF" w:val="365F91"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EB0D4C"/>
    <w:pPr>
      <w:keepNext/>
      <w:numPr>
        <w:ilvl w:val="1"/>
        <w:numId w:val="22"/>
      </w:numPr>
      <w:jc w:val="center"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EB0D4C"/>
    <w:pPr>
      <w:keepNext/>
      <w:keepLines/>
      <w:numPr>
        <w:ilvl w:val="2"/>
        <w:numId w:val="22"/>
      </w:numPr>
      <w:spacing w:before="200"/>
      <w:outlineLvl w:val="2"/>
    </w:pPr>
    <w:rPr>
      <w:rFonts w:cstheme="majorBidi" w:eastAsiaTheme="majorEastAsia"/>
      <w:b/>
      <w:bCs/>
      <w:color w:themeColor="accent1" w:val="4F81BD"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EB0D4C"/>
    <w:pPr>
      <w:keepNext/>
      <w:keepLines/>
      <w:numPr>
        <w:ilvl w:val="3"/>
        <w:numId w:val="22"/>
      </w:numPr>
      <w:spacing w:before="200"/>
      <w:outlineLvl w:val="3"/>
    </w:pPr>
    <w:rPr>
      <w:rFonts w:asciiTheme="majorHAnsi" w:cstheme="majorBidi" w:eastAsiaTheme="majorEastAsia" w:hAnsiTheme="majorHAnsi"/>
      <w:b/>
      <w:bCs/>
      <w:i/>
      <w:iCs/>
      <w:color w:themeColor="accent1" w:val="4F81BD"/>
    </w:rPr>
  </w:style>
  <w:style w:styleId="Naslov5" w:type="paragraph">
    <w:name w:val="heading 5"/>
    <w:basedOn w:val="Normal"/>
    <w:next w:val="Normal"/>
    <w:link w:val="Naslov5Char"/>
    <w:rsid w:val="00EB0D4C"/>
    <w:pPr>
      <w:numPr>
        <w:ilvl w:val="4"/>
        <w:numId w:val="22"/>
      </w:numPr>
      <w:spacing w:after="0" w:before="120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numPr>
        <w:ilvl w:val="5"/>
        <w:numId w:val="22"/>
      </w:numPr>
      <w:spacing w:after="0" w:before="120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numPr>
        <w:ilvl w:val="6"/>
        <w:numId w:val="22"/>
      </w:numPr>
      <w:spacing w:after="0" w:before="120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numPr>
        <w:ilvl w:val="7"/>
        <w:numId w:val="22"/>
      </w:numPr>
      <w:spacing w:after="0" w:before="12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numPr>
        <w:ilvl w:val="8"/>
        <w:numId w:val="22"/>
      </w:numPr>
      <w:spacing w:after="0" w:before="120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EB0D4C"/>
    <w:rPr>
      <w:rFonts w:ascii="Times New Roman" w:cstheme="majorBidi" w:eastAsiaTheme="majorEastAsia" w:hAnsi="Times New Roman"/>
      <w:b/>
      <w:bCs/>
      <w:color w:themeColor="accent1" w:themeShade="BF" w:val="365F91"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EB0D4C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EB0D4C"/>
    <w:rPr>
      <w:rFonts w:ascii="Times New Roman" w:cstheme="majorBidi" w:eastAsiaTheme="majorEastAsia" w:hAnsi="Times New Roman"/>
      <w:b/>
      <w:bCs/>
      <w:color w:themeColor="accent1" w:val="4F81BD"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EB0D4C"/>
    <w:rPr>
      <w:rFonts w:asciiTheme="majorHAnsi" w:cstheme="majorBidi" w:eastAsiaTheme="majorEastAsia" w:hAnsiTheme="majorHAnsi"/>
      <w:b/>
      <w:bCs/>
      <w:i/>
      <w:iCs/>
      <w:color w:themeColor="accent1" w:val="4F81BD"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auto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numPr>
        <w:numId w:val="0"/>
      </w:numPr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Ind w:type="dxa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insideH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bottom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bottom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bottom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bottom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bottom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bottom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bottom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bottom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bottom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bottom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bottom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bottom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bottom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bottom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Ind w:type="dxa" w:w="0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Borders>
        <w:top w:color="auto" w:space="0" w:sz="18" w:val="single"/>
        <w:bottom w:color="auto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Ind w:type="dxa" w:w="0"/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bottom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Ind w:type="dxa" w:w="0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Ind w:type="dxa" w:w="0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insideH w:color="FFFFFF" w:space="0" w:sz="18" w:val="single"/>
        <w:insideV w:color="FFFFFF" w:space="0" w:sz="18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Ind w:type="dxa" w:w="0"/>
      <w:tblBorders>
        <w:bottom w:color="80808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bottom w:color="000000" w:space="0" w:sz="12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8000" w:space="0" w:sz="12" w:val="single"/>
        <w:bottom w:color="008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  <w:tblCellMar>
        <w:top w:type="dxa" w:w="0"/>
        <w:left w:type="dxa" w:w="108"/>
        <w:bottom w:type="dxa" w:w="0"/>
        <w:right w:type="dxa" w:w="108"/>
      </w:tblCellMar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left w:color="000000" w:space="0" w:sz="6" w:val="single"/>
        <w:right w:color="000000" w:space="0" w:sz="6" w:val="single"/>
      </w:tblBorders>
      <w:tblCellMar>
        <w:top w:type="dxa" w:w="0"/>
        <w:left w:type="dxa" w:w="108"/>
        <w:bottom w:type="dxa" w:w="0"/>
        <w:right w:type="dxa" w:w="108"/>
      </w:tblCellMar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Ind w:type="dxa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Ind w:type="dxa" w:w="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  <w:tblCellMar>
        <w:top w:type="dxa" w:w="0"/>
        <w:left w:type="dxa" w:w="108"/>
        <w:bottom w:type="dxa" w:w="0"/>
        <w:right w:type="dxa" w:w="108"/>
      </w:tblCellMar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numPr>
        <w:numId w:val="0"/>
      </w:num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7. listopada 2015.</izvorni_sadrzaj>
    <derivirana_varijabla naziv="DomainObject.DatumDonosenjaOdluke_1">7. listopada 2015.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Stpn-49/2015-17</izvorni_sadrzaj>
    <derivirana_varijabla naziv="DomainObject.Oznaka_1">Stpn-49/2015-17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Levanić-Škerbić</izvorni_sadrzaj>
    <derivirana_varijabla naziv="DomainObject.DonositeljOdluke.Prezime_1">Levanić-Škerbić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49</izvorni_sadrzaj>
    <derivirana_varijabla naziv="DomainObject.Predmet.Broj_1">49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6. listopada 2015.</izvorni_sadrzaj>
    <derivirana_varijabla naziv="DomainObject.Predmet.DatumOsnivanja_1">6. listopada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Prijedlog za predstečajnu nagodbu
vraćen na ponovno rješavanje 5.10.2015. Pž-6020/15-3 od 1.9.2015.</izvorni_sadrzaj>
    <derivirana_varijabla naziv="DomainObject.Predmet.Opis_1">Prijedlog za predstečajnu nagodbu
vraćen na ponovno rješavanje 5.10.2015. Pž-6020/15-3 od 1.9.2015.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Stpn-49/2015</izvorni_sadrzaj>
    <derivirana_varijabla naziv="DomainObject.Predmet.OznakaBroj_1">Stpn-49/2015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7</izvorni_sadrzaj>
    <derivirana_varijabla naziv="DomainObject.Predmet.Referada.Naziv_1">Referada 7</derivirana_varijabla>
  </DomainObject.Predmet.Referada.Naziv>
  <DomainObject.Predmet.Referada.Oznaka>
    <izvorni_sadrzaj>7</izvorni_sadrzaj>
    <derivirana_varijabla naziv="DomainObject.Predmet.Referada.Oznaka_1">7</derivirana_varijabla>
  </DomainObject.Predmet.Referada.Oznaka>
  <DomainObject.Predmet.Referada.Prostorija.Naziv>
    <izvorni_sadrzaj>Sudnica 223</izvorni_sadrzaj>
    <derivirana_varijabla naziv="DomainObject.Predmet.Referada.Prostorija.Naziv_1">Sudnica 223</derivirana_varijabla>
  </DomainObject.Predmet.Referada.Prostorija.Naziv>
  <DomainObject.Predmet.Referada.Prostorija.Oznaka>
    <izvorni_sadrzaj>Sudnica 223</izvorni_sadrzaj>
    <derivirana_varijabla naziv="DomainObject.Predmet.Referada.Prostorija.Oznaka_1">Sudnica 223</derivirana_varijabla>
  </DomainObject.Predmet.Referada.Prostorija.Oznaka>
  <DomainObject.Predmet.Referada.Sud.Naziv>
    <izvorni_sadrzaj>Trgovački sud u Varaždinu</izvorni_sadrzaj>
    <derivirana_varijabla naziv="DomainObject.Predmet.Referada.Sud.Naziv_1">Trgovački sud u Varaždinu</derivirana_varijabla>
  </DomainObject.Predmet.Referada.Sud.Naziv>
  <DomainObject.Predmet.Referada.Sudac>
    <izvorni_sadrzaj>Marija Levanić-Škerbić</izvorni_sadrzaj>
    <derivirana_varijabla naziv="DomainObject.Predmet.Referada.Sudac_1">Marija Levanić-Škerbić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HORVAT LIMARIJA društvo s ograničenom odgovornošću za proizvodnju, trgovinu i usluge</izvorni_sadrzaj>
    <derivirana_varijabla naziv="DomainObject.Predmet.StrankaFormated_1">  HORVAT LIMARIJA društvo s ograničenom odgovornošću za proizvodnju, trgovinu i usluge</derivirana_varijabla>
  </DomainObject.Predmet.StrankaFormated>
  <DomainObject.Predmet.StrankaFormatedOIB>
    <izvorni_sadrzaj>  HORVAT LIMARIJA društvo s ograničenom odgovornošću za proizvodnju, trgovinu i usluge, OIB 12559960869</izvorni_sadrzaj>
    <derivirana_varijabla naziv="DomainObject.Predmet.StrankaFormatedOIB_1">  HORVAT LIMARIJA društvo s ograničenom odgovornošću za proizvodnju, trgovinu i usluge, OIB 12559960869</derivirana_varijabla>
  </DomainObject.Predmet.StrankaFormatedOIB>
  <DomainObject.Predmet.StrankaFormatedWithAdress>
    <izvorni_sadrzaj> HORVAT LIMARIJA društvo s ograničenom odgovornošću za proizvodnju, trgovinu i usluge, Tratice 20, 40000 Ivanovec</izvorni_sadrzaj>
    <derivirana_varijabla naziv="DomainObject.Predmet.StrankaFormatedWithAdress_1"> HORVAT LIMARIJA društvo s ograničenom odgovornošću za proizvodnju, trgovinu i usluge, Tratice 20, 40000 Ivanovec</derivirana_varijabla>
  </DomainObject.Predmet.StrankaFormatedWithAdress>
  <DomainObject.Predmet.StrankaFormatedWithAdressOIB>
    <izvorni_sadrzaj> HORVAT LIMARIJA društvo s ograničenom odgovornošću za proizvodnju, trgovinu i usluge, OIB 12559960869, Tratice 20, 40000 Ivanovec</izvorni_sadrzaj>
    <derivirana_varijabla naziv="DomainObject.Predmet.StrankaFormatedWithAdressOIB_1"> HORVAT LIMARIJA društvo s ograničenom odgovornošću za proizvodnju, trgovinu i usluge, OIB 12559960869, Tratice 20, 40000 Ivanovec</derivirana_varijabla>
  </DomainObject.Predmet.StrankaFormatedWithAdressOIB>
  <DomainObject.Predmet.StrankaWithAdress>
    <izvorni_sadrzaj>HORVAT LIMARIJA društvo s ograničenom odgovornošću za proizvodnju, trgovinu i usluge Tratice 20,40000 Ivanovec</izvorni_sadrzaj>
    <derivirana_varijabla naziv="DomainObject.Predmet.StrankaWithAdress_1">HORVAT LIMARIJA društvo s ograničenom odgovornošću za proizvodnju, trgovinu i usluge Tratice 20,40000 Ivanovec</derivirana_varijabla>
  </DomainObject.Predmet.StrankaWithAdress>
  <DomainObject.Predmet.StrankaWithAdressOIB>
    <izvorni_sadrzaj>HORVAT LIMARIJA društvo s ograničenom odgovornošću za proizvodnju, trgovinu i usluge, OIB 12559960869, Tratice 20,40000 Ivanovec</izvorni_sadrzaj>
    <derivirana_varijabla naziv="DomainObject.Predmet.StrankaWithAdressOIB_1">HORVAT LIMARIJA društvo s ograničenom odgovornošću za proizvodnju, trgovinu i usluge, OIB 12559960869, Tratice 20,40000 Ivanovec</derivirana_varijabla>
  </DomainObject.Predmet.StrankaWithAdressOIB>
  <DomainObject.Predmet.StrankaNazivFormated>
    <izvorni_sadrzaj>HORVAT LIMARIJA društvo s ograničenom odgovornošću za proizvodnju, trgovinu i usluge</izvorni_sadrzaj>
    <derivirana_varijabla naziv="DomainObject.Predmet.StrankaNazivFormated_1">HORVAT LIMARIJA društvo s ograničenom odgovornošću za proizvodnju, trgovinu i usluge</derivirana_varijabla>
  </DomainObject.Predmet.StrankaNazivFormated>
  <DomainObject.Predmet.StrankaNazivFormatedOIB>
    <izvorni_sadrzaj>HORVAT LIMARIJA društvo s ograničenom odgovornošću za proizvodnju, trgovinu i usluge, OIB 12559960869</izvorni_sadrzaj>
    <derivirana_varijabla naziv="DomainObject.Predmet.StrankaNazivFormatedOIB_1">HORVAT LIMARIJA društvo s ograničenom odgovornošću za proizvodnju, trgovinu i usluge, OIB 12559960869</derivirana_varijabla>
  </DomainObject.Predmet.StrankaNazivFormatedOIB>
  <DomainObject.Predmet.Sud.Adresa.Naselje>
    <izvorni_sadrzaj>Varaždin</izvorni_sadrzaj>
    <derivirana_varijabla naziv="DomainObject.Predmet.Sud.Adresa.Naselje_1">Varaždin</derivirana_varijabla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>42000</izvorni_sadrzaj>
    <derivirana_varijabla naziv="DomainObject.Predmet.Sud.Adresa.PostBroj_1">42000</derivirana_varijabla>
  </DomainObject.Predmet.Sud.Adresa.PostBroj>
  <DomainObject.Predmet.Sud.Adresa.UlicaIKBR>
    <izvorni_sadrzaj>Braće Radića 2</izvorni_sadrzaj>
    <derivirana_varijabla naziv="DomainObject.Predmet.Sud.Adresa.UlicaIKBR_1">Braće Radića 2</derivirana_varijabla>
  </DomainObject.Predmet.Sud.Adresa.UlicaIKBR>
  <DomainObject.Predmet.Sud.Naziv>
    <izvorni_sadrzaj>Trgovački sud u Varaždinu</izvorni_sadrzaj>
    <derivirana_varijabla naziv="DomainObject.Predmet.Sud.Naziv_1">Trgovački sud u Varaždinu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7</izvorni_sadrzaj>
    <derivirana_varijabla naziv="DomainObject.Predmet.TrenutnaLokacijaSpisa.Naziv_1">Referada 7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Varaždinu</izvorni_sadrzaj>
    <derivirana_varijabla naziv="DomainObject.Predmet.TrenutnaLokacijaSpisa.Sud.Naziv_1">Trgovački sud u Varaždinu</derivirana_varijabla>
  </DomainObject.Predmet.TrenutnaLokacijaSpisa.Sud.Naziv>
  <DomainObject.Predmet.TrenutnaVrijednost>
    <izvorni_sadrzaj>2790507.31</izvorni_sadrzaj>
    <derivirana_varijabla naziv="DomainObject.Predmet.TrenutnaVrijednost_1">2790507.31</derivirana_varijabla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ST i L pisarnica</izvorni_sadrzaj>
    <derivirana_varijabla naziv="DomainObject.Predmet.UstrojstvenaJedinicaVodi.Naziv_1">ST i L pisarnica</derivirana_varijabla>
  </DomainObject.Predmet.UstrojstvenaJedinicaVodi.Naziv>
  <DomainObject.Predmet.UstrojstvenaJedinicaVodi.Oznaka>
    <izvorni_sadrzaj>ST i L pisarnica</izvorni_sadrzaj>
    <derivirana_varijabla naziv="DomainObject.Predmet.UstrojstvenaJedinicaVodi.Oznaka_1">ST i L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Varaždinu</izvorni_sadrzaj>
    <derivirana_varijabla naziv="DomainObject.Predmet.UstrojstvenaJedinicaVodi.Sud.Naziv_1">Trgovački sud u Varaždinu</derivirana_varijabla>
  </DomainObject.Predmet.UstrojstvenaJedinicaVodi.Sud.Naziv>
  <DomainObject.Predmet.VrstaSpora.Naziv>
    <izvorni_sadrzaj>Postupak predstečajne nagodbe</izvorni_sadrzaj>
    <derivirana_varijabla naziv="DomainObject.Predmet.VrstaSpora.Naziv_1">Postupak predstečajne nagodbe</derivirana_varijabla>
  </DomainObject.Predmet.VrstaSpora.Naziv>
  <DomainObject.Predmet.Zapisnicar>
    <izvorni_sadrzaj>Andreja Lesjak</izvorni_sadrzaj>
    <derivirana_varijabla naziv="DomainObject.Predmet.Zapisnicar_1">Andreja Lesjak</derivirana_varijabla>
  </DomainObject.Predmet.Zapisnicar>
  <DomainObject.Predmet.StrankaListFormated>
    <izvorni_sadrzaj>
      <item>HORVAT LIMARIJA društvo s ograničenom odgovornošću za proizvodnju, trgovinu i usluge</item>
    </izvorni_sadrzaj>
    <derivirana_varijabla naziv="DomainObject.Predmet.StrankaListFormated_1">
      <item>HORVAT LIMARIJA društvo s ograničenom odgovornošću za proizvodnju, trgovinu i usluge</item>
    </derivirana_varijabla>
  </DomainObject.Predmet.StrankaListFormated>
  <DomainObject.Predmet.StrankaListFormatedOIB>
    <izvorni_sadrzaj>
      <item>HORVAT LIMARIJA društvo s ograničenom odgovornošću za proizvodnju, trgovinu i usluge, OIB 12559960869</item>
    </izvorni_sadrzaj>
    <derivirana_varijabla naziv="DomainObject.Predmet.StrankaListFormatedOIB_1">
      <item>HORVAT LIMARIJA društvo s ograničenom odgovornošću za proizvodnju, trgovinu i usluge, OIB 12559960869</item>
    </derivirana_varijabla>
  </DomainObject.Predmet.StrankaListFormatedOIB>
  <DomainObject.Predmet.StrankaListFormatedWithAdress>
    <izvorni_sadrzaj>
      <item>HORVAT LIMARIJA društvo s ograničenom odgovornošću za proizvodnju, trgovinu i usluge, Tratice 20, 40000 Ivanovec</item>
    </izvorni_sadrzaj>
    <derivirana_varijabla naziv="DomainObject.Predmet.StrankaListFormatedWithAdress_1">
      <item>HORVAT LIMARIJA društvo s ograničenom odgovornošću za proizvodnju, trgovinu i usluge, Tratice 20, 40000 Ivanovec</item>
    </derivirana_varijabla>
  </DomainObject.Predmet.StrankaListFormatedWithAdress>
  <DomainObject.Predmet.StrankaListFormatedWithAdressOIB>
    <izvorni_sadrzaj>
      <item>HORVAT LIMARIJA društvo s ograničenom odgovornošću za proizvodnju, trgovinu i usluge, OIB 12559960869, Tratice 20, 40000 Ivanovec</item>
    </izvorni_sadrzaj>
    <derivirana_varijabla naziv="DomainObject.Predmet.StrankaListFormatedWithAdressOIB_1">
      <item>HORVAT LIMARIJA društvo s ograničenom odgovornošću za proizvodnju, trgovinu i usluge, OIB 12559960869, Tratice 20, 40000 Ivanovec</item>
    </derivirana_varijabla>
  </DomainObject.Predmet.StrankaListFormatedWithAdressOIB>
  <DomainObject.Predmet.StrankaListNazivFormated>
    <izvorni_sadrzaj>
      <item>HORVAT LIMARIJA društvo s ograničenom odgovornošću za proizvodnju, trgovinu i usluge</item>
    </izvorni_sadrzaj>
    <derivirana_varijabla naziv="DomainObject.Predmet.StrankaListNazivFormated_1">
      <item>HORVAT LIMARIJA društvo s ograničenom odgovornošću za proizvodnju, trgovinu i usluge</item>
    </derivirana_varijabla>
  </DomainObject.Predmet.StrankaListNazivFormated>
  <DomainObject.Predmet.StrankaListNazivFormatedOIB>
    <izvorni_sadrzaj>
      <item>HORVAT LIMARIJA društvo s ograničenom odgovornošću za proizvodnju, trgovinu i usluge, OIB 12559960869</item>
    </izvorni_sadrzaj>
    <derivirana_varijabla naziv="DomainObject.Predmet.StrankaListNazivFormatedOIB_1">
      <item>HORVAT LIMARIJA društvo s ograničenom odgovornošću za proizvodnju, trgovinu i usluge, OIB 12559960869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>Financijska agencija</item>
      <item>Oglasna ploča</item>
      <item>Sudski registar</item>
      <item>Porezna uprava Područni ured sjeverna Hrvatska Varaždin</item>
    </izvorni_sadrzaj>
    <derivirana_varijabla naziv="DomainObject.Predmet.OstaliListFormated_1">
      <item>Financijska agencija</item>
      <item>Oglasna ploča</item>
      <item>Sudski registar</item>
      <item>Porezna uprava Područni ured sjeverna Hrvatska Varaždin</item>
    </derivirana_varijabla>
  </DomainObject.Predmet.OstaliListFormated>
  <DomainObject.Predmet.OstaliListFormatedOIB>
    <izvorni_sadrzaj>
      <item>Financijska agencija, OIB 85821130368</item>
      <item>Oglasna ploča</item>
      <item>Sudski registar</item>
      <item>Porezna uprava Područni ured sjeverna Hrvatska Varaždin</item>
    </izvorni_sadrzaj>
    <derivirana_varijabla naziv="DomainObject.Predmet.OstaliListFormatedOIB_1">
      <item>Financijska agencija, OIB 85821130368</item>
      <item>Oglasna ploča</item>
      <item>Sudski registar</item>
      <item>Porezna uprava Područni ured sjeverna Hrvatska Varaždin</item>
    </derivirana_varijabla>
  </DomainObject.Predmet.OstaliListFormatedOIB>
  <DomainObject.Predmet.OstaliListFormatedWithAdress>
    <izvorni_sadrzaj>
      <item>Financijska agencija, Vrtni put 3, 10000 Zagreb</item>
      <item>Oglasna ploča</item>
      <item>Sudski registar, B.Radića 2, 42000 Varaždin</item>
      <item>Porezna uprava Područni ured sjeverna Hrvatska Varaždin, Graberje 1, 42000 Varaždin</item>
    </izvorni_sadrzaj>
    <derivirana_varijabla naziv="DomainObject.Predmet.OstaliListFormatedWithAdress_1">
      <item>Financijska agencija, Vrtni put 3, 10000 Zagreb</item>
      <item>Oglasna ploča</item>
      <item>Sudski registar, B.Radića 2, 42000 Varaždin</item>
      <item>Porezna uprava Područni ured sjeverna Hrvatska Varaždin, Graberje 1, 42000 Varaždin</item>
    </derivirana_varijabla>
  </DomainObject.Predmet.OstaliListFormatedWithAdress>
  <DomainObject.Predmet.OstaliListFormatedWithAdressOIB>
    <izvorni_sadrzaj>
      <item>Financijska agencija, OIB 85821130368, Vrtni put 3, 10000 Zagreb</item>
      <item>Oglasna ploča</item>
      <item>Sudski registar, B.Radića 2, 42000 Varaždin</item>
      <item>Porezna uprava Područni ured sjeverna Hrvatska Varaždin, Graberje 1, 42000 Varaždin</item>
    </izvorni_sadrzaj>
    <derivirana_varijabla naziv="DomainObject.Predmet.OstaliListFormatedWithAdressOIB_1">
      <item>Financijska agencija, OIB 85821130368, Vrtni put 3, 10000 Zagreb</item>
      <item>Oglasna ploča</item>
      <item>Sudski registar, B.Radića 2, 42000 Varaždin</item>
      <item>Porezna uprava Područni ured sjeverna Hrvatska Varaždin, Graberje 1, 42000 Varaždin</item>
    </derivirana_varijabla>
  </DomainObject.Predmet.OstaliListFormatedWithAdressOIB>
  <DomainObject.Predmet.OstaliListNazivFormated>
    <izvorni_sadrzaj>
      <item>Financijska agencija</item>
      <item>Oglasna ploča</item>
      <item>Sudski registar</item>
      <item>Porezna uprava Područni ured sjeverna Hrvatska Varaždin</item>
    </izvorni_sadrzaj>
    <derivirana_varijabla naziv="DomainObject.Predmet.OstaliListNazivFormated_1">
      <item>Financijska agencija</item>
      <item>Oglasna ploča</item>
      <item>Sudski registar</item>
      <item>Porezna uprava Područni ured sjeverna Hrvatska Varaždin</item>
    </derivirana_varijabla>
  </DomainObject.Predmet.OstaliListNazivFormated>
  <DomainObject.Predmet.OstaliListNazivFormatedOIB>
    <izvorni_sadrzaj>
      <item>Financijska agencija, OIB 85821130368</item>
      <item>Oglasna ploča</item>
      <item>Sudski registar</item>
      <item>Porezna uprava Područni ured sjeverna Hrvatska Varaždin</item>
    </izvorni_sadrzaj>
    <derivirana_varijabla naziv="DomainObject.Predmet.OstaliListNazivFormatedOIB_1">
      <item>Financijska agencija, OIB 85821130368</item>
      <item>Oglasna ploča</item>
      <item>Sudski registar</item>
      <item>Porezna uprava Područni ured sjeverna Hrvatska Varaždin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7. listopada 2015.</izvorni_sadrzaj>
    <derivirana_varijabla naziv="DomainObject.Datum_1">7. listopada 2015.</derivirana_varijabla>
  </DomainObject.Datum>
  <DomainObject.PoslovniBrojDokumenta>
    <izvorni_sadrzaj>Stpn-49/2015-17</izvorni_sadrzaj>
    <derivirana_varijabla naziv="DomainObject.PoslovniBrojDokumenta_1">Stpn-49/2015-17</derivirana_varijabla>
  </DomainObject.PoslovniBrojDokumenta>
  <DomainObject.Predmet.StrankaIDrugi>
    <izvorni_sadrzaj>HORVAT LIMARIJA društvo s ograničenom odgovornošću za proizvodnju, trgovinu i usluge</izvorni_sadrzaj>
    <derivirana_varijabla naziv="DomainObject.Predmet.StrankaIDrugi_1">HORVAT LIMARIJA društvo s ograničenom odgovornošću za proizvodnju, trgovinu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HORVAT LIMARIJA društvo s ograničenom odgovornošću za proizvodnju, trgovinu i usluge, OIB 12559960869, Tratice 20, 40000 Ivanovec</izvorni_sadrzaj>
    <derivirana_varijabla naziv="DomainObject.Predmet.StrankaIDrugiAdressOIB_1">HORVAT LIMARIJA društvo s ograničenom odgovornošću za proizvodnju, trgovinu i usluge, OIB 12559960869, Tratice 20, 40000 Ivanovec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Financijska agencija</item>
      <item>Oglasna ploča</item>
      <item>Sudski registar</item>
      <item>HORVAT LIMARIJA društvo s ograničenom odgovornošću za proizvodnju, trgovinu i usluge</item>
      <item>Porezna uprava Područni ured sjeverna Hrvatska Varaždin</item>
    </izvorni_sadrzaj>
    <derivirana_varijabla naziv="DomainObject.Predmet.SudioniciListNaziv_1">
      <item>Financijska agencija</item>
      <item>Oglasna ploča</item>
      <item>Sudski registar</item>
      <item>HORVAT LIMARIJA društvo s ograničenom odgovornošću za proizvodnju, trgovinu i usluge</item>
      <item>Porezna uprava Područni ured sjeverna Hrvatska Varaždin</item>
    </derivirana_varijabla>
  </DomainObject.Predmet.SudioniciListNaziv>
  <DomainObject.Predmet.SudioniciListAdressOIB>
    <izvorni_sadrzaj>
      <item>Financijska agencija, OIB 85821130368, Vrtni put 3,10000 Zagreb</item>
      <item>Oglasna ploča</item>
      <item>Sudski registar, B.Radića 2,42000 Varaždin</item>
      <item>HORVAT LIMARIJA društvo s ograničenom odgovornošću za proizvodnju, trgovinu i usluge, OIB 12559960869, Tratice 20,40000 Ivanovec</item>
      <item>Porezna uprava Područni ured sjeverna Hrvatska Varaždin, Graberje 1,42000 Varaždin</item>
    </izvorni_sadrzaj>
    <derivirana_varijabla naziv="DomainObject.Predmet.SudioniciListAdressOIB_1">
      <item>Financijska agencija, OIB 85821130368, Vrtni put 3,10000 Zagreb</item>
      <item>Oglasna ploča</item>
      <item>Sudski registar, B.Radića 2,42000 Varaždin</item>
      <item>HORVAT LIMARIJA društvo s ograničenom odgovornošću za proizvodnju, trgovinu i usluge, OIB 12559960869, Tratice 20,40000 Ivanovec</item>
      <item>Porezna uprava Područni ured sjeverna Hrvatska Varaždin, Graberje 1,42000 Varaždin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9E9BD65A-428C-4D84-844B-84E50C477D44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2</properties:Pages>
  <properties:Words>0</properties:Words>
  <properties:Characters>0</properties:Characters>
  <properties:Lines>4</properties:Lines>
  <properties:Paragraphs>0</properties:Paragraphs>
  <properties:TotalTime>33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2013-09-22T18:39:00Z</dcterms:created>
  <dc:creator>Ratko Gospodnetić, ZI5 d.o.o. Zagreb</dc:creator>
  <dc:description>Ovaj predložak služi kao osnova za kreiranje novih eSPIS predložaka tijekom obrade sudskih dokumenata.</dc:description>
  <cp:lastModifiedBy>Andreja Lesjak</cp:lastModifiedBy>
  <dcterms:modified xmlns:xsi="http://www.w3.org/2001/XMLSchema-instance" xsi:type="dcterms:W3CDTF">2015-10-07T11:19:00Z</dcterms:modified>
  <cp:revision>6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false</vt:bool>
  </prop:property>
  <prop:property name="Saved" pid="3" fmtid="{D5CDD505-2E9C-101B-9397-08002B2CF9AE}">
    <vt:bool>true</vt:bool>
  </prop:property>
  <prop:property name="BrojStranica" pid="4" fmtid="{D5CDD505-2E9C-101B-9397-08002B2CF9AE}">
    <vt:i4>2</vt:i4>
  </prop:property>
  <prop:property name="Naslov" pid="5" fmtid="{D5CDD505-2E9C-101B-9397-08002B2CF9AE}">
    <vt:lpwstr>Stpn-49/2015-17 / Odluka - Rješenje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  <prop:property name="eSPIS_CC_ID" pid="9" fmtid="{D5CDD505-2E9C-101B-9397-08002B2CF9AE}">
    <vt:lpwstr>51893063</vt:lpwstr>
  </prop:property>
</prop:Properties>
</file>