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4c62" w14:paraId="4884c62" w:rsidRDefault="006F782E" w:rsidP="00910611" w:rsidR="006F782E" w:rsidRPr="006F782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F782E">
        <w:rPr>
          <w:rFonts w:hAnsi="Times New Roman" w:ascii="Times New Roman"/>
          <w:b w:val="false"/>
        </w:rPr>
        <w:t xml:space="preserve">     </w:t>
      </w:r>
      <w:r w:rsidRPr="006F782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82E" w:rsidP="00910611" w:rsidR="006F782E" w:rsidRPr="006F782E">
      <w:pPr>
        <w:rPr>
          <w:rFonts w:hAnsi="Times New Roman" w:ascii="Times New Roman"/>
          <w:b w:val="false"/>
        </w:rPr>
      </w:pPr>
      <w:r w:rsidRPr="006F782E">
        <w:rPr>
          <w:rFonts w:eastAsia="MS Mincho" w:hAnsi="Times New Roman" w:ascii="Times New Roman"/>
          <w:b w:val="false"/>
        </w:rPr>
        <w:t xml:space="preserve">   REPUBLIKA HRVATSKA</w:t>
      </w:r>
    </w:p>
    <w:p w:rsidRDefault="006F782E" w:rsidP="00910611" w:rsidR="006F782E" w:rsidRPr="006F782E">
      <w:pPr>
        <w:rPr>
          <w:rFonts w:hAnsi="Times New Roman" w:ascii="Times New Roman"/>
          <w:b w:val="false"/>
        </w:rPr>
      </w:pPr>
      <w:r w:rsidRPr="006F782E">
        <w:rPr>
          <w:rFonts w:eastAsia="MS Mincho" w:hAnsi="Times New Roman" w:ascii="Times New Roman"/>
          <w:b w:val="false"/>
        </w:rPr>
        <w:t>TRGOVAČKI SUD U RIJECI</w:t>
      </w:r>
    </w:p>
    <w:p w:rsidRDefault="006F782E" w:rsidR="006F782E" w:rsidRPr="006F782E">
      <w:pPr>
        <w:rPr>
          <w:rFonts w:eastAsia="MS Mincho" w:hAnsi="Times New Roman" w:ascii="Times New Roman"/>
          <w:b w:val="false"/>
        </w:rPr>
      </w:pPr>
      <w:r w:rsidRPr="006F782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B2DB7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stečajnom sucu 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</w:t>
      </w:r>
      <w:r w:rsidR="003C27D7">
        <w:rPr>
          <w:rFonts w:hAnsi="Times New Roman" w:ascii="Times New Roman"/>
          <w:b w:val="false"/>
        </w:rPr>
        <w:t>u</w:t>
      </w:r>
      <w:r w:rsidR="006B1B2A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A45F1C" w:rsidRPr="00A45F1C">
        <w:rPr>
          <w:rFonts w:hAnsi="Times New Roman" w:ascii="Times New Roman"/>
          <w:b w:val="false"/>
        </w:rPr>
        <w:t>RABKOMERC d.o.o. Rab, Palit 133, OIB 35703840276</w:t>
      </w:r>
      <w:r w:rsidR="001B2DB7" w:rsidRPr="00A45F1C">
        <w:rPr>
          <w:rFonts w:hAnsi="Times New Roman" w:ascii="Times New Roman"/>
          <w:b w:val="false"/>
        </w:rPr>
        <w:t>,</w:t>
      </w:r>
      <w:r w:rsidR="006B1B2A" w:rsidRPr="00A45F1C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45F1C">
        <w:rPr>
          <w:rFonts w:hAnsi="Times New Roman" w:ascii="Times New Roman"/>
          <w:b w:val="false"/>
        </w:rPr>
        <w:t>24. listopada</w:t>
      </w:r>
      <w:r w:rsidR="001B2DB7">
        <w:rPr>
          <w:rFonts w:hAnsi="Times New Roman" w:ascii="Times New Roman"/>
          <w:b w:val="false"/>
        </w:rPr>
        <w:t xml:space="preserve"> 2018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A67890">
      <w:pPr>
        <w:jc w:val="center"/>
        <w:rPr>
          <w:rFonts w:hAnsi="Times New Roman" w:ascii="Times New Roman"/>
          <w:b w:val="false"/>
        </w:rPr>
      </w:pPr>
      <w:r w:rsidRPr="00A67890">
        <w:rPr>
          <w:rFonts w:hAnsi="Times New Roman" w:ascii="Times New Roman"/>
          <w:b w:val="false"/>
        </w:rPr>
        <w:t xml:space="preserve">r i j e š i o </w:t>
      </w:r>
      <w:r w:rsidR="004A16D2" w:rsidRPr="00A67890">
        <w:rPr>
          <w:rFonts w:hAnsi="Times New Roman" w:ascii="Times New Roman"/>
          <w:b w:val="false"/>
        </w:rPr>
        <w:t xml:space="preserve"> </w:t>
      </w:r>
      <w:r w:rsidRPr="00A67890">
        <w:rPr>
          <w:rFonts w:hAnsi="Times New Roman" w:ascii="Times New Roman"/>
          <w:b w:val="false"/>
        </w:rPr>
        <w:t xml:space="preserve">  </w:t>
      </w:r>
      <w:r w:rsidR="008E2F63" w:rsidRPr="00A67890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>Skupština</w:t>
      </w:r>
      <w:r w:rsidR="008E2F63" w:rsidRPr="00A45F1C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A45F1C">
      <w:pPr>
        <w:jc w:val="both"/>
        <w:rPr>
          <w:rFonts w:hAnsi="Times New Roman" w:ascii="Times New Roman"/>
          <w:b w:val="false"/>
          <w:bCs/>
        </w:rPr>
      </w:pPr>
    </w:p>
    <w:p w:rsidRDefault="00DB34E0" w:rsidP="008E2F63" w:rsidR="00E02BCD" w:rsidRPr="00A45F1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AC062A" w:rsidRPr="00A45F1C">
        <w:rPr>
          <w:rFonts w:hAnsi="Times New Roman" w:ascii="Times New Roman"/>
          <w:b w:val="false"/>
          <w:bCs/>
        </w:rPr>
        <w:t>stečajnog</w:t>
      </w:r>
      <w:r w:rsidR="006B1B2A" w:rsidRPr="00A45F1C">
        <w:rPr>
          <w:rFonts w:hAnsi="Times New Roman" w:ascii="Times New Roman"/>
          <w:b w:val="false"/>
          <w:bCs/>
        </w:rPr>
        <w:t xml:space="preserve"> dužnika </w:t>
      </w:r>
      <w:r w:rsidR="001B2DB7" w:rsidRPr="00A45F1C">
        <w:rPr>
          <w:rFonts w:hAnsi="Times New Roman" w:ascii="Times New Roman"/>
          <w:b w:val="false"/>
        </w:rPr>
        <w:t>RABKOMERC d.o.o. RAB, Palit 133</w:t>
      </w:r>
      <w:r w:rsidR="006977F8" w:rsidRPr="00A45F1C">
        <w:rPr>
          <w:rFonts w:hAnsi="Times New Roman" w:ascii="Times New Roman"/>
          <w:b w:val="false"/>
        </w:rPr>
        <w:t>,</w:t>
      </w:r>
      <w:r w:rsidR="00BD10EB" w:rsidRPr="00A45F1C">
        <w:rPr>
          <w:rFonts w:hAnsi="Times New Roman" w:ascii="Times New Roman"/>
          <w:b w:val="false"/>
        </w:rPr>
        <w:t xml:space="preserve"> </w:t>
      </w:r>
      <w:r w:rsidR="000B0D13" w:rsidRPr="00A45F1C">
        <w:rPr>
          <w:rFonts w:hAnsi="Times New Roman" w:ascii="Times New Roman"/>
          <w:b w:val="false"/>
          <w:bCs/>
        </w:rPr>
        <w:t>za dan</w:t>
      </w:r>
    </w:p>
    <w:p w:rsidRDefault="00111BC6" w:rsidP="008E2F63" w:rsidR="00111BC6" w:rsidRPr="00A45F1C">
      <w:pPr>
        <w:jc w:val="both"/>
        <w:rPr>
          <w:rFonts w:hAnsi="Times New Roman" w:ascii="Times New Roman"/>
          <w:b w:val="false"/>
          <w:bCs/>
        </w:rPr>
      </w:pPr>
    </w:p>
    <w:p w:rsidRDefault="00A45F1C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13. prosinca</w:t>
      </w:r>
      <w:r w:rsidR="00591F20" w:rsidRPr="00A45F1C">
        <w:rPr>
          <w:rFonts w:hAnsi="Times New Roman" w:ascii="Times New Roman"/>
          <w:b w:val="false"/>
          <w:bCs/>
        </w:rPr>
        <w:t xml:space="preserve"> 2018</w:t>
      </w:r>
      <w:r w:rsidR="00D35C92" w:rsidRPr="00A45F1C">
        <w:rPr>
          <w:rFonts w:hAnsi="Times New Roman" w:ascii="Times New Roman"/>
          <w:b w:val="false"/>
          <w:bCs/>
        </w:rPr>
        <w:t>.</w:t>
      </w:r>
      <w:r w:rsidR="006B1B2A" w:rsidRPr="00A45F1C">
        <w:rPr>
          <w:rFonts w:hAnsi="Times New Roman" w:ascii="Times New Roman"/>
          <w:b w:val="false"/>
          <w:bCs/>
        </w:rPr>
        <w:t xml:space="preserve"> </w:t>
      </w:r>
      <w:r w:rsidR="00D35C92" w:rsidRPr="00A45F1C">
        <w:rPr>
          <w:rFonts w:hAnsi="Times New Roman" w:ascii="Times New Roman"/>
          <w:b w:val="false"/>
          <w:bCs/>
        </w:rPr>
        <w:t>g</w:t>
      </w:r>
      <w:r w:rsidR="006B1B2A" w:rsidRPr="00A45F1C">
        <w:rPr>
          <w:rFonts w:hAnsi="Times New Roman" w:ascii="Times New Roman"/>
          <w:b w:val="false"/>
          <w:bCs/>
        </w:rPr>
        <w:t>odine</w:t>
      </w:r>
      <w:r w:rsidR="00D35C92" w:rsidRPr="00A45F1C">
        <w:rPr>
          <w:rFonts w:hAnsi="Times New Roman" w:ascii="Times New Roman"/>
          <w:b w:val="false"/>
          <w:bCs/>
        </w:rPr>
        <w:t xml:space="preserve"> u</w:t>
      </w:r>
      <w:r w:rsidR="006977F8" w:rsidRPr="00A45F1C">
        <w:rPr>
          <w:rFonts w:hAnsi="Times New Roman" w:ascii="Times New Roman"/>
          <w:b w:val="false"/>
          <w:bCs/>
        </w:rPr>
        <w:t xml:space="preserve"> 10</w:t>
      </w:r>
      <w:r w:rsidR="00D35C92" w:rsidRPr="00A45F1C">
        <w:rPr>
          <w:rFonts w:hAnsi="Times New Roman" w:ascii="Times New Roman"/>
          <w:b w:val="false"/>
          <w:bCs/>
        </w:rPr>
        <w:t>:</w:t>
      </w:r>
      <w:r w:rsidR="00B30E6F" w:rsidRPr="00A45F1C">
        <w:rPr>
          <w:rFonts w:hAnsi="Times New Roman" w:ascii="Times New Roman"/>
          <w:b w:val="false"/>
          <w:bCs/>
        </w:rPr>
        <w:t>00</w:t>
      </w:r>
      <w:r w:rsidR="000B0D13" w:rsidRPr="00A45F1C">
        <w:rPr>
          <w:rFonts w:hAnsi="Times New Roman" w:ascii="Times New Roman"/>
          <w:b w:val="false"/>
          <w:bCs/>
        </w:rPr>
        <w:t xml:space="preserve"> sati</w:t>
      </w:r>
      <w:r w:rsidR="00AC24F6" w:rsidRPr="00A45F1C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kod </w:t>
      </w:r>
      <w:r w:rsidR="00AC24F6" w:rsidRPr="00A45F1C">
        <w:rPr>
          <w:rFonts w:hAnsi="Times New Roman" w:ascii="Times New Roman"/>
          <w:b w:val="false"/>
          <w:bCs/>
        </w:rPr>
        <w:t>Trgovačk</w:t>
      </w:r>
      <w:r w:rsidRPr="00A45F1C">
        <w:rPr>
          <w:rFonts w:hAnsi="Times New Roman" w:ascii="Times New Roman"/>
          <w:b w:val="false"/>
          <w:bCs/>
        </w:rPr>
        <w:t>og</w:t>
      </w:r>
      <w:r w:rsidR="00AC24F6" w:rsidRPr="00A45F1C">
        <w:rPr>
          <w:rFonts w:hAnsi="Times New Roman" w:ascii="Times New Roman"/>
          <w:b w:val="false"/>
          <w:bCs/>
        </w:rPr>
        <w:t xml:space="preserve"> sud</w:t>
      </w:r>
      <w:r w:rsidRPr="00A45F1C">
        <w:rPr>
          <w:rFonts w:hAnsi="Times New Roman" w:ascii="Times New Roman"/>
          <w:b w:val="false"/>
          <w:bCs/>
        </w:rPr>
        <w:t>a</w:t>
      </w:r>
      <w:r w:rsidR="00AC24F6" w:rsidRPr="00A45F1C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I. kat, </w:t>
      </w:r>
      <w:r w:rsidR="00AC24F6" w:rsidRPr="00A45F1C">
        <w:rPr>
          <w:rFonts w:hAnsi="Times New Roman" w:ascii="Times New Roman"/>
          <w:b w:val="false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5A6056" w:rsidP="008D4A73" w:rsidR="00F663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66325">
        <w:rPr>
          <w:rFonts w:hAnsi="Times New Roman" w:ascii="Times New Roman"/>
          <w:b w:val="false"/>
        </w:rPr>
        <w:t xml:space="preserve">Donošenje odluke o </w:t>
      </w:r>
      <w:r w:rsidR="00591F20">
        <w:rPr>
          <w:rFonts w:hAnsi="Times New Roman" w:ascii="Times New Roman"/>
          <w:b w:val="false"/>
        </w:rPr>
        <w:t xml:space="preserve">unovčenju imovine stečajnog dužnika i to </w:t>
      </w:r>
      <w:r w:rsidR="00A67890">
        <w:rPr>
          <w:rFonts w:hAnsi="Times New Roman" w:ascii="Times New Roman"/>
          <w:b w:val="false"/>
        </w:rPr>
        <w:t xml:space="preserve">izvanknjižnog vlasništva stečajnog dužnika, </w:t>
      </w:r>
      <w:r w:rsidR="00591F20">
        <w:rPr>
          <w:rFonts w:hAnsi="Times New Roman" w:ascii="Times New Roman"/>
          <w:b w:val="false"/>
        </w:rPr>
        <w:t>zemljišta ukupne površine cca 2600 m2</w:t>
      </w:r>
      <w:r w:rsidR="00A67890">
        <w:rPr>
          <w:rFonts w:hAnsi="Times New Roman" w:ascii="Times New Roman"/>
          <w:b w:val="false"/>
        </w:rPr>
        <w:t xml:space="preserve"> neposrednom pogodbom</w:t>
      </w:r>
      <w:r w:rsidR="00591F20">
        <w:rPr>
          <w:rFonts w:hAnsi="Times New Roman" w:ascii="Times New Roman"/>
          <w:b w:val="false"/>
        </w:rPr>
        <w:t xml:space="preserve"> 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6F782E">
      <w:pPr>
        <w:jc w:val="center"/>
        <w:rPr>
          <w:rFonts w:hAnsi="Times New Roman" w:ascii="Times New Roman"/>
          <w:b w:val="false"/>
        </w:rPr>
      </w:pPr>
      <w:r w:rsidRPr="006F782E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A45F1C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A45F1C">
        <w:rPr>
          <w:rFonts w:hAnsi="Times New Roman" w:ascii="Times New Roman"/>
          <w:b w:val="false"/>
        </w:rPr>
        <w:t xml:space="preserve">Na Skupštini vjerovnika održanoj 15. lipnja 2018. godine sud je odgodio donošenje odluke </w:t>
      </w:r>
      <w:r w:rsidR="00A45F1C" w:rsidRPr="00F66325">
        <w:rPr>
          <w:rFonts w:hAnsi="Times New Roman" w:ascii="Times New Roman"/>
          <w:b w:val="false"/>
        </w:rPr>
        <w:t xml:space="preserve">o </w:t>
      </w:r>
      <w:r w:rsidR="00A45F1C">
        <w:rPr>
          <w:rFonts w:hAnsi="Times New Roman" w:ascii="Times New Roman"/>
          <w:b w:val="false"/>
        </w:rPr>
        <w:t>unovčenju imovine stečajnog dužnika i to izvanknjižnog vlasništva stečajnog dužnika, zemljišta ukupne površine cca 2600 m2 neposrednom pogodbom do zaprimanja potvrde Centra za restrukturiranje i prodaju Zagreb</w:t>
      </w:r>
      <w:r w:rsidR="00DB34E0">
        <w:rPr>
          <w:rFonts w:hAnsi="Times New Roman" w:ascii="Times New Roman"/>
          <w:b w:val="false"/>
        </w:rPr>
        <w:t>, a</w:t>
      </w:r>
      <w:r w:rsidR="00A45F1C">
        <w:rPr>
          <w:rFonts w:hAnsi="Times New Roman" w:ascii="Times New Roman"/>
          <w:b w:val="false"/>
        </w:rPr>
        <w:t xml:space="preserve"> o česticama koje su ušle u pretvorbu u temeljni kapital Karlovačke pivovare d.o.o. Karlovac. </w:t>
      </w:r>
    </w:p>
    <w:p w:rsidRDefault="00A45F1C" w:rsidP="005B603F" w:rsidR="00A45F1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zaprimljena potvrda Centra za restrukturiranje i prodaju Zagreb o česticama koje su ušle u pretvorbu u temeljni kapital Karlovačke pivovare d.o.o. Karlovac</w:t>
      </w:r>
      <w:r w:rsidR="005B603F">
        <w:rPr>
          <w:rFonts w:hAnsi="Times New Roman" w:ascii="Times New Roman"/>
          <w:b w:val="false"/>
        </w:rPr>
        <w:t>, sud je temeljem čl.103</w:t>
      </w:r>
      <w:r>
        <w:rPr>
          <w:rFonts w:hAnsi="Times New Roman" w:ascii="Times New Roman"/>
          <w:b w:val="false"/>
        </w:rPr>
        <w:t xml:space="preserve">. </w:t>
      </w:r>
      <w:r w:rsidR="005B603F">
        <w:rPr>
          <w:rFonts w:hAnsi="Times New Roman" w:ascii="Times New Roman"/>
          <w:b w:val="false"/>
        </w:rPr>
        <w:t xml:space="preserve">st.1. i 2. u svezi čl.441. st.2. </w:t>
      </w:r>
      <w:r w:rsidRPr="005B603F">
        <w:rPr>
          <w:rFonts w:hAnsi="Times New Roman" w:ascii="Times New Roman"/>
          <w:b w:val="false"/>
          <w:bCs/>
        </w:rPr>
        <w:t>Stečajnog zakona (Narodne novine broj 71/15)</w:t>
      </w:r>
      <w:r>
        <w:rPr>
          <w:rFonts w:hAnsi="Times New Roman" w:ascii="Times New Roman"/>
          <w:b w:val="false"/>
        </w:rPr>
        <w:t xml:space="preserve"> sazvao sjednicu Skupštine vjerovnika</w:t>
      </w:r>
      <w:r w:rsidR="006507F9">
        <w:rPr>
          <w:rFonts w:hAnsi="Times New Roman" w:ascii="Times New Roman"/>
          <w:b w:val="false"/>
        </w:rPr>
        <w:t xml:space="preserve"> radi donošenja odluke iz točke 2. dnevnog reda</w:t>
      </w:r>
      <w:r>
        <w:rPr>
          <w:rFonts w:hAnsi="Times New Roman" w:ascii="Times New Roman"/>
          <w:b w:val="false"/>
        </w:rPr>
        <w:t xml:space="preserve">. </w:t>
      </w: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A45F1C">
        <w:rPr>
          <w:rFonts w:hAnsi="Times New Roman" w:ascii="Times New Roman"/>
          <w:b w:val="false"/>
        </w:rPr>
        <w:t>24. listopada</w:t>
      </w:r>
      <w:r w:rsidR="001B2DB7">
        <w:rPr>
          <w:rFonts w:hAnsi="Times New Roman" w:ascii="Times New Roman"/>
          <w:b w:val="false"/>
        </w:rPr>
        <w:t xml:space="preserve"> 2018</w:t>
      </w:r>
      <w:r w:rsidRPr="001A2F93">
        <w:rPr>
          <w:rFonts w:hAnsi="Times New Roman" w:ascii="Times New Roman"/>
          <w:b w:val="false"/>
        </w:rPr>
        <w:t>. godine</w:t>
      </w: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Stečajni sudac</w:t>
      </w:r>
    </w:p>
    <w:p w:rsidRDefault="008E2F63" w:rsidP="001A5F3A" w:rsidR="00835445" w:rsidRPr="00835445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1B2DB7">
        <w:rPr>
          <w:rFonts w:hAnsi="Times New Roman" w:ascii="Times New Roman"/>
          <w:b w:val="false"/>
        </w:rPr>
        <w:t>D</w:t>
      </w:r>
      <w:r w:rsidRPr="001B2DB7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835445">
        <w:rPr>
          <w:rFonts w:hAnsi="Times New Roman" w:ascii="Times New Roman"/>
          <w:b w:val="false"/>
        </w:rPr>
        <w:t xml:space="preserve"> </w:t>
      </w:r>
    </w:p>
    <w:p w:rsidRDefault="008E2F63" w:rsidP="008E2F63" w:rsidR="008E2F63" w:rsidRPr="006F782E">
      <w:pPr>
        <w:rPr>
          <w:rFonts w:hAnsi="Times New Roman" w:ascii="Times New Roman"/>
          <w:b w:val="false"/>
        </w:rPr>
      </w:pPr>
      <w:r w:rsidRPr="006F782E">
        <w:rPr>
          <w:rFonts w:hAnsi="Times New Roman" w:ascii="Times New Roman"/>
          <w:b w:val="false"/>
        </w:rPr>
        <w:lastRenderedPageBreak/>
        <w:t>UPUTA O PRAVNOM LIJEKU</w:t>
      </w:r>
      <w:r w:rsidR="00D35C92" w:rsidRPr="006F782E">
        <w:rPr>
          <w:rFonts w:hAnsi="Times New Roman" w:ascii="Times New Roman"/>
          <w:b w:val="false"/>
        </w:rPr>
        <w:t>:</w:t>
      </w:r>
    </w:p>
    <w:p w:rsidRDefault="00103044" w:rsidP="001B2DB7" w:rsidR="008E2F63" w:rsidRPr="006F7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F782E">
        <w:rPr>
          <w:rFonts w:hAnsi="Times New Roman" w:ascii="Times New Roman"/>
          <w:b w:val="false"/>
        </w:rPr>
        <w:t xml:space="preserve">Protiv rješenja nezadovoljna stranka može podnijeti žalbu u roku od </w:t>
      </w:r>
      <w:r w:rsidR="00AC062A" w:rsidRPr="006F782E">
        <w:rPr>
          <w:rFonts w:hAnsi="Times New Roman" w:ascii="Times New Roman"/>
          <w:b w:val="false"/>
        </w:rPr>
        <w:t>osam</w:t>
      </w:r>
      <w:r w:rsidRPr="006F782E">
        <w:rPr>
          <w:rFonts w:hAnsi="Times New Roman" w:ascii="Times New Roman"/>
          <w:b w:val="false"/>
        </w:rPr>
        <w:t xml:space="preserve"> dana </w:t>
      </w:r>
      <w:r w:rsidR="00AC062A" w:rsidRPr="006F782E">
        <w:rPr>
          <w:rFonts w:hAnsi="Times New Roman" w:ascii="Times New Roman"/>
          <w:b w:val="false"/>
        </w:rPr>
        <w:t>istekom osmoga dana od dana objave pismena na mrežnoj stranici e-Oglasne ploče sudova</w:t>
      </w:r>
      <w:r w:rsidRPr="006F782E">
        <w:rPr>
          <w:rFonts w:hAnsi="Times New Roman" w:ascii="Times New Roman"/>
          <w:b w:val="false"/>
        </w:rPr>
        <w:t>. Žalba se podnosi putem ovog suda u dva istovjetna primjerka, a o žalbi odlučuje Visoki trgovački sud Republike Hrvatske.</w:t>
      </w:r>
    </w:p>
    <w:sectPr w:rsidSect="001F52C4" w:rsidR="008E2F63" w:rsidRPr="006F782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8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1B2DB7">
      <w:rPr>
        <w:rFonts w:hAnsi="Times New Roman" w:ascii="Times New Roman"/>
        <w:b w:val="false"/>
      </w:rPr>
      <w:t>1043/13-</w:t>
    </w:r>
    <w:r w:rsidR="00A45F1C">
      <w:rPr>
        <w:rFonts w:hAnsi="Times New Roman" w:ascii="Times New Roman"/>
        <w:b w:val="false"/>
      </w:rPr>
      <w:t>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11BC6"/>
    <w:rsid w:val="00137B57"/>
    <w:rsid w:val="001A2F93"/>
    <w:rsid w:val="001B2DB7"/>
    <w:rsid w:val="001F52C4"/>
    <w:rsid w:val="002556E4"/>
    <w:rsid w:val="002F2908"/>
    <w:rsid w:val="00300B33"/>
    <w:rsid w:val="0031065E"/>
    <w:rsid w:val="00337885"/>
    <w:rsid w:val="0036669B"/>
    <w:rsid w:val="003863D8"/>
    <w:rsid w:val="003C27D7"/>
    <w:rsid w:val="00431FB0"/>
    <w:rsid w:val="00477F9C"/>
    <w:rsid w:val="00485073"/>
    <w:rsid w:val="004A16D2"/>
    <w:rsid w:val="00561CFB"/>
    <w:rsid w:val="00591F20"/>
    <w:rsid w:val="005A6056"/>
    <w:rsid w:val="005B2B50"/>
    <w:rsid w:val="005B603F"/>
    <w:rsid w:val="005E7A20"/>
    <w:rsid w:val="005F3AC2"/>
    <w:rsid w:val="006507F9"/>
    <w:rsid w:val="006977F8"/>
    <w:rsid w:val="006B1B2A"/>
    <w:rsid w:val="006D1BF7"/>
    <w:rsid w:val="006F782E"/>
    <w:rsid w:val="007462DF"/>
    <w:rsid w:val="007B4AE4"/>
    <w:rsid w:val="00835445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45F1C"/>
    <w:rsid w:val="00A50178"/>
    <w:rsid w:val="00A5694E"/>
    <w:rsid w:val="00A67890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B3B39"/>
    <w:rsid w:val="00D02127"/>
    <w:rsid w:val="00D35C92"/>
    <w:rsid w:val="00D42868"/>
    <w:rsid w:val="00DA5DE4"/>
    <w:rsid w:val="00DB34E0"/>
    <w:rsid w:val="00E02BCD"/>
    <w:rsid w:val="00E90764"/>
    <w:rsid w:val="00EA30E7"/>
    <w:rsid w:val="00EE18D9"/>
    <w:rsid w:val="00F05A46"/>
    <w:rsid w:val="00F66325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8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F7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782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8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F7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782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drštvo s ograničenom odgovornošću za trgovinu i poslovne usluge u stečaju</izvorni_sadrzaj>
    <derivirana_varijabla naziv="DomainObject.Predmet.ProtustrankaFormated_1">  RABKOMERC drštvo s ograničenom odgovornošću za trgovinu i poslovne usluge u stečaju</derivirana_varijabla>
  </DomainObject.Predmet.ProtustrankaFormated>
  <DomainObject.Predmet.ProtustrankaFormatedOIB>
    <izvorni_sadrzaj>  RABKOMERC drštvo s ograničenom odgovornošću za trgovinu i poslovne usluge u stečaju, OIB 35703840276</izvorni_sadrzaj>
    <derivirana_varijabla naziv="DomainObject.Predmet.ProtustrankaFormatedOIB_1">  RABKOMERC drštvo s ograničenom odgovornošću za trgovinu i poslovne usluge u stečaju, OIB 35703840276</derivirana_varijabla>
  </DomainObject.Predmet.ProtustrankaFormatedOIB>
  <DomainObject.Predmet.ProtustrankaFormatedWithAdress>
    <izvorni_sadrzaj> RABKOMERC drštvo s ograničenom odgovornošću za trgovinu i poslovne usluge u stečaju, Palit 133, 51280 Rab</izvorni_sadrzaj>
    <derivirana_varijabla naziv="DomainObject.Predmet.ProtustrankaFormatedWithAdress_1"> RABKOMERC drštvo s ograničenom odgovornošću za trgovinu i poslovne usluge u stečaju, Palit 133, 51280 Rab</derivirana_varijabla>
  </DomainObject.Predmet.ProtustrankaFormatedWithAdress>
  <DomainObject.Predmet.ProtustrankaFormatedWithAdressOIB>
    <izvorni_sadrzaj> RABKOMERC drštvo s ograničenom odgovornošću za trgovinu i poslovne usluge u stečaju, OIB 35703840276, Palit 133, 51280 Rab</izvorni_sadrzaj>
    <derivirana_varijabla naziv="DomainObject.Predmet.ProtustrankaFormatedWithAdressOIB_1"> RABKOMERC drštvo s ograničenom odgovornošću za trgovinu i poslovne usluge u stečaju, OIB 35703840276, Palit 133, 51280 Rab</derivirana_varijabla>
  </DomainObject.Predmet.ProtustrankaFormatedWithAdressOIB>
  <DomainObject.Predmet.ProtustrankaWithAdress>
    <izvorni_sadrzaj>RABKOMERC drštvo s ograničenom odgovornošću za trgovinu i poslovne usluge u stečaju Palit 133, 51280 Rab</izvorni_sadrzaj>
    <derivirana_varijabla naziv="DomainObject.Predmet.ProtustrankaWithAdress_1">RABKOMERC drštvo s ograničenom odgovornošću za trgovinu i poslovne usluge u stečaju Palit 133, 51280 Rab</derivirana_varijabla>
  </DomainObject.Predmet.ProtustrankaWithAdress>
  <DomainObject.Predmet.ProtustrankaWithAdressOIB>
    <izvorni_sadrzaj>RABKOMERC drštvo s ograničenom odgovornošću za trgovinu i poslovne usluge u stečaju, OIB 35703840276, Palit 133, 51280 Rab</izvorni_sadrzaj>
    <derivirana_varijabla naziv="DomainObject.Predmet.ProtustrankaWithAdressOIB_1">RABKOMERC drštvo s ograničenom odgovornošću za trgovinu i poslovne usluge u stečaju, OIB 35703840276, Palit 133, 51280 Rab</derivirana_varijabla>
  </DomainObject.Predmet.ProtustrankaWithAdressOIB>
  <DomainObject.Predmet.ProtustrankaNazivFormated>
    <izvorni_sadrzaj>RABKOMERC drštvo s ograničenom odgovornošću za trgovinu i poslovne usluge u stečaju</izvorni_sadrzaj>
    <derivirana_varijabla naziv="DomainObject.Predmet.ProtustrankaNazivFormated_1">RABKOMERC drštvo s ograničenom odgovornošću za trgovinu i poslovne usluge u stečaju</derivirana_varijabla>
  </DomainObject.Predmet.ProtustrankaNazivFormated>
  <DomainObject.Predmet.ProtustrankaNazivFormatedOIB>
    <izvorni_sadrzaj>RABKOMERC drštvo s ograničenom odgovornošću za trgovinu i poslovne usluge u stečaju, OIB 35703840276</izvorni_sadrzaj>
    <derivirana_varijabla naziv="DomainObject.Predmet.ProtustrankaNazivFormatedOIB_1">RABKOMERC drštvo s ograničenom odgovornošću za trgovinu i poslovne usluge u stečaju,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drštvo s ograničenom odgovornošću za trgovinu i poslovne usluge u stečaju</item>
    </izvorni_sadrzaj>
    <derivirana_varijabla naziv="DomainObject.Predmet.ProtuStrankaListFormated_1">
      <item>RABKOMERC drštvo s ograničenom odgovornošću za trgovinu i poslovne usluge u stečaju</item>
    </derivirana_varijabla>
  </DomainObject.Predmet.ProtuStrankaListFormated>
  <DomainObject.Predmet.ProtuStrankaListFormatedOIB>
    <izvorni_sadrzaj>
      <item>RABKOMERC drštvo s ograničenom odgovornošću za trgovinu i poslovne usluge u stečaju, OIB 35703840276</item>
    </izvorni_sadrzaj>
    <derivirana_varijabla naziv="DomainObject.Predmet.ProtuStrankaListFormatedOIB_1">
      <item>RABKOMERC drštvo s ograničenom odgovornošću za trgovinu i poslovne usluge u stečaju, OIB 35703840276</item>
    </derivirana_varijabla>
  </DomainObject.Predmet.ProtuStrankaListFormatedOIB>
  <DomainObject.Predmet.ProtuStrankaListFormatedWithAdress>
    <izvorni_sadrzaj>
      <item>RABKOMERC drštvo s ograničenom odgovornošću za trgovinu i poslovne usluge u stečaju, Palit 133, 51280 Rab</item>
    </izvorni_sadrzaj>
    <derivirana_varijabla naziv="DomainObject.Predmet.ProtuStrankaListFormatedWithAdress_1">
      <item>RABKOMERC drštvo s ograničenom odgovornošću za trgovinu i poslovne usluge u stečaju, Palit 133, 51280 Rab</item>
    </derivirana_varijabla>
  </DomainObject.Predmet.ProtuStrankaListFormatedWithAdress>
  <DomainObject.Predmet.ProtuStrankaListFormatedWithAdressOIB>
    <izvorni_sadrzaj>
      <item>RABKOMERC drštvo s ograničenom odgovornošću za trgovinu i poslovne usluge u stečaju, OIB 35703840276, Palit 133, 51280 Rab</item>
    </izvorni_sadrzaj>
    <derivirana_varijabla naziv="DomainObject.Predmet.ProtuStrankaListFormatedWithAdressOIB_1">
      <item>RABKOMERC drštvo s ograničenom odgovornošću za trgovinu i poslovne usluge u stečaju, OIB 35703840276, Palit 133, 51280 Rab</item>
    </derivirana_varijabla>
  </DomainObject.Predmet.ProtuStrankaListFormatedWithAdressOIB>
  <DomainObject.Predmet.ProtuStrankaListNazivFormated>
    <izvorni_sadrzaj>
      <item>RABKOMERC drštvo s ograničenom odgovornošću za trgovinu i poslovne usluge u stečaju</item>
    </izvorni_sadrzaj>
    <derivirana_varijabla naziv="DomainObject.Predmet.ProtuStrankaListNazivFormated_1">
      <item>RABKOMERC drštvo s ograničenom odgovornošću za trgovinu i poslovne usluge u stečaju</item>
    </derivirana_varijabla>
  </DomainObject.Predmet.ProtuStrankaListNazivFormated>
  <DomainObject.Predmet.ProtuStrankaListNazivFormatedOIB>
    <izvorni_sadrzaj>
      <item>RABKOMERC drštvo s ograničenom odgovornošću za trgovinu i poslovne usluge u stečaju, OIB 35703840276</item>
    </izvorni_sadrzaj>
    <derivirana_varijabla naziv="DomainObject.Predmet.ProtuStrankaListNazivFormatedOIB_1">
      <item>RABKOMERC drštvo s ograničenom odgovornošću za trgovinu i poslovne usluge u stečaju,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drštvo s ograničenom odgovornošću za trgovinu i poslovne usluge u stečaju</izvorni_sadrzaj>
    <derivirana_varijabla naziv="DomainObject.Predmet.ProtustrankaIDrugi_1">RABKOMERC drštvo s ograničenom odgovornošću za trgovinu i poslovne usluge u stečaju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drštvo s ograničenom odgovornošću za trgovinu i poslovne usluge u stečaju, OIB 35703840276, Palit 133, 51280 Rab</izvorni_sadrzaj>
    <derivirana_varijabla naziv="DomainObject.Predmet.ProtustrankaIDrugiAdressOIB_1">RABKOMERC drštvo s ograničenom odgovornošću za trgovinu i poslovne usluge u stečaju, OIB 35703840276, Palit 133,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drštvo s ograničenom odgovornošću za trgovinu i poslovne usluge u stečaju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Naziv_1">
      <item>FINA  Zagreb</item>
      <item>RABKOMERC drštvo s ograničenom odgovornošću za trgovinu i poslovne usluge u stečaju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Naziv>
  <DomainObject.Predmet.SudioniciListAdressOIB>
    <izvorni_sadrzaj>
      <item>FINA  Zagreb, OIB 85821130368, Koturaška 43,10 000 Zagreb</item>
      <item>RABKOMERC drštvo s ograničenom odgovornošću za trgovinu i poslovne usluge u stečaju, OIB 35703840276, Palit 133,51280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AdressOIB_1">
      <item>FINA  Zagreb, OIB 85821130368, Koturaška 43,10 000 Zagreb</item>
      <item>RABKOMERC drštvo s ograničenom odgovornošću za trgovinu i poslovne usluge u stečaju, OIB 35703840276, Palit 133,51280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St-1043/2013-149</izvorni_sadrzaj>
    <derivirana_varijabla naziv="DomainObject.PredzadnjaOdlukaIzPredmeta.Oznaka_1">St-1043/2013-149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A730E-0610-42D9-9AA5-DE097E43D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1614</properties:Characters>
  <properties:Lines>49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2018-10-24T11:49:00Z</dcterms:created>
  <dc:creator>dcmelik</dc:creator>
  <cp:lastModifiedBy>Jasna Radulović</cp:lastModifiedBy>
  <cp:lastPrinted>2018-10-24T11:50:00Z</cp:lastPrinted>
  <dcterms:modified xmlns:xsi="http://www.w3.org/2001/XMLSchema-instance" xsi:type="dcterms:W3CDTF">2018-10-24T11:54:00Z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(1043-13-153 rješenje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