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7161" w14:paraId="6097161" w:rsidRDefault="00003F96" w:rsidP="00003F96" w:rsidR="00003F96" w:rsidRPr="00405E33">
      <w:pPr>
        <w15:collapsed w:val="false"/>
        <w:rPr>
          <w:b/>
          <w:bCs/>
        </w:rPr>
      </w:pPr>
      <w:bookmarkStart w:name="_GoBack" w:id="0"/>
      <w:bookmarkEnd w:id="0"/>
      <w:r w:rsidRPr="00405E33">
        <w:rPr>
          <w:b/>
          <w:bCs/>
        </w:rPr>
        <w:t>AMBAPAK GRUPA d.o.o.-u stečaju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St-287/15</w:t>
      </w:r>
    </w:p>
    <w:p w:rsidRDefault="00003F96" w:rsidP="00003F96" w:rsidR="00003F96">
      <w:r>
        <w:t>OIB 67569326947,</w:t>
      </w:r>
    </w:p>
    <w:p w:rsidRDefault="00003F96" w:rsidP="00003F96" w:rsidR="00003F96">
      <w:r>
        <w:t>Zagreb, Donje Svetice 40,</w:t>
      </w:r>
    </w:p>
    <w:p w:rsidRDefault="00003F96" w:rsidP="00003F96" w:rsidR="00003F96">
      <w:r>
        <w:t>Miljenko Požgaj, stečajni upravitelj,</w:t>
      </w:r>
    </w:p>
    <w:p w:rsidRDefault="00003F96" w:rsidP="00003F96" w:rsidR="00003F96">
      <w:r>
        <w:t>OIB 88007436023, Repišće 42,</w:t>
      </w:r>
    </w:p>
    <w:p w:rsidRDefault="00003F96" w:rsidP="00003F96" w:rsidR="00003F96">
      <w:r>
        <w:t>Jastrebarsko, Mob.: 098 9139 607</w:t>
      </w:r>
    </w:p>
    <w:p w:rsidRDefault="00003F96" w:rsidP="00003F96" w:rsidR="00003F96">
      <w:pPr>
        <w:spacing w:lineRule="auto" w:line="360" w:after="120" w:before="120"/>
        <w:rPr>
          <w:rFonts w:cstheme="majorBidi" w:hAnsiTheme="majorBidi" w:asciiTheme="majorBidi"/>
        </w:rPr>
      </w:pPr>
    </w:p>
    <w:p w:rsidRDefault="00003F96" w:rsidP="00003F96" w:rsidR="00003F96">
      <w:pPr>
        <w:spacing w:after="120" w:before="120"/>
        <w:ind w:firstLine="708" w:left="3540"/>
        <w:rPr>
          <w:bCs/>
        </w:rPr>
      </w:pPr>
      <w:r>
        <w:rPr>
          <w:bCs/>
        </w:rPr>
        <w:t>REPUBLIKA HRVATSKA</w:t>
      </w:r>
    </w:p>
    <w:p w:rsidRDefault="00003F96" w:rsidP="00003F96" w:rsidR="00003F96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TRGOVAČKI SUD U ZAGREBU,</w:t>
      </w:r>
    </w:p>
    <w:p w:rsidRDefault="00003F96" w:rsidP="00003F96" w:rsidR="00003F96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Sudac, gospođa NEVENKA SILADI RSTIĆ</w:t>
      </w:r>
    </w:p>
    <w:p w:rsidRDefault="00003F96" w:rsidP="00003F96" w:rsidR="00003F96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Stečajni postupak 47 St.-287/15,</w:t>
      </w:r>
    </w:p>
    <w:p w:rsidRDefault="00003F96" w:rsidP="00003F96" w:rsidR="00003F96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Zagreb, Amruševa 2/II</w:t>
      </w:r>
    </w:p>
    <w:p w:rsidRDefault="00003F96" w:rsidP="00424007" w:rsidR="00003F96" w:rsidRPr="00800BBF"/>
    <w:p w:rsidRDefault="00471ED3" w:rsidP="005C49E6" w:rsidR="00471ED3">
      <w:pPr>
        <w:spacing w:lineRule="auto" w:line="276" w:after="120" w:before="120"/>
        <w:ind w:hanging="1304" w:left="1304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  <w:bCs/>
        </w:rPr>
        <w:t>PREDMET</w:t>
      </w:r>
      <w:r>
        <w:rPr>
          <w:rFonts w:cstheme="majorBidi" w:hAnsiTheme="majorBidi" w:asciiTheme="majorBidi"/>
          <w:b/>
        </w:rPr>
        <w:t xml:space="preserve">: Prijedlog za obustavu i zaključenje stečajnog postupka nad dužnikom </w:t>
      </w:r>
      <w:r>
        <w:rPr>
          <w:rFonts w:cstheme="majorBidi" w:hAnsiTheme="majorBidi" w:asciiTheme="majorBidi"/>
          <w:b/>
          <w:bCs/>
        </w:rPr>
        <w:t>A</w:t>
      </w:r>
      <w:r w:rsidR="00003F96">
        <w:rPr>
          <w:rFonts w:cstheme="majorBidi" w:hAnsiTheme="majorBidi" w:asciiTheme="majorBidi"/>
          <w:b/>
          <w:bCs/>
        </w:rPr>
        <w:t>MBAPAK GRUPA</w:t>
      </w:r>
      <w:r>
        <w:rPr>
          <w:rFonts w:cstheme="majorBidi" w:hAnsiTheme="majorBidi" w:asciiTheme="majorBidi"/>
          <w:b/>
          <w:bCs/>
        </w:rPr>
        <w:t xml:space="preserve"> d.o.o.-u stečaju </w:t>
      </w:r>
      <w:r w:rsidR="000954BE">
        <w:rPr>
          <w:rFonts w:cstheme="majorBidi" w:hAnsiTheme="majorBidi" w:asciiTheme="majorBidi"/>
          <w:b/>
          <w:bCs/>
        </w:rPr>
        <w:t xml:space="preserve">odlukom Skupštine vjerovnika </w:t>
      </w:r>
      <w:r w:rsidR="005C49E6">
        <w:rPr>
          <w:rFonts w:cstheme="majorBidi" w:hAnsiTheme="majorBidi" w:asciiTheme="majorBidi"/>
          <w:b/>
          <w:bCs/>
        </w:rPr>
        <w:t xml:space="preserve">na </w:t>
      </w:r>
      <w:r w:rsidR="000954BE">
        <w:rPr>
          <w:rFonts w:cstheme="majorBidi" w:hAnsiTheme="majorBidi" w:asciiTheme="majorBidi"/>
          <w:b/>
          <w:bCs/>
        </w:rPr>
        <w:t>temelj</w:t>
      </w:r>
      <w:r w:rsidR="005C49E6">
        <w:rPr>
          <w:rFonts w:cstheme="majorBidi" w:hAnsiTheme="majorBidi" w:asciiTheme="majorBidi"/>
          <w:b/>
          <w:bCs/>
        </w:rPr>
        <w:t>u</w:t>
      </w:r>
      <w:r w:rsidR="000954BE">
        <w:rPr>
          <w:rFonts w:cstheme="majorBidi" w:hAnsiTheme="majorBidi" w:asciiTheme="majorBidi"/>
          <w:b/>
          <w:bCs/>
        </w:rPr>
        <w:t xml:space="preserve"> članka 203., SZ-a</w:t>
      </w:r>
    </w:p>
    <w:p w:rsidRDefault="00FB5052" w:rsidP="00C56EA8" w:rsidR="00FB5052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B5052" w:rsidP="005C49E6" w:rsidR="00FB5052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Rješenja od 26. ožujka 2015.g. određen je nastavak stečajnog postupka nad stečajnim dužnikom AMBAPAK GRUPA d.o.o.-u stečaju. Postupak je nastavljen na prijedlog predlagatelja R.H., Ministarstvo financija, Porezna uprava, Područni ured Zagreb. Po Zaključku od 27. 04. 2015.g. predlagatelj je uplatio predujam za vođenje stečajnog postupka u iznosu od 25.000,00 kuna.</w:t>
      </w:r>
    </w:p>
    <w:p w:rsidRDefault="00471ED3" w:rsidP="002719AE" w:rsidR="00991E9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Provedbom stečajnog postupka </w:t>
      </w:r>
      <w:r w:rsidR="00FB5052">
        <w:rPr>
          <w:rFonts w:cstheme="majorBidi" w:hAnsiTheme="majorBidi" w:asciiTheme="majorBidi"/>
        </w:rPr>
        <w:t>utvrđeno je da su pokretnine na kojima je Porezna uprava, Područni ured Zagreb, imala upisan založna prava, otuđena u poslovnom krugu kombinata Borovo d.d., u Vukovaru</w:t>
      </w:r>
      <w:r w:rsidR="00991E98">
        <w:rPr>
          <w:rFonts w:cstheme="majorBidi" w:hAnsiTheme="majorBidi" w:asciiTheme="majorBidi"/>
        </w:rPr>
        <w:t xml:space="preserve"> (Period 20</w:t>
      </w:r>
      <w:r w:rsidR="002719AE">
        <w:rPr>
          <w:rFonts w:cstheme="majorBidi" w:hAnsiTheme="majorBidi" w:asciiTheme="majorBidi"/>
        </w:rPr>
        <w:t>11</w:t>
      </w:r>
      <w:r w:rsidR="00991E98">
        <w:rPr>
          <w:rFonts w:cstheme="majorBidi" w:hAnsiTheme="majorBidi" w:asciiTheme="majorBidi"/>
        </w:rPr>
        <w:t xml:space="preserve">.g. do 2015.g.) </w:t>
      </w:r>
      <w:r w:rsidR="00FB5052">
        <w:rPr>
          <w:rFonts w:cstheme="majorBidi" w:hAnsiTheme="majorBidi" w:asciiTheme="majorBidi"/>
        </w:rPr>
        <w:t xml:space="preserve">, pa je to razlog što ista nisu unovčena i nije stvorena stečajna masa prema očekivanju </w:t>
      </w:r>
      <w:r w:rsidR="00991E98">
        <w:rPr>
          <w:rFonts w:cstheme="majorBidi" w:hAnsiTheme="majorBidi" w:asciiTheme="majorBidi"/>
        </w:rPr>
        <w:t>razlučnog vjerovnika</w:t>
      </w:r>
      <w:r w:rsidR="00800BBF">
        <w:rPr>
          <w:rFonts w:cstheme="majorBidi" w:hAnsiTheme="majorBidi" w:asciiTheme="majorBidi"/>
        </w:rPr>
        <w:t>.</w:t>
      </w:r>
    </w:p>
    <w:p w:rsidRDefault="00991E98" w:rsidP="005C49E6" w:rsidR="00471ED3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 xml:space="preserve">Prodajom </w:t>
      </w:r>
      <w:r>
        <w:rPr>
          <w:rFonts w:cstheme="majorBidi" w:hAnsiTheme="majorBidi" w:asciiTheme="majorBidi"/>
        </w:rPr>
        <w:t>pronađenih sekundarnih sirovina (akumulatorska kućišta), koje su zatečene u prostoru u kojem se</w:t>
      </w:r>
      <w:r w:rsidR="005C49E6">
        <w:rPr>
          <w:rFonts w:cstheme="majorBidi" w:hAnsiTheme="majorBidi" w:asciiTheme="majorBidi"/>
        </w:rPr>
        <w:t xml:space="preserve"> do</w:t>
      </w:r>
      <w:r>
        <w:rPr>
          <w:rFonts w:cstheme="majorBidi" w:hAnsiTheme="majorBidi" w:asciiTheme="majorBidi"/>
        </w:rPr>
        <w:t xml:space="preserve"> </w:t>
      </w:r>
      <w:r w:rsidR="005C49E6">
        <w:rPr>
          <w:rFonts w:cstheme="majorBidi" w:hAnsiTheme="majorBidi" w:asciiTheme="majorBidi"/>
        </w:rPr>
        <w:t>2009.g.</w:t>
      </w:r>
      <w:r>
        <w:rPr>
          <w:rFonts w:cstheme="majorBidi" w:hAnsiTheme="majorBidi" w:asciiTheme="majorBidi"/>
        </w:rPr>
        <w:t xml:space="preserve"> odvijala proizvodnja, ostvaren je prihod od 1.677,60 kuna.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Provedbom stečajnog postupka u periodu od 26.03.2015.g. do 31.12.2016.g. (Predano Izvješće stečajnog upravitelja o provedbi stečajnog postupka) stvoreni su slijedeći troškovi vjerovnika stečajne mase :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1. Isplata nagrade st. upravitelju za prethodni postupak _________10.000,00 kn (neto)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2. Porez i prirez na isplaćenu nagradu________________________3.793,10 kn 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3. Usluga vođenja knjigovodstva (21 mj. x 625,00 kn (bruto) ____13.125,00 kn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4. Putni troškovi st. upravitelja (15 putnih naloga)______________4.088,00 kn (neto)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5. Porez i prirez na isplaćene putne troškove __________________1.550,62 kn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6. Uredski materijal _______________________________________305,31 kn</w:t>
      </w:r>
    </w:p>
    <w:p w:rsidRDefault="00FB0CCA" w:rsidP="002719AE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ab/>
        <w:t>7. Bankovne naknade</w:t>
      </w:r>
      <w:r w:rsidR="002719A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_____________________________________408,67 kn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8. Tinta za štampač _______________________________________419,03 kn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9. Odvjetničke usluge _____________________________________625,00 kn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10. Materijalni trošak _____________________________________593,80 kn</w:t>
      </w:r>
    </w:p>
    <w:p w:rsidRDefault="00FB0CCA" w:rsidP="002719AE" w:rsidR="00FB0CCA" w:rsidRPr="00FC7039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11. Budući obračun nagrade st. upravitelju (1.677,60 x </w:t>
      </w:r>
      <w:r w:rsidR="002719AE">
        <w:rPr>
          <w:rFonts w:cstheme="majorBidi" w:hAnsiTheme="majorBidi" w:asciiTheme="majorBidi"/>
        </w:rPr>
        <w:t>16</w:t>
      </w:r>
      <w:r>
        <w:rPr>
          <w:rFonts w:cstheme="majorBidi" w:hAnsiTheme="majorBidi" w:asciiTheme="majorBidi"/>
        </w:rPr>
        <w:t>%)</w:t>
      </w:r>
      <w:r w:rsidR="002719A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______</w:t>
      </w:r>
      <w:r w:rsidR="00800BBF">
        <w:rPr>
          <w:rFonts w:cstheme="majorBidi" w:hAnsiTheme="majorBidi" w:asciiTheme="majorBidi"/>
        </w:rPr>
        <w:t>268,41</w:t>
      </w:r>
      <w:r>
        <w:rPr>
          <w:rFonts w:cstheme="majorBidi" w:hAnsiTheme="majorBidi" w:asciiTheme="majorBidi"/>
        </w:rPr>
        <w:t xml:space="preserve"> kn (bruto)</w:t>
      </w:r>
    </w:p>
    <w:p w:rsidRDefault="00FB0CCA" w:rsidP="00C56EA8" w:rsidR="00FB0CCA" w:rsidRPr="00FC7039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Pr="00566A75">
        <w:rPr>
          <w:rFonts w:cstheme="majorBidi" w:hAnsiTheme="majorBidi" w:asciiTheme="majorBidi"/>
        </w:rPr>
        <w:t>UKUPNO STVORENI TROŠKOVI</w:t>
      </w:r>
      <w:r>
        <w:rPr>
          <w:rFonts w:cstheme="majorBidi" w:hAnsiTheme="majorBidi" w:asciiTheme="majorBidi"/>
        </w:rPr>
        <w:t xml:space="preserve"> : ____</w:t>
      </w:r>
      <w:r w:rsidRPr="00BA1E91">
        <w:rPr>
          <w:rFonts w:cstheme="majorBidi" w:hAnsiTheme="majorBidi" w:asciiTheme="majorBidi"/>
          <w:b/>
          <w:bCs/>
        </w:rPr>
        <w:t>35.</w:t>
      </w:r>
      <w:r w:rsidR="00800BBF">
        <w:rPr>
          <w:rFonts w:cstheme="majorBidi" w:hAnsiTheme="majorBidi" w:asciiTheme="majorBidi"/>
          <w:b/>
          <w:bCs/>
        </w:rPr>
        <w:t>176,95</w:t>
      </w:r>
      <w:r w:rsidRPr="00BA1E91">
        <w:rPr>
          <w:rFonts w:cstheme="majorBidi" w:hAnsiTheme="majorBidi" w:asciiTheme="majorBidi"/>
          <w:b/>
          <w:bCs/>
        </w:rPr>
        <w:t xml:space="preserve"> kuna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B0CCA" w:rsidP="002719AE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2719AE">
        <w:rPr>
          <w:rFonts w:cstheme="majorBidi" w:hAnsiTheme="majorBidi" w:asciiTheme="majorBidi"/>
        </w:rPr>
        <w:t>V</w:t>
      </w:r>
      <w:r>
        <w:rPr>
          <w:rFonts w:cstheme="majorBidi" w:hAnsiTheme="majorBidi" w:asciiTheme="majorBidi"/>
        </w:rPr>
        <w:t>jerovnik Porezna uprava uplatila je predujam od</w:t>
      </w:r>
      <w:r w:rsidR="002719A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______</w:t>
      </w:r>
      <w:r w:rsidR="002719AE">
        <w:rPr>
          <w:rFonts w:cstheme="majorBidi" w:hAnsiTheme="majorBidi" w:asciiTheme="majorBidi"/>
        </w:rPr>
        <w:t>______</w:t>
      </w:r>
      <w:r>
        <w:rPr>
          <w:rFonts w:cstheme="majorBidi" w:hAnsiTheme="majorBidi" w:asciiTheme="majorBidi"/>
        </w:rPr>
        <w:t>25.000,00 kn</w:t>
      </w:r>
    </w:p>
    <w:p w:rsidRDefault="00FB0CCA" w:rsidP="00C56EA8" w:rsidR="00FB0CCA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Prodajom sekundarnih sirovina ostvaren je prihod od___________1.677,60 kn</w:t>
      </w:r>
    </w:p>
    <w:p w:rsidRDefault="00FB0CCA" w:rsidP="00C56EA8" w:rsidR="00FB0CCA" w:rsidRPr="00566A7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Pr="00566A75">
        <w:rPr>
          <w:rFonts w:cstheme="majorBidi" w:hAnsiTheme="majorBidi" w:asciiTheme="majorBidi"/>
        </w:rPr>
        <w:t>UKUPNA RASPOLOŽIVA SREDSTVA</w:t>
      </w:r>
      <w:r>
        <w:rPr>
          <w:rFonts w:cstheme="majorBidi" w:hAnsiTheme="majorBidi" w:asciiTheme="majorBidi"/>
        </w:rPr>
        <w:t xml:space="preserve"> </w:t>
      </w:r>
      <w:r w:rsidRPr="00566A75">
        <w:rPr>
          <w:rFonts w:cstheme="majorBidi" w:hAnsiTheme="majorBidi" w:asciiTheme="majorBidi"/>
          <w:b/>
          <w:bCs/>
        </w:rPr>
        <w:t>:__</w:t>
      </w:r>
      <w:r>
        <w:rPr>
          <w:rFonts w:cstheme="majorBidi" w:hAnsiTheme="majorBidi" w:asciiTheme="majorBidi"/>
          <w:b/>
          <w:bCs/>
        </w:rPr>
        <w:t>___</w:t>
      </w:r>
      <w:r w:rsidRPr="00566A75">
        <w:rPr>
          <w:rFonts w:cstheme="majorBidi" w:hAnsiTheme="majorBidi" w:asciiTheme="majorBidi"/>
          <w:b/>
          <w:bCs/>
        </w:rPr>
        <w:t>_26.677,</w:t>
      </w:r>
      <w:r>
        <w:rPr>
          <w:rFonts w:cstheme="majorBidi" w:hAnsiTheme="majorBidi" w:asciiTheme="majorBidi"/>
          <w:b/>
          <w:bCs/>
        </w:rPr>
        <w:t>6</w:t>
      </w:r>
      <w:r w:rsidRPr="00566A75">
        <w:rPr>
          <w:rFonts w:cstheme="majorBidi" w:hAnsiTheme="majorBidi" w:asciiTheme="majorBidi"/>
          <w:b/>
          <w:bCs/>
        </w:rPr>
        <w:t>0 kn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800BB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35.</w:t>
      </w:r>
      <w:r w:rsidR="00800BBF">
        <w:rPr>
          <w:rFonts w:cstheme="majorBidi" w:hAnsiTheme="majorBidi" w:asciiTheme="majorBidi"/>
        </w:rPr>
        <w:t>176,95</w:t>
      </w:r>
    </w:p>
    <w:p w:rsidRDefault="00FB0CCA" w:rsidP="00C56EA8" w:rsidR="00FB0CCA" w:rsidRPr="00FC7039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800BBF">
        <w:rPr>
          <w:rFonts w:cstheme="majorBidi" w:hAnsiTheme="majorBidi" w:asciiTheme="majorBidi"/>
        </w:rPr>
        <w:tab/>
        <w:t xml:space="preserve">         </w:t>
      </w:r>
      <w:r>
        <w:rPr>
          <w:rFonts w:cstheme="majorBidi" w:hAnsiTheme="majorBidi" w:asciiTheme="majorBidi"/>
        </w:rPr>
        <w:t>- 26.677,60</w:t>
      </w:r>
    </w:p>
    <w:p w:rsidRDefault="00FB0CCA" w:rsidP="00C56EA8" w:rsidR="00FB0CCA" w:rsidRPr="00566A7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566A75">
        <w:rPr>
          <w:rFonts w:cstheme="majorBidi" w:hAnsiTheme="majorBidi" w:asciiTheme="majorBidi"/>
        </w:rPr>
        <w:t>NEPOKRIVENI TROŠKOVI VJEROVNIKA STEČAJNE MASE</w:t>
      </w:r>
      <w:r>
        <w:rPr>
          <w:rFonts w:cstheme="majorBidi" w:hAnsiTheme="majorBidi" w:asciiTheme="majorBidi"/>
        </w:rPr>
        <w:t>____</w:t>
      </w:r>
      <w:r w:rsidR="00800BBF">
        <w:rPr>
          <w:rFonts w:cstheme="majorBidi" w:hAnsiTheme="majorBidi" w:asciiTheme="majorBidi"/>
        </w:rPr>
        <w:t>_</w:t>
      </w:r>
      <w:r>
        <w:rPr>
          <w:rFonts w:cstheme="majorBidi" w:hAnsiTheme="majorBidi" w:asciiTheme="majorBidi"/>
        </w:rPr>
        <w:t>_</w:t>
      </w:r>
      <w:r w:rsidRPr="00566A75">
        <w:rPr>
          <w:rFonts w:cstheme="majorBidi" w:hAnsiTheme="majorBidi" w:asciiTheme="majorBidi"/>
          <w:b/>
          <w:bCs/>
        </w:rPr>
        <w:t>8.</w:t>
      </w:r>
      <w:r w:rsidR="00800BBF">
        <w:rPr>
          <w:rFonts w:cstheme="majorBidi" w:hAnsiTheme="majorBidi" w:asciiTheme="majorBidi"/>
          <w:b/>
          <w:bCs/>
        </w:rPr>
        <w:t>499,35</w:t>
      </w:r>
      <w:r w:rsidRPr="00566A75">
        <w:rPr>
          <w:rFonts w:cstheme="majorBidi" w:hAnsiTheme="majorBidi" w:asciiTheme="majorBidi"/>
          <w:b/>
          <w:bCs/>
        </w:rPr>
        <w:t xml:space="preserve"> kn</w:t>
      </w:r>
    </w:p>
    <w:p w:rsidRDefault="00FB0CCA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DC63E6" w:rsidP="00C56EA8" w:rsidR="00FB0CC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Prema</w:t>
      </w:r>
      <w:r w:rsidR="00C44C4A">
        <w:rPr>
          <w:rFonts w:cstheme="majorBidi" w:hAnsiTheme="majorBidi" w:asciiTheme="majorBidi"/>
        </w:rPr>
        <w:t xml:space="preserve"> naprijed navedenim podacima, a koji su sastavni dio</w:t>
      </w:r>
      <w:r>
        <w:rPr>
          <w:rFonts w:cstheme="majorBidi" w:hAnsiTheme="majorBidi" w:asciiTheme="majorBidi"/>
        </w:rPr>
        <w:t xml:space="preserve"> Izvješća stečajnog upravitelja o tijeku stečajnog postupka od 31. 12. 2016. godine, utvrđujem </w:t>
      </w:r>
      <w:r w:rsidR="00C44C4A">
        <w:rPr>
          <w:rFonts w:cstheme="majorBidi" w:hAnsiTheme="majorBidi" w:asciiTheme="majorBidi"/>
        </w:rPr>
        <w:t xml:space="preserve">da postoji nedostatnost ukupnih sredstava za podmirenje stvorenih troškova vjerovnika stečajne mase. </w:t>
      </w:r>
    </w:p>
    <w:p w:rsidRDefault="00471ED3" w:rsidP="00C56EA8" w:rsidR="00C56EA8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  <w:b/>
          <w:bCs/>
        </w:rPr>
        <w:t xml:space="preserve">Iz razloga nedostatnosti stečajne mase za podmirenje troškova predlažem cijenjenom Naslovu </w:t>
      </w:r>
      <w:r w:rsidR="00C56EA8">
        <w:rPr>
          <w:rFonts w:cstheme="majorBidi" w:hAnsiTheme="majorBidi" w:asciiTheme="majorBidi"/>
          <w:b/>
          <w:bCs/>
        </w:rPr>
        <w:t>da donese Rješenje o sazivanju Skupštine vjerovnika na kojoj bi vjerovnici raspravili o slijedećim dnevnom redu :</w:t>
      </w:r>
    </w:p>
    <w:p w:rsidRDefault="00C56EA8" w:rsidP="00C56EA8" w:rsidR="00C56EA8">
      <w:pPr>
        <w:pStyle w:val="Odlomakpopisa"/>
        <w:numPr>
          <w:ilvl w:val="0"/>
          <w:numId w:val="1"/>
        </w:num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  <w:b/>
          <w:bCs/>
        </w:rPr>
        <w:t>Analiza Izvješća stečajnog upravitelja o tijeku stečajnog postupka</w:t>
      </w:r>
    </w:p>
    <w:p w:rsidRDefault="00C56EA8" w:rsidP="00C56EA8" w:rsidR="00C56EA8" w:rsidRPr="00C56EA8">
      <w:pPr>
        <w:pStyle w:val="Odlomakpopisa"/>
        <w:numPr>
          <w:ilvl w:val="0"/>
          <w:numId w:val="1"/>
        </w:num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  <w:b/>
          <w:bCs/>
        </w:rPr>
        <w:t>Donošenje odluke o obustavi i zaključenju stečajnog postupka po članku 203., SZ-a.</w:t>
      </w:r>
    </w:p>
    <w:p w:rsidRDefault="00C56EA8" w:rsidP="00C56EA8" w:rsidR="00471ED3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>S poštovanjem,</w:t>
      </w:r>
      <w:r w:rsidR="00471ED3"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ab/>
      </w:r>
      <w:r w:rsidR="00471ED3">
        <w:rPr>
          <w:rFonts w:cstheme="majorBidi" w:hAnsiTheme="majorBidi" w:asciiTheme="majorBidi"/>
        </w:rPr>
        <w:tab/>
        <w:t>Stečajni upravitelj</w:t>
      </w:r>
    </w:p>
    <w:p w:rsidRDefault="00471ED3" w:rsidP="00C56EA8" w:rsidR="00471ED3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Miljenko Požgaj</w:t>
      </w:r>
    </w:p>
    <w:p w:rsidRDefault="006144E7" w:rsidP="00C56EA8" w:rsidR="006144E7">
      <w:pPr>
        <w:spacing w:lineRule="auto" w:line="276" w:after="120" w:before="120"/>
        <w:rPr>
          <w:rFonts w:cstheme="majorBidi" w:hAnsiTheme="majorBidi" w:asciiTheme="majorBidi"/>
        </w:rPr>
      </w:pPr>
    </w:p>
    <w:p w:rsidRDefault="00C56EA8" w:rsidP="00C56EA8" w:rsidR="00C56EA8">
      <w:pPr>
        <w:spacing w:lineRule="auto" w:line="276" w:after="120" w:before="1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Zagrebu, 03. travnja 2017.g.</w:t>
      </w:r>
    </w:p>
    <w:p w:rsidRDefault="00C56EA8" w:rsidP="00C56EA8" w:rsidR="00C56EA8">
      <w:pPr>
        <w:spacing w:lineRule="auto" w:line="276" w:after="120" w:before="120"/>
        <w:rPr>
          <w:rFonts w:cstheme="majorBidi" w:hAnsiTheme="majorBidi" w:asciiTheme="majorBidi"/>
        </w:rPr>
      </w:pPr>
    </w:p>
    <w:p w:rsidRDefault="00C56EA8" w:rsidP="00C56EA8" w:rsidR="00C56EA8">
      <w:pPr>
        <w:spacing w:lineRule="auto" w:line="276" w:after="120" w:before="120"/>
        <w:rPr>
          <w:rFonts w:cstheme="majorBidi" w:hAnsiTheme="majorBidi" w:asciiTheme="majorBidi"/>
        </w:rPr>
      </w:pPr>
    </w:p>
    <w:p w:rsidRDefault="00C56EA8" w:rsidP="00C56EA8" w:rsidR="00C56EA8">
      <w:pPr>
        <w:spacing w:lineRule="auto" w:line="276" w:after="120" w:before="120"/>
        <w:rPr>
          <w:rFonts w:cstheme="majorBidi" w:hAnsiTheme="majorBidi" w:asciiTheme="majorBidi"/>
        </w:rPr>
      </w:pPr>
    </w:p>
    <w:p w:rsidRDefault="00C56EA8" w:rsidP="00C56EA8" w:rsidR="00C56EA8" w:rsidRPr="00471ED3">
      <w:pPr>
        <w:spacing w:lineRule="auto" w:line="276" w:after="120" w:before="120"/>
        <w:rPr>
          <w:rFonts w:cstheme="majorBidi" w:hAnsiTheme="majorBidi" w:asciiTheme="majorBidi"/>
        </w:rPr>
      </w:pPr>
    </w:p>
    <w:sectPr w:rsidR="00C56EA8" w:rsidRPr="00471ED3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F4F" w:rsidP="00FB0CCA" w:rsidR="00DF0F4F">
      <w:r>
        <w:separator/>
      </w:r>
    </w:p>
  </w:endnote>
  <w:endnote w:id="0" w:type="continuationSeparator">
    <w:p w:rsidRDefault="00DF0F4F" w:rsidP="00FB0CCA" w:rsidR="00DF0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4711136"/>
      <w:docPartObj>
        <w:docPartGallery w:val="Page Numbers (Bottom of Page)"/>
        <w:docPartUnique/>
      </w:docPartObj>
    </w:sdtPr>
    <w:sdtEndPr/>
    <w:sdtContent>
      <w:p w:rsidRDefault="00FB0CCA" w:rsidR="00FB0CC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9AD">
          <w:rPr>
            <w:noProof/>
          </w:rPr>
          <w:t>1</w:t>
        </w:r>
        <w:r>
          <w:fldChar w:fldCharType="end"/>
        </w:r>
      </w:p>
    </w:sdtContent>
  </w:sdt>
  <w:p w:rsidRDefault="00FB0CCA" w:rsidR="00FB0C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F4F" w:rsidP="00FB0CCA" w:rsidR="00DF0F4F">
      <w:r>
        <w:separator/>
      </w:r>
    </w:p>
  </w:footnote>
  <w:footnote w:id="0" w:type="continuationSeparator">
    <w:p w:rsidRDefault="00DF0F4F" w:rsidP="00FB0CCA" w:rsidR="00DF0F4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A433BA"/>
    <w:multiLevelType w:val="hybridMultilevel"/>
    <w:tmpl w:val="4E9E8B32"/>
    <w:lvl w:tplc="7F9292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ED3"/>
    <w:rsid w:val="00003F96"/>
    <w:rsid w:val="000954BE"/>
    <w:rsid w:val="002719AE"/>
    <w:rsid w:val="003269AD"/>
    <w:rsid w:val="00424007"/>
    <w:rsid w:val="00436789"/>
    <w:rsid w:val="00471ED3"/>
    <w:rsid w:val="005C49E6"/>
    <w:rsid w:val="006144E7"/>
    <w:rsid w:val="006B5FFD"/>
    <w:rsid w:val="00800BBF"/>
    <w:rsid w:val="008879D6"/>
    <w:rsid w:val="00991E98"/>
    <w:rsid w:val="00B02EA7"/>
    <w:rsid w:val="00C44C4A"/>
    <w:rsid w:val="00C56EA8"/>
    <w:rsid w:val="00CB5D9E"/>
    <w:rsid w:val="00DC63E6"/>
    <w:rsid w:val="00DF0F4F"/>
    <w:rsid w:val="00FB0CCA"/>
    <w:rsid w:val="00FB5052"/>
    <w:rsid w:val="00FC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1E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0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0CC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0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0C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E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54B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4BE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9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9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9A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9A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1E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0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0CC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0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0C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E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54B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4BE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9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9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9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9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5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za obustavu i zaključenje</izvorni_sadrzaj>
    <derivirana_varijabla naziv="DomainObject.Primjedba_1">prijedlog za obustavu i zaključenje</derivirana_varijabla>
  </DomainObject.Primjedba>
  <DomainObject.Oznaka>
    <izvorni_sadrzaj>St-287/2015-30</izvorni_sadrzaj>
    <derivirana_varijabla naziv="DomainObject.Oznaka_1">St-287/2015-30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2978</properties:Characters>
  <properties:Lines>68</properties:Lines>
  <properties:Paragraphs>41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2017-03-20T16:57:00Z</dcterms:created>
  <dc:creator>Miljenko Požgaj</dc:creator>
  <dc:description/>
  <cp:keywords/>
  <cp:lastModifiedBy>Monika Grbac</cp:lastModifiedBy>
  <cp:lastPrinted>2017-04-02T13:09:00Z</cp:lastPrinted>
  <dcterms:modified xmlns:xsi="http://www.w3.org/2001/XMLSchema-instance" xsi:type="dcterms:W3CDTF">2017-09-18T08:57:00Z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St-287/2015-30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