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283A5F" w:rsidR="00283A5F" w:rsidRPr="00283A5F">
        <w:tc>
          <w:tcPr>
            <w:tcW w:type="dxa" w:w="2829"/>
            <w:hideMark/>
          </w:tcPr>
          <w:p w:rsidRDefault="00283A5F" w:rsidP="00283A5F" w:rsidR="00283A5F" w:rsidRPr="00283A5F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283A5F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83A5F" w:rsidP="00283A5F" w:rsidR="00283A5F" w:rsidRPr="00283A5F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83A5F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283A5F" w:rsidP="00283A5F" w:rsidR="00283A5F" w:rsidRPr="00283A5F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83A5F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283A5F" w:rsidP="00283A5F" w:rsidR="00283A5F" w:rsidRPr="00283A5F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83A5F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3976498" w14:paraId="3976498" w:rsidRDefault="00283A5F" w:rsidP="00283A5F" w:rsidR="00283A5F" w:rsidRPr="00283A5F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23377F" w:rsidP="0023377F" w:rsidR="0023377F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83A5F">
        <w:rPr>
          <w:rFonts w:cs="Times New Roman" w:hAnsi="Times New Roman" w:ascii="Times New Roman"/>
          <w:sz w:val="24"/>
          <w:szCs w:val="24"/>
        </w:rPr>
        <w:tab/>
      </w:r>
      <w:r w:rsidRPr="00283A5F">
        <w:rPr>
          <w:rFonts w:cs="Times New Roman" w:hAnsi="Times New Roman" w:ascii="Times New Roman"/>
          <w:sz w:val="24"/>
          <w:szCs w:val="24"/>
        </w:rPr>
        <w:tab/>
        <w:t xml:space="preserve">    </w:t>
      </w:r>
    </w:p>
    <w:p w:rsidRDefault="0023377F" w:rsidP="0023377F" w:rsidR="0023377F" w:rsidRPr="00283A5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83A5F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23377F" w:rsidP="00283A5F" w:rsidR="0023377F" w:rsidRPr="00283A5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3377F" w:rsidP="0023377F" w:rsidR="0023377F" w:rsidRPr="00283A5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83A5F">
        <w:rPr>
          <w:rFonts w:cs="Times New Roman" w:hAnsi="Times New Roman" w:ascii="Times New Roman"/>
          <w:sz w:val="24"/>
          <w:szCs w:val="24"/>
        </w:rPr>
        <w:t>R J E Š E NJ E</w:t>
      </w:r>
    </w:p>
    <w:p w:rsidRDefault="0023377F" w:rsidP="0023377F" w:rsidR="0023377F" w:rsidRPr="00BE3CD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83A5F" w:rsidP="0023377F" w:rsidR="006B15D4" w:rsidRPr="00BE3CD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E3CD4">
        <w:rPr>
          <w:rFonts w:cs="Times New Roman" w:hAnsi="Times New Roman" w:ascii="Times New Roman"/>
          <w:sz w:val="24"/>
          <w:szCs w:val="24"/>
        </w:rPr>
        <w:t xml:space="preserve">Trgovački sud u Varaždinu po sucu toga suda Iris Hatvalić Nemec kao stečajnom sucu u </w:t>
      </w:r>
      <w:r w:rsidRPr="0086255F">
        <w:rPr>
          <w:rFonts w:cs="Times New Roman" w:hAnsi="Times New Roman" w:ascii="Times New Roman"/>
          <w:sz w:val="24"/>
          <w:szCs w:val="24"/>
        </w:rPr>
        <w:t xml:space="preserve">stečajnom postupku nad društvom </w:t>
      </w:r>
      <w:r w:rsidR="0086255F" w:rsidRPr="0086255F">
        <w:rPr>
          <w:rFonts w:cs="Times New Roman" w:hAnsi="Times New Roman" w:ascii="Times New Roman"/>
          <w:sz w:val="24"/>
          <w:szCs w:val="24"/>
        </w:rPr>
        <w:t>VITEZ GRADNJA d.o.o. u stečaju, Varaždin, Vodnikova 2, OIB: 38232002832, zastupanog po stečajnoj upraviteljici Jeleni Stankus-Tkalec iz Jalkovca</w:t>
      </w:r>
      <w:r w:rsidR="0023377F" w:rsidRPr="0086255F">
        <w:rPr>
          <w:rFonts w:cs="Times New Roman" w:hAnsi="Times New Roman" w:ascii="Times New Roman"/>
          <w:sz w:val="24"/>
          <w:szCs w:val="24"/>
        </w:rPr>
        <w:t xml:space="preserve">, </w:t>
      </w:r>
      <w:r w:rsidR="00BE3CD4" w:rsidRPr="006B6BF1">
        <w:rPr>
          <w:rFonts w:cs="Times New Roman" w:hAnsi="Times New Roman" w:ascii="Times New Roman"/>
          <w:sz w:val="24"/>
          <w:szCs w:val="24"/>
        </w:rPr>
        <w:t>28</w:t>
      </w:r>
      <w:r w:rsidRPr="0086255F">
        <w:rPr>
          <w:rFonts w:cs="Times New Roman" w:hAnsi="Times New Roman" w:ascii="Times New Roman"/>
          <w:sz w:val="24"/>
          <w:szCs w:val="24"/>
        </w:rPr>
        <w:t>. prosinca 2017</w:t>
      </w:r>
      <w:r w:rsidR="0023377F" w:rsidRPr="0086255F">
        <w:rPr>
          <w:rFonts w:cs="Times New Roman" w:hAnsi="Times New Roman" w:ascii="Times New Roman"/>
          <w:sz w:val="24"/>
          <w:szCs w:val="24"/>
        </w:rPr>
        <w:t>.,</w:t>
      </w:r>
      <w:r w:rsidR="0023377F" w:rsidRPr="00BE3CD4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052C5B" w:rsidP="00180445" w:rsidR="00052C5B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15D4" w:rsidP="00021FAD" w:rsidR="00052C5B" w:rsidRPr="00283A5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83A5F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6B15D4" w:rsidP="00180445" w:rsidR="006B15D4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66902" w:rsidP="00180445" w:rsidR="006B15D4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83A5F">
        <w:rPr>
          <w:rFonts w:cs="Times New Roman" w:hAnsi="Times New Roman" w:ascii="Times New Roman"/>
          <w:sz w:val="24"/>
          <w:szCs w:val="24"/>
        </w:rPr>
        <w:t>1.</w:t>
      </w:r>
      <w:r w:rsidR="006B15D4" w:rsidRPr="00283A5F">
        <w:rPr>
          <w:rFonts w:cs="Times New Roman" w:hAnsi="Times New Roman" w:ascii="Times New Roman"/>
          <w:sz w:val="24"/>
          <w:szCs w:val="24"/>
        </w:rPr>
        <w:tab/>
        <w:t xml:space="preserve">Zaključuje se stečajni postupak nad stečajnim dužnikom </w:t>
      </w:r>
      <w:r w:rsidR="0086255F" w:rsidRPr="0086255F">
        <w:rPr>
          <w:rFonts w:cs="Times New Roman" w:hAnsi="Times New Roman" w:ascii="Times New Roman"/>
          <w:sz w:val="24"/>
          <w:szCs w:val="24"/>
        </w:rPr>
        <w:t>VITEZ GRADNJA d.o.o. u stečaju, Varaždin, Vodnikova 2, OIB: 38232002832</w:t>
      </w:r>
      <w:r w:rsidR="00F2721D" w:rsidRPr="00283A5F">
        <w:rPr>
          <w:rFonts w:cs="Times New Roman" w:hAnsi="Times New Roman" w:ascii="Times New Roman"/>
          <w:sz w:val="24"/>
          <w:szCs w:val="24"/>
        </w:rPr>
        <w:t>.</w:t>
      </w:r>
      <w:r w:rsidR="006B15D4" w:rsidRPr="00283A5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2721D" w:rsidP="00180445" w:rsidR="00F2721D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66902" w:rsidP="00180445" w:rsidR="006B15D4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83A5F">
        <w:rPr>
          <w:rFonts w:cs="Times New Roman" w:hAnsi="Times New Roman" w:ascii="Times New Roman"/>
          <w:sz w:val="24"/>
          <w:szCs w:val="24"/>
        </w:rPr>
        <w:t>2.</w:t>
      </w:r>
      <w:r w:rsidR="006B15D4" w:rsidRPr="00283A5F">
        <w:rPr>
          <w:rFonts w:cs="Times New Roman" w:hAnsi="Times New Roman" w:ascii="Times New Roman"/>
          <w:sz w:val="24"/>
          <w:szCs w:val="24"/>
        </w:rPr>
        <w:tab/>
        <w:t>Ovo rješenje i osnova zaključenja ovog stečajnog postupka objaviti će se na mrežnoj stranici e-Oglasna ploča ovoga suda.</w:t>
      </w:r>
    </w:p>
    <w:p w:rsidRDefault="006B15D4" w:rsidP="00180445" w:rsidR="006B15D4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66902" w:rsidP="00180445" w:rsidR="006B15D4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83A5F">
        <w:rPr>
          <w:rFonts w:cs="Times New Roman" w:hAnsi="Times New Roman" w:ascii="Times New Roman"/>
          <w:sz w:val="24"/>
          <w:szCs w:val="24"/>
        </w:rPr>
        <w:t>3.</w:t>
      </w:r>
      <w:r w:rsidR="006B15D4" w:rsidRPr="00283A5F">
        <w:rPr>
          <w:rFonts w:cs="Times New Roman" w:hAnsi="Times New Roman" w:ascii="Times New Roman"/>
          <w:sz w:val="24"/>
          <w:szCs w:val="24"/>
        </w:rPr>
        <w:tab/>
        <w:t>Nakon pravomoćnosti ovog rješenja provesti će se brisanje stečajnog dužnika iz sudskog registra.</w:t>
      </w:r>
    </w:p>
    <w:p w:rsidRDefault="00052C5B" w:rsidP="00180445" w:rsidR="00052C5B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15D4" w:rsidP="000B0E43" w:rsidR="000B0E43" w:rsidRPr="00283A5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83A5F">
        <w:rPr>
          <w:rFonts w:cs="Times New Roman" w:hAnsi="Times New Roman" w:ascii="Times New Roman"/>
          <w:sz w:val="24"/>
          <w:szCs w:val="24"/>
        </w:rPr>
        <w:t>Obrazloženje</w:t>
      </w:r>
    </w:p>
    <w:p w:rsidRDefault="006B15D4" w:rsidP="00180445" w:rsidR="006B15D4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15D4" w:rsidP="0023377F" w:rsidR="006B15D4" w:rsidRPr="00283A5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83A5F">
        <w:rPr>
          <w:rFonts w:cs="Times New Roman" w:hAnsi="Times New Roman" w:ascii="Times New Roman"/>
          <w:sz w:val="24"/>
          <w:szCs w:val="24"/>
        </w:rPr>
        <w:t xml:space="preserve">Rješenjem ovoga suda </w:t>
      </w:r>
      <w:r w:rsidR="00BB4F75" w:rsidRPr="00283A5F">
        <w:rPr>
          <w:rFonts w:cs="Times New Roman" w:hAnsi="Times New Roman" w:ascii="Times New Roman"/>
          <w:sz w:val="24"/>
          <w:szCs w:val="24"/>
        </w:rPr>
        <w:t xml:space="preserve">broj </w:t>
      </w:r>
      <w:r w:rsidR="00283A5F" w:rsidRPr="00283A5F">
        <w:rPr>
          <w:rFonts w:cs="Times New Roman" w:hAnsi="Times New Roman" w:ascii="Times New Roman"/>
          <w:sz w:val="24"/>
          <w:szCs w:val="24"/>
        </w:rPr>
        <w:t>St-</w:t>
      </w:r>
      <w:r w:rsidR="0086255F">
        <w:rPr>
          <w:rFonts w:cs="Times New Roman" w:hAnsi="Times New Roman" w:ascii="Times New Roman"/>
          <w:sz w:val="24"/>
          <w:szCs w:val="24"/>
        </w:rPr>
        <w:t>96/15-15</w:t>
      </w:r>
      <w:r w:rsidR="00283A5F" w:rsidRPr="00283A5F">
        <w:rPr>
          <w:rFonts w:cs="Times New Roman" w:hAnsi="Times New Roman" w:ascii="Times New Roman"/>
          <w:sz w:val="24"/>
          <w:szCs w:val="24"/>
        </w:rPr>
        <w:t xml:space="preserve"> </w:t>
      </w:r>
      <w:r w:rsidRPr="00283A5F">
        <w:rPr>
          <w:rFonts w:cs="Times New Roman" w:hAnsi="Times New Roman" w:ascii="Times New Roman"/>
          <w:sz w:val="24"/>
          <w:szCs w:val="24"/>
        </w:rPr>
        <w:t xml:space="preserve">od </w:t>
      </w:r>
      <w:r w:rsidR="00BE3CD4">
        <w:rPr>
          <w:rFonts w:cs="Times New Roman" w:hAnsi="Times New Roman" w:ascii="Times New Roman"/>
          <w:sz w:val="24"/>
          <w:szCs w:val="24"/>
        </w:rPr>
        <w:t xml:space="preserve">23. </w:t>
      </w:r>
      <w:r w:rsidR="0086255F">
        <w:rPr>
          <w:rFonts w:cs="Times New Roman" w:hAnsi="Times New Roman" w:ascii="Times New Roman"/>
          <w:sz w:val="24"/>
          <w:szCs w:val="24"/>
        </w:rPr>
        <w:t>listopada 2015</w:t>
      </w:r>
      <w:r w:rsidR="00BB4F75" w:rsidRPr="00283A5F">
        <w:rPr>
          <w:rFonts w:cs="Times New Roman" w:hAnsi="Times New Roman" w:ascii="Times New Roman"/>
          <w:sz w:val="24"/>
          <w:szCs w:val="24"/>
        </w:rPr>
        <w:t>.</w:t>
      </w:r>
      <w:r w:rsidRPr="00283A5F">
        <w:rPr>
          <w:rFonts w:cs="Times New Roman" w:hAnsi="Times New Roman" w:ascii="Times New Roman"/>
          <w:sz w:val="24"/>
          <w:szCs w:val="24"/>
        </w:rPr>
        <w:t xml:space="preserve"> otvoren je stečajni postupak nad dužnikom </w:t>
      </w:r>
      <w:r w:rsidR="0086255F" w:rsidRPr="0086255F">
        <w:rPr>
          <w:rFonts w:cs="Times New Roman" w:hAnsi="Times New Roman" w:ascii="Times New Roman"/>
          <w:sz w:val="24"/>
          <w:szCs w:val="24"/>
        </w:rPr>
        <w:t>VITEZ GRADNJA d.o.o., Varaždin, Vodnikova 2, OIB: 38232002832</w:t>
      </w:r>
      <w:r w:rsidR="000F666E">
        <w:rPr>
          <w:rFonts w:cs="Times New Roman" w:hAnsi="Times New Roman" w:ascii="Times New Roman"/>
          <w:sz w:val="24"/>
          <w:szCs w:val="24"/>
        </w:rPr>
        <w:t>.</w:t>
      </w:r>
      <w:r w:rsidRPr="00283A5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B15D4" w:rsidP="00180445" w:rsidR="006B15D4" w:rsidRPr="008625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15D4" w:rsidP="00246936" w:rsidR="006B15D4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7030A0"/>
          <w:sz w:val="24"/>
          <w:szCs w:val="24"/>
        </w:rPr>
      </w:pPr>
      <w:r w:rsidRPr="0086255F">
        <w:rPr>
          <w:rFonts w:cs="Times New Roman" w:hAnsi="Times New Roman" w:ascii="Times New Roman"/>
          <w:sz w:val="24"/>
          <w:szCs w:val="24"/>
        </w:rPr>
        <w:t>Nak</w:t>
      </w:r>
      <w:r w:rsidR="00283A5F" w:rsidRPr="0086255F">
        <w:rPr>
          <w:rFonts w:cs="Times New Roman" w:hAnsi="Times New Roman" w:ascii="Times New Roman"/>
          <w:sz w:val="24"/>
          <w:szCs w:val="24"/>
        </w:rPr>
        <w:t>on provedenog postupka, stečajna</w:t>
      </w:r>
      <w:r w:rsidR="00EF5242" w:rsidRPr="0086255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283A5F" w:rsidRPr="0086255F">
        <w:rPr>
          <w:rFonts w:cs="Times New Roman" w:hAnsi="Times New Roman" w:ascii="Times New Roman"/>
          <w:sz w:val="24"/>
          <w:szCs w:val="24"/>
        </w:rPr>
        <w:t>ica</w:t>
      </w:r>
      <w:r w:rsidR="00EF5242" w:rsidRPr="0086255F">
        <w:rPr>
          <w:rFonts w:cs="Times New Roman" w:hAnsi="Times New Roman" w:ascii="Times New Roman"/>
          <w:sz w:val="24"/>
          <w:szCs w:val="24"/>
        </w:rPr>
        <w:t xml:space="preserve"> je </w:t>
      </w:r>
      <w:r w:rsidR="00283A5F" w:rsidRPr="0086255F">
        <w:rPr>
          <w:rFonts w:cs="Times New Roman" w:hAnsi="Times New Roman" w:ascii="Times New Roman"/>
          <w:sz w:val="24"/>
          <w:szCs w:val="24"/>
        </w:rPr>
        <w:t>podnijela</w:t>
      </w:r>
      <w:r w:rsidR="0086255F">
        <w:rPr>
          <w:rFonts w:cs="Times New Roman" w:hAnsi="Times New Roman" w:ascii="Times New Roman"/>
          <w:sz w:val="24"/>
          <w:szCs w:val="24"/>
        </w:rPr>
        <w:t xml:space="preserve"> stečajnom sud</w:t>
      </w:r>
      <w:r w:rsidRPr="0086255F">
        <w:rPr>
          <w:rFonts w:cs="Times New Roman" w:hAnsi="Times New Roman" w:ascii="Times New Roman"/>
          <w:sz w:val="24"/>
          <w:szCs w:val="24"/>
        </w:rPr>
        <w:t xml:space="preserve">u </w:t>
      </w:r>
      <w:r w:rsidR="0086255F" w:rsidRPr="0086255F">
        <w:rPr>
          <w:rFonts w:cs="Times New Roman" w:hAnsi="Times New Roman" w:ascii="Times New Roman"/>
          <w:sz w:val="24"/>
          <w:szCs w:val="24"/>
        </w:rPr>
        <w:t xml:space="preserve">završni račun dana 21. studenog 2017., </w:t>
      </w:r>
      <w:r w:rsidR="006B6BF1">
        <w:rPr>
          <w:rFonts w:cs="Times New Roman" w:hAnsi="Times New Roman" w:ascii="Times New Roman"/>
          <w:sz w:val="24"/>
          <w:szCs w:val="24"/>
        </w:rPr>
        <w:t>te</w:t>
      </w:r>
      <w:r w:rsidR="0086255F" w:rsidRPr="0086255F">
        <w:rPr>
          <w:rFonts w:cs="Times New Roman" w:hAnsi="Times New Roman" w:ascii="Times New Roman"/>
          <w:sz w:val="24"/>
          <w:szCs w:val="24"/>
        </w:rPr>
        <w:t xml:space="preserve"> dopunu završnog računa od 1. prosinca 2017.</w:t>
      </w:r>
      <w:r w:rsidR="00246936" w:rsidRPr="0086255F">
        <w:rPr>
          <w:rFonts w:cs="Times New Roman" w:hAnsi="Times New Roman" w:ascii="Times New Roman"/>
          <w:sz w:val="24"/>
          <w:szCs w:val="24"/>
        </w:rPr>
        <w:t xml:space="preserve"> </w:t>
      </w:r>
      <w:r w:rsidR="0086255F" w:rsidRPr="0086255F">
        <w:rPr>
          <w:rFonts w:cs="Times New Roman" w:hAnsi="Times New Roman" w:ascii="Times New Roman"/>
          <w:sz w:val="24"/>
          <w:szCs w:val="24"/>
        </w:rPr>
        <w:t xml:space="preserve"> </w:t>
      </w:r>
      <w:r w:rsidR="00246936" w:rsidRPr="0086255F">
        <w:rPr>
          <w:rFonts w:cs="Times New Roman" w:hAnsi="Times New Roman" w:ascii="Times New Roman"/>
          <w:sz w:val="24"/>
          <w:szCs w:val="24"/>
        </w:rPr>
        <w:t>s prijedlogom zaključenja stečajnog postupka jer je unovčena cjelokupna stečajna masa</w:t>
      </w:r>
      <w:r w:rsidR="00246936" w:rsidRPr="0086255F">
        <w:rPr>
          <w:rFonts w:cs="Times New Roman" w:hAnsi="Times New Roman" w:ascii="Times New Roman"/>
          <w:color w:val="7030A0"/>
          <w:sz w:val="24"/>
          <w:szCs w:val="24"/>
        </w:rPr>
        <w:t>.</w:t>
      </w:r>
    </w:p>
    <w:p w:rsidRDefault="006B6BF1" w:rsidP="00246936" w:rsidR="006B6BF1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7030A0"/>
          <w:sz w:val="24"/>
          <w:szCs w:val="24"/>
        </w:rPr>
      </w:pPr>
    </w:p>
    <w:p w:rsidRDefault="006B6BF1" w:rsidP="006B6BF1" w:rsidR="006B6BF1" w:rsidRPr="007F5317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317">
        <w:rPr>
          <w:rFonts w:cs="Times New Roman" w:hAnsi="Times New Roman" w:ascii="Times New Roman"/>
          <w:sz w:val="24"/>
          <w:szCs w:val="24"/>
        </w:rPr>
        <w:t xml:space="preserve">U završnom računu je stečajna upraviteljica dala analitički pregled prihoda i rashoda u ovome stečajnom postupku. </w:t>
      </w:r>
    </w:p>
    <w:p w:rsidRDefault="00283A5F" w:rsidP="006B6BF1" w:rsidR="0086255F" w:rsidRPr="006B6BF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B6BF1">
        <w:rPr>
          <w:rFonts w:cs="Times New Roman" w:hAnsi="Times New Roman" w:ascii="Times New Roman"/>
          <w:sz w:val="24"/>
          <w:szCs w:val="24"/>
        </w:rPr>
        <w:t>Iz završnog izvješća stečajne</w:t>
      </w:r>
      <w:r w:rsidR="00EF5242" w:rsidRPr="006B6BF1">
        <w:rPr>
          <w:rFonts w:cs="Times New Roman" w:hAnsi="Times New Roman" w:ascii="Times New Roman"/>
          <w:sz w:val="24"/>
          <w:szCs w:val="24"/>
        </w:rPr>
        <w:t xml:space="preserve"> upravitelj</w:t>
      </w:r>
      <w:r w:rsidRPr="006B6BF1">
        <w:rPr>
          <w:rFonts w:cs="Times New Roman" w:hAnsi="Times New Roman" w:ascii="Times New Roman"/>
          <w:sz w:val="24"/>
          <w:szCs w:val="24"/>
        </w:rPr>
        <w:t>ice</w:t>
      </w:r>
      <w:r w:rsidR="006B15D4" w:rsidRPr="006B6BF1">
        <w:rPr>
          <w:rFonts w:cs="Times New Roman" w:hAnsi="Times New Roman" w:ascii="Times New Roman"/>
          <w:sz w:val="24"/>
          <w:szCs w:val="24"/>
        </w:rPr>
        <w:t xml:space="preserve"> i </w:t>
      </w:r>
      <w:r w:rsidR="00246936" w:rsidRPr="006B6BF1">
        <w:rPr>
          <w:rFonts w:cs="Times New Roman" w:hAnsi="Times New Roman" w:ascii="Times New Roman"/>
          <w:sz w:val="24"/>
          <w:szCs w:val="24"/>
        </w:rPr>
        <w:t xml:space="preserve">završnog računa proizlazi da je tijekom postupka </w:t>
      </w:r>
      <w:r w:rsidR="0086255F" w:rsidRPr="006B6BF1">
        <w:rPr>
          <w:rFonts w:cs="Times New Roman" w:hAnsi="Times New Roman" w:ascii="Times New Roman"/>
          <w:sz w:val="24"/>
          <w:szCs w:val="24"/>
        </w:rPr>
        <w:t xml:space="preserve">unovčene sve pokretnine dužnika i djelomično naplaćena potraživanja, a za 2 potraživanja još se vode parnični postupci pred OS u Dubrovniku i na TS u Varaždinu. </w:t>
      </w:r>
      <w:r w:rsidR="006B6BF1" w:rsidRPr="006B6BF1">
        <w:rPr>
          <w:rFonts w:cs="Times New Roman" w:hAnsi="Times New Roman" w:ascii="Times New Roman"/>
          <w:sz w:val="24"/>
          <w:szCs w:val="24"/>
        </w:rPr>
        <w:t>T</w:t>
      </w:r>
      <w:r w:rsidR="0086255F" w:rsidRPr="006B6BF1">
        <w:rPr>
          <w:rFonts w:cs="Times New Roman" w:hAnsi="Times New Roman" w:ascii="Times New Roman"/>
          <w:sz w:val="24"/>
          <w:szCs w:val="24"/>
        </w:rPr>
        <w:t xml:space="preserve">ijekom postupka </w:t>
      </w:r>
      <w:r w:rsidR="006B6BF1" w:rsidRPr="006B6BF1">
        <w:rPr>
          <w:rFonts w:cs="Times New Roman" w:hAnsi="Times New Roman" w:ascii="Times New Roman"/>
          <w:sz w:val="24"/>
          <w:szCs w:val="24"/>
        </w:rPr>
        <w:t>došlo do namirenja vjerovnika prvog</w:t>
      </w:r>
      <w:r w:rsidR="0086255F" w:rsidRPr="006B6BF1">
        <w:rPr>
          <w:rFonts w:cs="Times New Roman" w:hAnsi="Times New Roman" w:ascii="Times New Roman"/>
          <w:sz w:val="24"/>
          <w:szCs w:val="24"/>
        </w:rPr>
        <w:t xml:space="preserve"> višeg isplatnog reda u visini od 54% utvrđene tražbine</w:t>
      </w:r>
      <w:r w:rsidR="006B6BF1" w:rsidRPr="006B6BF1">
        <w:rPr>
          <w:rFonts w:cs="Times New Roman" w:hAnsi="Times New Roman" w:ascii="Times New Roman"/>
          <w:sz w:val="24"/>
          <w:szCs w:val="24"/>
        </w:rPr>
        <w:t>,</w:t>
      </w:r>
      <w:r w:rsidR="0086255F" w:rsidRPr="006B6BF1">
        <w:rPr>
          <w:rFonts w:cs="Times New Roman" w:hAnsi="Times New Roman" w:ascii="Times New Roman"/>
          <w:sz w:val="24"/>
          <w:szCs w:val="24"/>
        </w:rPr>
        <w:t xml:space="preserve"> osim za vjerovnika Pejak Tomislava koji nije dostavio svoj IBAN stečajnoj upraviteljici slijedom čega su na IBAN računu stečajnog dužnika rezervirana sredstva u iznosu od 2.943,79 kn te će se vjerovnik namiriti u iznosu od 54% utvrđene tražbine kad dostavi svoj IBAN račun. S obzirom na to da je unovčeno vozilo na kojem RH ima razlučno pravo, namireno će biti i potraživanje II. višeg isplatnog reda u postotku od 2,75%. </w:t>
      </w:r>
    </w:p>
    <w:p w:rsidRDefault="00F2721D" w:rsidP="00F2721D" w:rsidR="00F2721D" w:rsidRPr="007F531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317">
        <w:rPr>
          <w:rFonts w:cs="Times New Roman" w:hAnsi="Times New Roman" w:ascii="Times New Roman"/>
          <w:sz w:val="24"/>
          <w:szCs w:val="24"/>
        </w:rPr>
        <w:lastRenderedPageBreak/>
        <w:t xml:space="preserve">Nakon što je utvrđeno da je okončano unovčenje stečajne mase u ovome stečajnom predmetu, prema čl. 192. Stečajnog zakona (NN broj 44/96, 29/99, 129/00, 123/03, 82/06, 116/10, 25/12 i 133/12, dalje u tekstu: SZ-a) stekli su se uvjeti za davanje suglasnosti za završnu diobu. Temeljem čl. 193. SZ-a stečajni sudac je odredio završno ročište s propisanim dnevnim redom za </w:t>
      </w:r>
      <w:r w:rsidR="006B6BF1">
        <w:rPr>
          <w:rFonts w:cs="Times New Roman" w:hAnsi="Times New Roman" w:ascii="Times New Roman"/>
          <w:sz w:val="24"/>
          <w:szCs w:val="24"/>
        </w:rPr>
        <w:t>2</w:t>
      </w:r>
      <w:r w:rsidR="00283A5F" w:rsidRPr="007F5317">
        <w:rPr>
          <w:rFonts w:cs="Times New Roman" w:hAnsi="Times New Roman" w:ascii="Times New Roman"/>
          <w:sz w:val="24"/>
          <w:szCs w:val="24"/>
        </w:rPr>
        <w:t>8. prosinca 2017.</w:t>
      </w:r>
      <w:r w:rsidRPr="007F5317">
        <w:rPr>
          <w:rFonts w:cs="Times New Roman" w:hAnsi="Times New Roman" w:ascii="Times New Roman"/>
          <w:sz w:val="24"/>
          <w:szCs w:val="24"/>
        </w:rPr>
        <w:t xml:space="preserve">, ispitao je završni račun </w:t>
      </w:r>
      <w:r w:rsidR="00283A5F" w:rsidRPr="007F5317">
        <w:rPr>
          <w:rFonts w:cs="Times New Roman" w:hAnsi="Times New Roman" w:ascii="Times New Roman"/>
          <w:sz w:val="24"/>
          <w:szCs w:val="24"/>
        </w:rPr>
        <w:t>stečajne upraviteljice</w:t>
      </w:r>
      <w:r w:rsidRPr="007F5317">
        <w:rPr>
          <w:rFonts w:cs="Times New Roman" w:hAnsi="Times New Roman" w:ascii="Times New Roman"/>
          <w:sz w:val="24"/>
          <w:szCs w:val="24"/>
        </w:rPr>
        <w:t>, te je sukladno čl. 31. SZ-a na istome to i potvrdio, te stavio na uvid vjerovnicima u stečajnoj pisarnici suda.</w:t>
      </w:r>
    </w:p>
    <w:p w:rsidRDefault="006B15D4" w:rsidP="00180445" w:rsidR="006B15D4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15D4" w:rsidP="00BB4F75" w:rsidR="006B15D4" w:rsidRPr="00BE3CD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E3CD4">
        <w:rPr>
          <w:rFonts w:cs="Times New Roman" w:hAnsi="Times New Roman" w:ascii="Times New Roman"/>
          <w:sz w:val="24"/>
          <w:szCs w:val="24"/>
        </w:rPr>
        <w:t xml:space="preserve">Na završno ročište </w:t>
      </w:r>
      <w:r w:rsidR="00BE3CD4" w:rsidRPr="00BE3CD4">
        <w:rPr>
          <w:rFonts w:cs="Times New Roman" w:hAnsi="Times New Roman" w:ascii="Times New Roman"/>
          <w:sz w:val="24"/>
          <w:szCs w:val="24"/>
        </w:rPr>
        <w:t>2</w:t>
      </w:r>
      <w:r w:rsidR="00283A5F" w:rsidRPr="00BE3CD4">
        <w:rPr>
          <w:rFonts w:cs="Times New Roman" w:hAnsi="Times New Roman" w:ascii="Times New Roman"/>
          <w:sz w:val="24"/>
          <w:szCs w:val="24"/>
        </w:rPr>
        <w:t>8. prosinca 2017</w:t>
      </w:r>
      <w:r w:rsidR="00EF5242" w:rsidRPr="00BE3CD4">
        <w:rPr>
          <w:rFonts w:cs="Times New Roman" w:hAnsi="Times New Roman" w:ascii="Times New Roman"/>
          <w:sz w:val="24"/>
          <w:szCs w:val="24"/>
        </w:rPr>
        <w:t xml:space="preserve">. pristupili su </w:t>
      </w:r>
      <w:r w:rsidR="00283A5F" w:rsidRPr="00BE3CD4">
        <w:rPr>
          <w:rFonts w:cs="Times New Roman" w:hAnsi="Times New Roman" w:ascii="Times New Roman"/>
          <w:sz w:val="24"/>
          <w:szCs w:val="24"/>
        </w:rPr>
        <w:t>stečajna upraviteljica i</w:t>
      </w:r>
      <w:r w:rsidR="00EF5242" w:rsidRPr="00BE3CD4">
        <w:rPr>
          <w:rFonts w:cs="Times New Roman" w:hAnsi="Times New Roman" w:ascii="Times New Roman"/>
          <w:sz w:val="24"/>
          <w:szCs w:val="24"/>
        </w:rPr>
        <w:t xml:space="preserve"> </w:t>
      </w:r>
      <w:r w:rsidR="0086255F">
        <w:rPr>
          <w:rFonts w:cs="Times New Roman" w:hAnsi="Times New Roman" w:ascii="Times New Roman"/>
          <w:sz w:val="24"/>
          <w:szCs w:val="24"/>
        </w:rPr>
        <w:t>stečajni vjerovnik</w:t>
      </w:r>
      <w:r w:rsidRPr="00BE3CD4">
        <w:rPr>
          <w:rFonts w:cs="Times New Roman" w:hAnsi="Times New Roman" w:ascii="Times New Roman"/>
          <w:sz w:val="24"/>
          <w:szCs w:val="24"/>
        </w:rPr>
        <w:t xml:space="preserve"> RH Ministarstvo financija</w:t>
      </w:r>
      <w:r w:rsidR="0086255F">
        <w:rPr>
          <w:rFonts w:cs="Times New Roman" w:hAnsi="Times New Roman" w:ascii="Times New Roman"/>
          <w:sz w:val="24"/>
          <w:szCs w:val="24"/>
        </w:rPr>
        <w:t>.</w:t>
      </w:r>
    </w:p>
    <w:p w:rsidRDefault="006B15D4" w:rsidP="00180445" w:rsidR="006B15D4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F5242" w:rsidP="00BB4F75" w:rsidR="008B4550" w:rsidRPr="00283A5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83A5F">
        <w:rPr>
          <w:rFonts w:cs="Times New Roman" w:hAnsi="Times New Roman" w:ascii="Times New Roman"/>
          <w:sz w:val="24"/>
          <w:szCs w:val="24"/>
        </w:rPr>
        <w:t xml:space="preserve">Na navedenom ročištu je </w:t>
      </w:r>
      <w:r w:rsidR="00283A5F" w:rsidRPr="00283A5F">
        <w:rPr>
          <w:rFonts w:cs="Times New Roman" w:hAnsi="Times New Roman" w:ascii="Times New Roman"/>
          <w:sz w:val="24"/>
          <w:szCs w:val="24"/>
        </w:rPr>
        <w:t xml:space="preserve">stečajna upraviteljica </w:t>
      </w:r>
      <w:r w:rsidR="00283A5F">
        <w:rPr>
          <w:rFonts w:cs="Times New Roman" w:hAnsi="Times New Roman" w:ascii="Times New Roman"/>
          <w:sz w:val="24"/>
          <w:szCs w:val="24"/>
        </w:rPr>
        <w:t>iznijela</w:t>
      </w:r>
      <w:r w:rsidR="006B15D4" w:rsidRPr="00283A5F">
        <w:rPr>
          <w:rFonts w:cs="Times New Roman" w:hAnsi="Times New Roman" w:ascii="Times New Roman"/>
          <w:sz w:val="24"/>
          <w:szCs w:val="24"/>
        </w:rPr>
        <w:t xml:space="preserve"> sve relevantne činjenice iz završnog računa i završnog popisa, te </w:t>
      </w:r>
      <w:r w:rsidRPr="00283A5F">
        <w:rPr>
          <w:rFonts w:cs="Times New Roman" w:hAnsi="Times New Roman" w:ascii="Times New Roman"/>
          <w:sz w:val="24"/>
          <w:szCs w:val="24"/>
        </w:rPr>
        <w:t xml:space="preserve">je </w:t>
      </w:r>
      <w:r w:rsidR="006B15D4" w:rsidRPr="00283A5F">
        <w:rPr>
          <w:rFonts w:cs="Times New Roman" w:hAnsi="Times New Roman" w:ascii="Times New Roman"/>
          <w:sz w:val="24"/>
          <w:szCs w:val="24"/>
        </w:rPr>
        <w:t xml:space="preserve">detaljno </w:t>
      </w:r>
      <w:r w:rsidRPr="00283A5F">
        <w:rPr>
          <w:rFonts w:cs="Times New Roman" w:hAnsi="Times New Roman" w:ascii="Times New Roman"/>
          <w:sz w:val="24"/>
          <w:szCs w:val="24"/>
        </w:rPr>
        <w:t>obrazloži</w:t>
      </w:r>
      <w:r w:rsidR="00283A5F">
        <w:rPr>
          <w:rFonts w:cs="Times New Roman" w:hAnsi="Times New Roman" w:ascii="Times New Roman"/>
          <w:sz w:val="24"/>
          <w:szCs w:val="24"/>
        </w:rPr>
        <w:t>la</w:t>
      </w:r>
      <w:r w:rsidR="006B15D4" w:rsidRPr="00283A5F">
        <w:rPr>
          <w:rFonts w:cs="Times New Roman" w:hAnsi="Times New Roman" w:ascii="Times New Roman"/>
          <w:sz w:val="24"/>
          <w:szCs w:val="24"/>
        </w:rPr>
        <w:t xml:space="preserve"> završni račun</w:t>
      </w:r>
      <w:r w:rsidR="008B4550" w:rsidRPr="00283A5F">
        <w:rPr>
          <w:rFonts w:cs="Times New Roman" w:hAnsi="Times New Roman" w:ascii="Times New Roman"/>
          <w:sz w:val="24"/>
          <w:szCs w:val="24"/>
        </w:rPr>
        <w:t>.</w:t>
      </w:r>
      <w:r w:rsidR="006B15D4" w:rsidRPr="00283A5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B4550" w:rsidP="00BB4F75" w:rsidR="008B4550" w:rsidRPr="00283A5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6255F" w:rsidP="00BB4F75" w:rsidR="006B15D4" w:rsidRPr="00283A5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Prisutni stečajni vjerovnik prihvatio je</w:t>
      </w:r>
      <w:r w:rsidR="006B15D4" w:rsidRPr="00283A5F">
        <w:rPr>
          <w:rFonts w:cs="Times New Roman" w:hAnsi="Times New Roman" w:ascii="Times New Roman"/>
          <w:sz w:val="24"/>
          <w:szCs w:val="24"/>
        </w:rPr>
        <w:t xml:space="preserve"> izvješće </w:t>
      </w:r>
      <w:r w:rsidR="00283A5F" w:rsidRPr="00283A5F">
        <w:rPr>
          <w:rFonts w:cs="Times New Roman" w:hAnsi="Times New Roman" w:ascii="Times New Roman"/>
          <w:sz w:val="24"/>
          <w:szCs w:val="24"/>
        </w:rPr>
        <w:t>stečajn</w:t>
      </w:r>
      <w:r w:rsidR="00283A5F">
        <w:rPr>
          <w:rFonts w:cs="Times New Roman" w:hAnsi="Times New Roman" w:ascii="Times New Roman"/>
          <w:sz w:val="24"/>
          <w:szCs w:val="24"/>
        </w:rPr>
        <w:t>e</w:t>
      </w:r>
      <w:r w:rsidR="00283A5F" w:rsidRPr="00283A5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283A5F">
        <w:rPr>
          <w:rFonts w:cs="Times New Roman" w:hAnsi="Times New Roman" w:ascii="Times New Roman"/>
          <w:sz w:val="24"/>
          <w:szCs w:val="24"/>
        </w:rPr>
        <w:t xml:space="preserve">ice </w:t>
      </w:r>
      <w:r w:rsidR="006B15D4" w:rsidRPr="00283A5F">
        <w:rPr>
          <w:rFonts w:cs="Times New Roman" w:hAnsi="Times New Roman" w:ascii="Times New Roman"/>
          <w:sz w:val="24"/>
          <w:szCs w:val="24"/>
        </w:rPr>
        <w:t>i završni račun.</w:t>
      </w:r>
    </w:p>
    <w:p w:rsidRDefault="006B15D4" w:rsidP="00180445" w:rsidR="006B15D4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83A5F">
        <w:rPr>
          <w:rFonts w:cs="Times New Roman" w:hAnsi="Times New Roman" w:ascii="Times New Roman"/>
          <w:sz w:val="24"/>
          <w:szCs w:val="24"/>
        </w:rPr>
        <w:t xml:space="preserve">Nije bilo prigovora na završni popis.  </w:t>
      </w:r>
    </w:p>
    <w:p w:rsidRDefault="006B15D4" w:rsidP="00180445" w:rsidR="006B15D4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15D4" w:rsidP="00BB4F75" w:rsidR="006B15D4" w:rsidRPr="00283A5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83A5F">
        <w:rPr>
          <w:rFonts w:cs="Times New Roman" w:hAnsi="Times New Roman" w:ascii="Times New Roman"/>
          <w:sz w:val="24"/>
          <w:szCs w:val="24"/>
        </w:rPr>
        <w:t>Prema svemu navedenom, kako je razvidno da je sva imovina stečajnog dužnika unovčena, da nema ne</w:t>
      </w:r>
      <w:r w:rsidR="000140B6" w:rsidRPr="00283A5F">
        <w:rPr>
          <w:rFonts w:cs="Times New Roman" w:hAnsi="Times New Roman" w:ascii="Times New Roman"/>
          <w:sz w:val="24"/>
          <w:szCs w:val="24"/>
        </w:rPr>
        <w:t>unovčen</w:t>
      </w:r>
      <w:r w:rsidRPr="00283A5F">
        <w:rPr>
          <w:rFonts w:cs="Times New Roman" w:hAnsi="Times New Roman" w:ascii="Times New Roman"/>
          <w:sz w:val="24"/>
          <w:szCs w:val="24"/>
        </w:rPr>
        <w:t xml:space="preserve">ih predmeta stečajne mase, te da su iz prikupljenih sredstava namireni troškovi stečajnog postupka, </w:t>
      </w:r>
      <w:r w:rsidRPr="000F666E">
        <w:rPr>
          <w:rFonts w:cs="Times New Roman" w:hAnsi="Times New Roman" w:ascii="Times New Roman"/>
          <w:sz w:val="24"/>
          <w:szCs w:val="24"/>
        </w:rPr>
        <w:t>djelomično je namiren razlučni</w:t>
      </w:r>
      <w:r w:rsidR="00F2721D" w:rsidRPr="000F666E">
        <w:rPr>
          <w:rFonts w:cs="Times New Roman" w:hAnsi="Times New Roman" w:ascii="Times New Roman"/>
          <w:sz w:val="24"/>
          <w:szCs w:val="24"/>
        </w:rPr>
        <w:t xml:space="preserve"> vjerovnik</w:t>
      </w:r>
      <w:r w:rsidR="00F2721D" w:rsidRPr="00283A5F">
        <w:rPr>
          <w:rFonts w:cs="Times New Roman" w:hAnsi="Times New Roman" w:ascii="Times New Roman"/>
          <w:sz w:val="24"/>
          <w:szCs w:val="24"/>
        </w:rPr>
        <w:t>,</w:t>
      </w:r>
      <w:r w:rsidRPr="00283A5F">
        <w:rPr>
          <w:rFonts w:cs="Times New Roman" w:hAnsi="Times New Roman" w:ascii="Times New Roman"/>
          <w:sz w:val="24"/>
          <w:szCs w:val="24"/>
        </w:rPr>
        <w:t xml:space="preserve"> </w:t>
      </w:r>
      <w:r w:rsidR="00993CAA">
        <w:rPr>
          <w:rFonts w:cs="Times New Roman" w:hAnsi="Times New Roman" w:ascii="Times New Roman"/>
          <w:sz w:val="24"/>
          <w:szCs w:val="24"/>
        </w:rPr>
        <w:t>te su djelomično namireni stečajni vjerovnici prvog višeg isplatnog rada u iznosu od 54% utvrđene tražbine</w:t>
      </w:r>
      <w:r w:rsidRPr="00283A5F">
        <w:rPr>
          <w:rFonts w:cs="Times New Roman" w:hAnsi="Times New Roman" w:ascii="Times New Roman"/>
          <w:sz w:val="24"/>
          <w:szCs w:val="24"/>
        </w:rPr>
        <w:t>, ispun</w:t>
      </w:r>
      <w:r w:rsidR="00993CAA">
        <w:rPr>
          <w:rFonts w:cs="Times New Roman" w:hAnsi="Times New Roman" w:ascii="Times New Roman"/>
          <w:sz w:val="24"/>
          <w:szCs w:val="24"/>
        </w:rPr>
        <w:t>jeni su</w:t>
      </w:r>
      <w:r w:rsidRPr="00283A5F">
        <w:rPr>
          <w:rFonts w:cs="Times New Roman" w:hAnsi="Times New Roman" w:ascii="Times New Roman"/>
          <w:sz w:val="24"/>
          <w:szCs w:val="24"/>
        </w:rPr>
        <w:t xml:space="preserve"> uvjeti iz čl. 196. st. 1. SZ-a za donošenje rješenja o zaključ</w:t>
      </w:r>
      <w:r w:rsidR="00F2721D" w:rsidRPr="00283A5F">
        <w:rPr>
          <w:rFonts w:cs="Times New Roman" w:hAnsi="Times New Roman" w:ascii="Times New Roman"/>
          <w:sz w:val="24"/>
          <w:szCs w:val="24"/>
        </w:rPr>
        <w:t>enju stečajnog postupka (točka 1.</w:t>
      </w:r>
      <w:r w:rsidRPr="00283A5F">
        <w:rPr>
          <w:rFonts w:cs="Times New Roman" w:hAnsi="Times New Roman" w:ascii="Times New Roman"/>
          <w:sz w:val="24"/>
          <w:szCs w:val="24"/>
        </w:rPr>
        <w:t xml:space="preserve"> izreke). </w:t>
      </w:r>
    </w:p>
    <w:p w:rsidRDefault="006B15D4" w:rsidP="00180445" w:rsidR="006B15D4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15D4" w:rsidP="00BB4F75" w:rsidR="006B15D4" w:rsidRPr="00283A5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83A5F">
        <w:rPr>
          <w:rFonts w:cs="Times New Roman" w:hAnsi="Times New Roman" w:ascii="Times New Roman"/>
          <w:sz w:val="24"/>
          <w:szCs w:val="24"/>
        </w:rPr>
        <w:t>Temeljem čl. 12. i čl. 441. st. 2. Stečajnog zakona (</w:t>
      </w:r>
      <w:r w:rsidR="00F2721D" w:rsidRPr="00283A5F">
        <w:rPr>
          <w:rFonts w:cs="Times New Roman" w:hAnsi="Times New Roman" w:ascii="Times New Roman"/>
          <w:sz w:val="24"/>
          <w:szCs w:val="24"/>
        </w:rPr>
        <w:t xml:space="preserve">NN </w:t>
      </w:r>
      <w:r w:rsidRPr="00283A5F">
        <w:rPr>
          <w:rFonts w:cs="Times New Roman" w:hAnsi="Times New Roman" w:ascii="Times New Roman"/>
          <w:sz w:val="24"/>
          <w:szCs w:val="24"/>
        </w:rPr>
        <w:t>71/15) određeno je da će se ovo rješenje i osnova zaključenja stečajnog postupka objaviti na mrežnoj stranici e-Oglasna ploča, a nakon pravomoćnosti ovog rješenja stečajni dužnik će se brisati iz sudskog</w:t>
      </w:r>
      <w:r w:rsidR="00825A52" w:rsidRPr="00283A5F">
        <w:rPr>
          <w:rFonts w:cs="Times New Roman" w:hAnsi="Times New Roman" w:ascii="Times New Roman"/>
          <w:sz w:val="24"/>
          <w:szCs w:val="24"/>
        </w:rPr>
        <w:t xml:space="preserve"> registra (točka 2. i 3.</w:t>
      </w:r>
      <w:r w:rsidRPr="00283A5F">
        <w:rPr>
          <w:rFonts w:cs="Times New Roman" w:hAnsi="Times New Roman" w:ascii="Times New Roman"/>
          <w:sz w:val="24"/>
          <w:szCs w:val="24"/>
        </w:rPr>
        <w:t xml:space="preserve"> izreke).</w:t>
      </w:r>
    </w:p>
    <w:p w:rsidRDefault="00052C5B" w:rsidP="00180445" w:rsidR="00052C5B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25A52" w:rsidP="00180445" w:rsidR="006B15D4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83A5F">
        <w:rPr>
          <w:rFonts w:cs="Times New Roman" w:hAnsi="Times New Roman" w:ascii="Times New Roman"/>
          <w:sz w:val="24"/>
          <w:szCs w:val="24"/>
        </w:rPr>
        <w:tab/>
      </w:r>
      <w:r w:rsidRPr="00283A5F">
        <w:rPr>
          <w:rFonts w:cs="Times New Roman" w:hAnsi="Times New Roman" w:ascii="Times New Roman"/>
          <w:sz w:val="24"/>
          <w:szCs w:val="24"/>
        </w:rPr>
        <w:tab/>
      </w:r>
      <w:r w:rsidRPr="00283A5F">
        <w:rPr>
          <w:rFonts w:cs="Times New Roman" w:hAnsi="Times New Roman" w:ascii="Times New Roman"/>
          <w:sz w:val="24"/>
          <w:szCs w:val="24"/>
        </w:rPr>
        <w:tab/>
      </w:r>
      <w:r w:rsidRPr="00283A5F">
        <w:rPr>
          <w:rFonts w:cs="Times New Roman" w:hAnsi="Times New Roman" w:ascii="Times New Roman"/>
          <w:sz w:val="24"/>
          <w:szCs w:val="24"/>
        </w:rPr>
        <w:tab/>
        <w:t xml:space="preserve">U Varaždinu, </w:t>
      </w:r>
      <w:r w:rsidR="000F666E">
        <w:rPr>
          <w:rFonts w:cs="Times New Roman" w:hAnsi="Times New Roman" w:ascii="Times New Roman"/>
          <w:sz w:val="24"/>
          <w:szCs w:val="24"/>
        </w:rPr>
        <w:t>2</w:t>
      </w:r>
      <w:r w:rsidR="00BE3CD4">
        <w:rPr>
          <w:rFonts w:cs="Times New Roman" w:hAnsi="Times New Roman" w:ascii="Times New Roman"/>
          <w:sz w:val="24"/>
          <w:szCs w:val="24"/>
        </w:rPr>
        <w:t>8</w:t>
      </w:r>
      <w:r w:rsidR="00BB4F75" w:rsidRPr="00283A5F">
        <w:rPr>
          <w:rFonts w:cs="Times New Roman" w:hAnsi="Times New Roman" w:ascii="Times New Roman"/>
          <w:sz w:val="24"/>
          <w:szCs w:val="24"/>
        </w:rPr>
        <w:t xml:space="preserve">. prosinca </w:t>
      </w:r>
      <w:r w:rsidR="00A46EFC">
        <w:rPr>
          <w:rFonts w:cs="Times New Roman" w:hAnsi="Times New Roman" w:ascii="Times New Roman"/>
          <w:sz w:val="24"/>
          <w:szCs w:val="24"/>
        </w:rPr>
        <w:t>2017.</w:t>
      </w:r>
    </w:p>
    <w:p w:rsidRDefault="006B15D4" w:rsidP="00180445" w:rsidR="006B15D4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83A5F">
        <w:rPr>
          <w:rFonts w:cs="Times New Roman" w:hAnsi="Times New Roman" w:ascii="Times New Roman"/>
          <w:sz w:val="24"/>
          <w:szCs w:val="24"/>
        </w:rPr>
        <w:tab/>
      </w:r>
      <w:r w:rsidRPr="00283A5F">
        <w:rPr>
          <w:rFonts w:cs="Times New Roman" w:hAnsi="Times New Roman" w:ascii="Times New Roman"/>
          <w:sz w:val="24"/>
          <w:szCs w:val="24"/>
        </w:rPr>
        <w:tab/>
      </w:r>
      <w:r w:rsidRPr="00283A5F">
        <w:rPr>
          <w:rFonts w:cs="Times New Roman" w:hAnsi="Times New Roman" w:ascii="Times New Roman"/>
          <w:sz w:val="24"/>
          <w:szCs w:val="24"/>
        </w:rPr>
        <w:tab/>
      </w:r>
      <w:r w:rsidRPr="00283A5F">
        <w:rPr>
          <w:rFonts w:cs="Times New Roman" w:hAnsi="Times New Roman" w:ascii="Times New Roman"/>
          <w:sz w:val="24"/>
          <w:szCs w:val="24"/>
        </w:rPr>
        <w:tab/>
      </w:r>
      <w:r w:rsidRPr="00283A5F">
        <w:rPr>
          <w:rFonts w:cs="Times New Roman" w:hAnsi="Times New Roman" w:ascii="Times New Roman"/>
          <w:sz w:val="24"/>
          <w:szCs w:val="24"/>
        </w:rPr>
        <w:tab/>
      </w:r>
      <w:r w:rsidRPr="00283A5F">
        <w:rPr>
          <w:rFonts w:cs="Times New Roman" w:hAnsi="Times New Roman" w:ascii="Times New Roman"/>
          <w:sz w:val="24"/>
          <w:szCs w:val="24"/>
        </w:rPr>
        <w:tab/>
      </w:r>
      <w:r w:rsidRPr="00283A5F">
        <w:rPr>
          <w:rFonts w:cs="Times New Roman" w:hAnsi="Times New Roman" w:ascii="Times New Roman"/>
          <w:sz w:val="24"/>
          <w:szCs w:val="24"/>
        </w:rPr>
        <w:tab/>
      </w:r>
    </w:p>
    <w:p w:rsidRDefault="00BB4F75" w:rsidP="00BB4F75" w:rsidR="00BB4F75" w:rsidRPr="00283A5F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283A5F">
        <w:rPr>
          <w:rFonts w:cs="Times New Roman" w:hAnsi="Times New Roman" w:ascii="Times New Roman"/>
          <w:sz w:val="24"/>
          <w:szCs w:val="24"/>
        </w:rPr>
        <w:t>SUDAC</w:t>
      </w:r>
    </w:p>
    <w:p w:rsidRDefault="00BB4F75" w:rsidP="00BB4F75" w:rsidR="00BB4F75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B4F75" w:rsidP="00184414" w:rsidR="00184414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83A5F">
        <w:rPr>
          <w:rFonts w:cs="Times New Roman" w:hAnsi="Times New Roman" w:ascii="Times New Roman"/>
          <w:sz w:val="24"/>
          <w:szCs w:val="24"/>
        </w:rPr>
        <w:tab/>
      </w:r>
      <w:r w:rsidRPr="00283A5F">
        <w:rPr>
          <w:rFonts w:cs="Times New Roman" w:hAnsi="Times New Roman" w:ascii="Times New Roman"/>
          <w:sz w:val="24"/>
          <w:szCs w:val="24"/>
        </w:rPr>
        <w:tab/>
      </w:r>
      <w:r w:rsidRPr="00283A5F">
        <w:rPr>
          <w:rFonts w:cs="Times New Roman" w:hAnsi="Times New Roman" w:ascii="Times New Roman"/>
          <w:sz w:val="24"/>
          <w:szCs w:val="24"/>
        </w:rPr>
        <w:tab/>
      </w:r>
      <w:r w:rsidRPr="00283A5F">
        <w:rPr>
          <w:rFonts w:cs="Times New Roman" w:hAnsi="Times New Roman" w:ascii="Times New Roman"/>
          <w:sz w:val="24"/>
          <w:szCs w:val="24"/>
        </w:rPr>
        <w:tab/>
      </w:r>
      <w:r w:rsidRPr="00283A5F">
        <w:rPr>
          <w:rFonts w:cs="Times New Roman" w:hAnsi="Times New Roman" w:ascii="Times New Roman"/>
          <w:sz w:val="24"/>
          <w:szCs w:val="24"/>
        </w:rPr>
        <w:tab/>
      </w:r>
      <w:r w:rsidRPr="00283A5F">
        <w:rPr>
          <w:rFonts w:cs="Times New Roman" w:hAnsi="Times New Roman" w:ascii="Times New Roman"/>
          <w:sz w:val="24"/>
          <w:szCs w:val="24"/>
        </w:rPr>
        <w:tab/>
      </w:r>
      <w:r w:rsidRPr="00283A5F">
        <w:rPr>
          <w:rFonts w:cs="Times New Roman" w:hAnsi="Times New Roman" w:ascii="Times New Roman"/>
          <w:sz w:val="24"/>
          <w:szCs w:val="24"/>
        </w:rPr>
        <w:tab/>
        <w:t xml:space="preserve">   </w:t>
      </w:r>
      <w:r w:rsidRPr="00283A5F">
        <w:rPr>
          <w:rFonts w:cs="Times New Roman" w:hAnsi="Times New Roman" w:ascii="Times New Roman"/>
          <w:sz w:val="24"/>
          <w:szCs w:val="24"/>
        </w:rPr>
        <w:tab/>
        <w:t>Iris Hatvalić Nemec</w:t>
      </w:r>
      <w:r w:rsidR="0018441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52C5B" w:rsidP="00021FAD" w:rsidR="00052C5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21FAD" w:rsidP="00021FAD" w:rsidR="00021FAD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15D4" w:rsidP="00180445" w:rsidR="006B15D4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83A5F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6B15D4" w:rsidP="00180445" w:rsidR="006B15D4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83A5F">
        <w:rPr>
          <w:rFonts w:cs="Times New Roman" w:hAnsi="Times New Roman" w:ascii="Times New Roman"/>
          <w:sz w:val="24"/>
          <w:szCs w:val="24"/>
        </w:rPr>
        <w:t>Protiv ovog r</w:t>
      </w:r>
      <w:r w:rsidR="00993CAA">
        <w:rPr>
          <w:rFonts w:cs="Times New Roman" w:hAnsi="Times New Roman" w:ascii="Times New Roman"/>
          <w:sz w:val="24"/>
          <w:szCs w:val="24"/>
        </w:rPr>
        <w:t>ješenja svaki stečajni vjerovnici</w:t>
      </w:r>
      <w:r w:rsidRPr="00283A5F">
        <w:rPr>
          <w:rFonts w:cs="Times New Roman" w:hAnsi="Times New Roman" w:ascii="Times New Roman"/>
          <w:sz w:val="24"/>
          <w:szCs w:val="24"/>
        </w:rPr>
        <w:t xml:space="preserve"> mogu podnijeti žalbu u roku od osam dana od isteka osmog dana od objave na mrežnoj stranici e-Oglasna ploča sudova. Žalba se podnosi putem ovog suda, a o žalbi odlučuje Visoki trgovački sud Republike Hrvatske u Zagrebu.</w:t>
      </w:r>
    </w:p>
    <w:p w:rsidRDefault="006B15D4" w:rsidP="00180445" w:rsidR="006B15D4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15D4" w:rsidP="00180445" w:rsidR="006B15D4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15D4" w:rsidP="00180445" w:rsidR="006B15D4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83A5F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A46EFC" w:rsidP="00CD6358" w:rsidR="006B15D4" w:rsidRPr="00283A5F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>Stečajna</w:t>
      </w:r>
      <w:r w:rsidR="006B15D4" w:rsidRPr="00283A5F">
        <w:rPr>
          <w:rFonts w:cs="Times New Roman"/>
        </w:rPr>
        <w:t xml:space="preserve"> upra</w:t>
      </w:r>
      <w:r w:rsidR="000B0E43" w:rsidRPr="00283A5F">
        <w:rPr>
          <w:rFonts w:cs="Times New Roman"/>
        </w:rPr>
        <w:t>vitelj</w:t>
      </w:r>
      <w:r>
        <w:rPr>
          <w:rFonts w:cs="Times New Roman"/>
        </w:rPr>
        <w:t>ica</w:t>
      </w:r>
      <w:r w:rsidR="000B0E43" w:rsidRPr="00283A5F">
        <w:rPr>
          <w:rFonts w:cs="Times New Roman"/>
        </w:rPr>
        <w:t xml:space="preserve"> </w:t>
      </w:r>
      <w:r w:rsidR="00BE3CD4" w:rsidRPr="00960350">
        <w:rPr>
          <w:rFonts w:eastAsia="Calibri"/>
        </w:rPr>
        <w:t xml:space="preserve">Jelena Stankus Tkalec, dipl. iur.  iz </w:t>
      </w:r>
      <w:r w:rsidR="00BE3CD4" w:rsidRPr="00B62D29">
        <w:t>Jalkovca, B. Radića 20</w:t>
      </w:r>
    </w:p>
    <w:p w:rsidRDefault="00CD6358" w:rsidP="00CD6358" w:rsidR="00CD6358" w:rsidRPr="00993CAA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cs="Times New Roman"/>
        </w:rPr>
      </w:pPr>
      <w:r w:rsidRPr="00993CAA">
        <w:rPr>
          <w:rFonts w:cs="Times New Roman"/>
        </w:rPr>
        <w:t>Županijsko državno odvjetništvo Varaždin, Građansko-upravni odjel</w:t>
      </w:r>
    </w:p>
    <w:p w:rsidRDefault="00CD6358" w:rsidP="00CD6358" w:rsidR="00CD6358" w:rsidRPr="00993CAA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cs="Times New Roman"/>
        </w:rPr>
      </w:pPr>
      <w:r w:rsidRPr="00993CAA">
        <w:rPr>
          <w:rFonts w:cs="Times New Roman"/>
        </w:rPr>
        <w:t>Financijska agencija, Zagreb, Vrtni put 3</w:t>
      </w:r>
    </w:p>
    <w:p w:rsidRDefault="00CD6358" w:rsidP="00CD6358" w:rsidR="00CD6358" w:rsidRPr="00993CAA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cs="Times New Roman"/>
        </w:rPr>
      </w:pPr>
      <w:r w:rsidRPr="00993CAA">
        <w:rPr>
          <w:rFonts w:cs="Times New Roman"/>
        </w:rPr>
        <w:t>Porezna uprava Varaždin</w:t>
      </w:r>
    </w:p>
    <w:p w:rsidRDefault="006B15D4" w:rsidP="00CD6358" w:rsidR="006B15D4" w:rsidRPr="00283A5F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cs="Times New Roman"/>
        </w:rPr>
      </w:pPr>
      <w:r w:rsidRPr="00283A5F">
        <w:rPr>
          <w:rFonts w:cs="Times New Roman"/>
        </w:rPr>
        <w:t xml:space="preserve">e-Oglasna ploča </w:t>
      </w:r>
    </w:p>
    <w:p w:rsidRDefault="006B15D4" w:rsidP="00CD6358" w:rsidR="00BB4F75" w:rsidRPr="00283A5F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cs="Times New Roman"/>
        </w:rPr>
      </w:pPr>
      <w:r w:rsidRPr="00283A5F">
        <w:rPr>
          <w:rFonts w:cs="Times New Roman"/>
        </w:rPr>
        <w:t>Sudski r</w:t>
      </w:r>
      <w:r w:rsidR="00BB4F75" w:rsidRPr="00283A5F">
        <w:rPr>
          <w:rFonts w:cs="Times New Roman"/>
        </w:rPr>
        <w:t>egistar- radi zabilježbe odmah</w:t>
      </w:r>
    </w:p>
    <w:p w:rsidRDefault="00BB4F75" w:rsidP="00180445" w:rsidR="00517098" w:rsidRPr="00021FAD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cs="Times New Roman"/>
        </w:rPr>
      </w:pPr>
      <w:r w:rsidRPr="00283A5F">
        <w:rPr>
          <w:rFonts w:cs="Times New Roman"/>
        </w:rPr>
        <w:t xml:space="preserve">Sudski registar - nakon pravomoćnosti, </w:t>
      </w:r>
      <w:r w:rsidR="006B15D4" w:rsidRPr="00283A5F">
        <w:rPr>
          <w:rFonts w:cs="Times New Roman"/>
        </w:rPr>
        <w:t>radi brisanja dužnika iz sudskog registra.</w:t>
      </w:r>
    </w:p>
    <w:sectPr w:rsidSect="00021FAD" w:rsidR="00517098" w:rsidRPr="00021FAD">
      <w:headerReference w:type="default" r:id="rId11"/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377F" w:rsidP="0023377F" w:rsidR="0023377F">
      <w:pPr>
        <w:spacing w:lineRule="auto" w:line="240" w:after="0"/>
      </w:pPr>
      <w:r>
        <w:separator/>
      </w:r>
    </w:p>
  </w:endnote>
  <w:endnote w:id="0" w:type="continuationSeparator">
    <w:p w:rsidRDefault="0023377F" w:rsidP="0023377F" w:rsidR="0023377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377F" w:rsidP="0023377F" w:rsidR="0023377F">
      <w:pPr>
        <w:spacing w:lineRule="auto" w:line="240" w:after="0"/>
      </w:pPr>
      <w:r>
        <w:separator/>
      </w:r>
    </w:p>
  </w:footnote>
  <w:footnote w:id="0" w:type="continuationSeparator">
    <w:p w:rsidRDefault="0023377F" w:rsidP="0023377F" w:rsidR="0023377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-1239543629"/>
      <w:docPartObj>
        <w:docPartGallery w:val="Page Numbers (Top of Page)"/>
        <w:docPartUnique/>
      </w:docPartObj>
    </w:sdtPr>
    <w:sdtEndPr/>
    <w:sdtContent>
      <w:p w:rsidRDefault="0023377F" w:rsidR="0023377F" w:rsidRPr="0023377F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3377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3377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3377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C68F4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23377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23377F" w:rsidR="0023377F">
    <w:pPr>
      <w:pStyle w:val="Zaglavlje"/>
      <w:rPr>
        <w:rFonts w:cs="Times New Roman" w:hAnsi="Times New Roman" w:ascii="Times New Roman"/>
        <w:sz w:val="24"/>
        <w:szCs w:val="24"/>
      </w:rPr>
    </w:pPr>
    <w:r w:rsidRPr="0023377F">
      <w:rPr>
        <w:rFonts w:cs="Times New Roman" w:hAnsi="Times New Roman" w:ascii="Times New Roman"/>
        <w:sz w:val="24"/>
        <w:szCs w:val="24"/>
      </w:rPr>
      <w:tab/>
    </w:r>
    <w:r w:rsidRPr="0023377F">
      <w:rPr>
        <w:rFonts w:cs="Times New Roman" w:hAnsi="Times New Roman" w:ascii="Times New Roman"/>
        <w:sz w:val="24"/>
        <w:szCs w:val="24"/>
      </w:rPr>
      <w:tab/>
      <w:t>Poslovni broj: 4 St-</w:t>
    </w:r>
    <w:r w:rsidR="0086255F">
      <w:rPr>
        <w:rFonts w:cs="Times New Roman" w:hAnsi="Times New Roman" w:ascii="Times New Roman"/>
        <w:sz w:val="24"/>
        <w:szCs w:val="24"/>
      </w:rPr>
      <w:t>96/15-64</w:t>
    </w:r>
  </w:p>
  <w:p w:rsidRDefault="00052C5B" w:rsidR="00052C5B" w:rsidRPr="0023377F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E23974"/>
    <w:multiLevelType w:val="hybridMultilevel"/>
    <w:tmpl w:val="019625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3FF2C7A"/>
    <w:multiLevelType w:val="hybridMultilevel"/>
    <w:tmpl w:val="6FBA9A7C"/>
    <w:lvl w:tplc="FE82531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0EB6046"/>
    <w:multiLevelType w:val="hybridMultilevel"/>
    <w:tmpl w:val="F44E01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14C6810"/>
    <w:multiLevelType w:val="hybridMultilevel"/>
    <w:tmpl w:val="D1BA8B8E"/>
    <w:lvl w:tplc="1E84F85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2C163DA"/>
    <w:multiLevelType w:val="multilevel"/>
    <w:tmpl w:val="BA1E92E8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48177EA"/>
    <w:multiLevelType w:val="hybridMultilevel"/>
    <w:tmpl w:val="161696A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4F55515"/>
    <w:multiLevelType w:val="hybridMultilevel"/>
    <w:tmpl w:val="805271B8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7">
    <w:nsid w:val="659B2635"/>
    <w:multiLevelType w:val="hybridMultilevel"/>
    <w:tmpl w:val="1D8010AA"/>
    <w:lvl w:tplc="9BB4C7E4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5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680"/>
    <w:rsid w:val="000140B6"/>
    <w:rsid w:val="00021FAD"/>
    <w:rsid w:val="00052C5B"/>
    <w:rsid w:val="000B0E43"/>
    <w:rsid w:val="000F666E"/>
    <w:rsid w:val="00123946"/>
    <w:rsid w:val="001644FC"/>
    <w:rsid w:val="00180445"/>
    <w:rsid w:val="00184414"/>
    <w:rsid w:val="0023377F"/>
    <w:rsid w:val="00246936"/>
    <w:rsid w:val="00272892"/>
    <w:rsid w:val="00283A5F"/>
    <w:rsid w:val="002C68F4"/>
    <w:rsid w:val="00347CF6"/>
    <w:rsid w:val="004B6021"/>
    <w:rsid w:val="00517098"/>
    <w:rsid w:val="005B772B"/>
    <w:rsid w:val="006B15D4"/>
    <w:rsid w:val="006B6BF1"/>
    <w:rsid w:val="00705D88"/>
    <w:rsid w:val="00746680"/>
    <w:rsid w:val="00766902"/>
    <w:rsid w:val="00797D1E"/>
    <w:rsid w:val="007F5317"/>
    <w:rsid w:val="00825A52"/>
    <w:rsid w:val="0086255F"/>
    <w:rsid w:val="008B4550"/>
    <w:rsid w:val="00993CAA"/>
    <w:rsid w:val="00A46EFC"/>
    <w:rsid w:val="00AC1196"/>
    <w:rsid w:val="00AD6C75"/>
    <w:rsid w:val="00B239F4"/>
    <w:rsid w:val="00BB4F75"/>
    <w:rsid w:val="00BE3CD4"/>
    <w:rsid w:val="00CD6358"/>
    <w:rsid w:val="00D53F80"/>
    <w:rsid w:val="00E21FEA"/>
    <w:rsid w:val="00EF3709"/>
    <w:rsid w:val="00EF5242"/>
    <w:rsid w:val="00F2721D"/>
    <w:rsid w:val="00F413F8"/>
    <w:rsid w:val="00F93080"/>
    <w:rsid w:val="00FF0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3377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3377F"/>
  </w:style>
  <w:style w:styleId="Podnoje" w:type="paragraph">
    <w:name w:val="footer"/>
    <w:basedOn w:val="Normal"/>
    <w:link w:val="PodnojeChar"/>
    <w:uiPriority w:val="99"/>
    <w:unhideWhenUsed/>
    <w:rsid w:val="0023377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3377F"/>
  </w:style>
  <w:style w:styleId="Odlomakpopisa" w:type="paragraph">
    <w:name w:val="List Paragraph"/>
    <w:basedOn w:val="Normal"/>
    <w:link w:val="OdlomakpopisaChar"/>
    <w:uiPriority w:val="34"/>
    <w:qFormat/>
    <w:rsid w:val="00EF3709"/>
    <w:pPr>
      <w:widowControl w:val="false"/>
      <w:suppressAutoHyphens/>
      <w:autoSpaceDN w:val="false"/>
      <w:ind w:left="720"/>
      <w:textAlignment w:val="baseline"/>
    </w:pPr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styleId="Citat" w:type="paragraph">
    <w:name w:val="Quote"/>
    <w:basedOn w:val="Normal"/>
    <w:next w:val="Normal"/>
    <w:link w:val="CitatChar"/>
    <w:uiPriority w:val="29"/>
    <w:qFormat/>
    <w:rsid w:val="00EF3709"/>
    <w:pPr>
      <w:widowControl w:val="false"/>
      <w:suppressAutoHyphens/>
      <w:autoSpaceDN w:val="false"/>
      <w:textAlignment w:val="baseline"/>
    </w:pPr>
    <w:rPr>
      <w:rFonts w:cs="Mangal" w:eastAsia="SimSun" w:hAnsi="Times New Roman" w:ascii="Times New Roman"/>
      <w:i/>
      <w:iCs/>
      <w:color w:themeColor="text1" w:val="000000"/>
      <w:kern w:val="3"/>
      <w:sz w:val="24"/>
      <w:szCs w:val="21"/>
      <w:lang w:bidi="hi-IN" w:eastAsia="zh-CN"/>
    </w:rPr>
  </w:style>
  <w:style w:customStyle="true" w:styleId="CitatChar" w:type="character">
    <w:name w:val="Citat Char"/>
    <w:basedOn w:val="Zadanifontodlomka"/>
    <w:link w:val="Citat"/>
    <w:uiPriority w:val="29"/>
    <w:rsid w:val="00EF3709"/>
    <w:rPr>
      <w:rFonts w:cs="Mangal" w:eastAsia="SimSun" w:hAnsi="Times New Roman" w:ascii="Times New Roman"/>
      <w:i/>
      <w:iCs/>
      <w:color w:themeColor="text1" w:val="000000"/>
      <w:kern w:val="3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3A5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83A5F"/>
    <w:rPr>
      <w:rFonts w:cs="Tahoma" w:hAnsi="Tahoma" w:ascii="Tahoma"/>
      <w:sz w:val="16"/>
      <w:szCs w:val="16"/>
    </w:rPr>
  </w:style>
  <w:style w:customStyle="true" w:styleId="OdlomakpopisaChar" w:type="character">
    <w:name w:val="Odlomak popisa Char"/>
    <w:link w:val="Odlomakpopisa"/>
    <w:uiPriority w:val="34"/>
    <w:locked/>
    <w:rsid w:val="00BE3CD4"/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2C68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68F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68F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68F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68F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3377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3377F"/>
  </w:style>
  <w:style w:styleId="Podnoje" w:type="paragraph">
    <w:name w:val="footer"/>
    <w:basedOn w:val="Normal"/>
    <w:link w:val="PodnojeChar"/>
    <w:uiPriority w:val="99"/>
    <w:unhideWhenUsed/>
    <w:rsid w:val="0023377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3377F"/>
  </w:style>
  <w:style w:styleId="Odlomakpopisa" w:type="paragraph">
    <w:name w:val="List Paragraph"/>
    <w:basedOn w:val="Normal"/>
    <w:link w:val="OdlomakpopisaChar"/>
    <w:uiPriority w:val="34"/>
    <w:qFormat/>
    <w:rsid w:val="00EF3709"/>
    <w:pPr>
      <w:widowControl w:val="0"/>
      <w:suppressAutoHyphens/>
      <w:autoSpaceDN w:val="0"/>
      <w:ind w:left="720"/>
      <w:textAlignment w:val="baseline"/>
    </w:pPr>
    <w:rPr>
      <w:rFonts w:ascii="Times New Roman" w:cs="Mangal" w:eastAsia="SimSun" w:hAnsi="Times New Roman"/>
      <w:kern w:val="3"/>
      <w:sz w:val="24"/>
      <w:szCs w:val="24"/>
      <w:lang w:bidi="hi-IN" w:eastAsia="zh-CN"/>
    </w:rPr>
  </w:style>
  <w:style w:styleId="Citat" w:type="paragraph">
    <w:name w:val="Quote"/>
    <w:basedOn w:val="Normal"/>
    <w:next w:val="Normal"/>
    <w:link w:val="CitatChar"/>
    <w:uiPriority w:val="29"/>
    <w:qFormat/>
    <w:rsid w:val="00EF3709"/>
    <w:pPr>
      <w:widowControl w:val="0"/>
      <w:suppressAutoHyphens/>
      <w:autoSpaceDN w:val="0"/>
      <w:textAlignment w:val="baseline"/>
    </w:pPr>
    <w:rPr>
      <w:rFonts w:ascii="Times New Roman" w:cs="Mangal" w:eastAsia="SimSun" w:hAnsi="Times New Roman"/>
      <w:i/>
      <w:iCs/>
      <w:color w:themeColor="text1" w:val="000000"/>
      <w:kern w:val="3"/>
      <w:sz w:val="24"/>
      <w:szCs w:val="21"/>
      <w:lang w:bidi="hi-IN" w:eastAsia="zh-CN"/>
    </w:rPr>
  </w:style>
  <w:style w:customStyle="1" w:styleId="CitatChar" w:type="character">
    <w:name w:val="Citat Char"/>
    <w:basedOn w:val="Zadanifontodlomka"/>
    <w:link w:val="Citat"/>
    <w:uiPriority w:val="29"/>
    <w:rsid w:val="00EF3709"/>
    <w:rPr>
      <w:rFonts w:ascii="Times New Roman" w:cs="Mangal" w:eastAsia="SimSun" w:hAnsi="Times New Roman"/>
      <w:i/>
      <w:iCs/>
      <w:color w:themeColor="text1" w:val="000000"/>
      <w:kern w:val="3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3A5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83A5F"/>
    <w:rPr>
      <w:rFonts w:ascii="Tahoma" w:cs="Tahoma" w:hAnsi="Tahoma"/>
      <w:sz w:val="16"/>
      <w:szCs w:val="16"/>
    </w:rPr>
  </w:style>
  <w:style w:customStyle="1" w:styleId="OdlomakpopisaChar" w:type="character">
    <w:name w:val="Odlomak popisa Char"/>
    <w:link w:val="Odlomakpopisa"/>
    <w:uiPriority w:val="34"/>
    <w:locked/>
    <w:rsid w:val="00BE3CD4"/>
    <w:rPr>
      <w:rFonts w:ascii="Times New Roman" w:cs="Mangal" w:eastAsia="SimSun" w:hAnsi="Times New Roman"/>
      <w:kern w:val="3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2C68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68F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68F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68F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68F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8746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2017.</izvorni_sadrzaj>
    <derivirana_varijabla naziv="DomainObject.DatumDonosenjaOdluke_1">28.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2015.</izvorni_sadrzaj>
    <derivirana_varijabla naziv="DomainObject.Predmet.DatumOsnivanja_1">19.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St-96/2015</izvorni_sadrzaj>
    <derivirana_varijabla naziv="DomainObject.Predmet.OznakaBroj_1">St-96/2015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VITEZ GRADNJA društvo s ograničenom odgovornošću za građenje, trgovinu i usluge u stečaju zastupanog po punomoćniku Đurđica Vitez; Tibor Vitez</izvorni_sadrzaj>
    <derivirana_varijabla naziv="DomainObject.Predmet.ProtustrankaFormated_1">  VITEZ GRADNJA društvo s ograničenom odgovornošću za građenje, trgovinu i usluge u stečaju zastupanog po punomoćniku Đurđica Vitez; Tibor Vitez</derivirana_varijabla>
  </DomainObject.Predmet.ProtustrankaFormated>
  <DomainObject.Predmet.ProtustrankaFormatedOIB>
    <izvorni_sadrzaj>  VITEZ GRADNJA društvo s ograničenom odgovornošću za građenje, trgovinu i usluge u stečaju, OIB 38232002832 zastupanog po punomoćniku Đurđica Vitez; Tibor Vitez</izvorni_sadrzaj>
    <derivirana_varijabla naziv="DomainObject.Predmet.ProtustrankaFormatedOIB_1">  VITEZ GRADNJA društvo s ograničenom odgovornošću za građenje, trgovinu i usluge u stečaju, OIB 38232002832 zastupanog po punomoćniku Đurđica Vitez; Tibor Vitez</derivirana_varijabla>
  </DomainObject.Predmet.ProtustrankaFormatedOIB>
  <DomainObject.Predmet.ProtustrankaFormatedWithAdress>
    <izvorni_sadrzaj> VITEZ GRADNJA društvo s ograničenom odgovornošću za građenje, trgovinu i usluge u stečaju, Vodnikova 2, 42000 Varaždin zastupanog po punomoćniku Đurđica Vitez; Tibor Vitez</izvorni_sadrzaj>
    <derivirana_varijabla naziv="DomainObject.Predmet.ProtustrankaFormatedWithAdress_1"> VITEZ GRADNJA društvo s ograničenom odgovornošću za građenje, trgovinu i usluge u stečaju, Vodnikova 2, 42000 Varaždin zastupanog po punomoćniku Đurđica Vitez; Tibor Vitez</derivirana_varijabla>
  </DomainObject.Predmet.ProtustrankaFormatedWithAdress>
  <DomainObject.Predmet.ProtustrankaFormatedWithAdressOIB>
    <izvorni_sadrzaj> VITEZ GRADNJA društvo s ograničenom odgovornošću za građenje, trgovinu i usluge u stečaju, OIB 38232002832, Vodnikova 2, 42000 Varaždin zastupanog po punomoćniku Đurđica Vitez; Tibor Vitez</izvorni_sadrzaj>
    <derivirana_varijabla naziv="DomainObject.Predmet.ProtustrankaFormatedWithAdressOIB_1"> VITEZ GRADNJA društvo s ograničenom odgovornošću za građenje, trgovinu i usluge u stečaju, OIB 38232002832, Vodnikova 2, 42000 Varaždin zastupanog po punomoćniku Đurđica Vitez; Tibor Vitez</derivirana_varijabla>
  </DomainObject.Predmet.ProtustrankaFormatedWithAdressOIB>
  <DomainObject.Predmet.ProtustrankaWithAdress>
    <izvorni_sadrzaj>VITEZ GRADNJA društvo s ograničenom odgovornošću za građenje, trgovinu i usluge u stečaju Vodnikova 2, 42000 Varaždin</izvorni_sadrzaj>
    <derivirana_varijabla naziv="DomainObject.Predmet.ProtustrankaWithAdress_1">VITEZ GRADNJA društvo s ograničenom odgovornošću za građenje, trgovinu i usluge u stečaju Vodnikova 2, 42000 Varaždin</derivirana_varijabla>
  </DomainObject.Predmet.ProtustrankaWithAdress>
  <DomainObject.Predmet.ProtustrankaWithAdressOIB>
    <izvorni_sadrzaj>VITEZ GRADNJA društvo s ograničenom odgovornošću za građenje, trgovinu i usluge u stečaju, OIB 38232002832, Vodnikova 2, 42000 Varaždin</izvorni_sadrzaj>
    <derivirana_varijabla naziv="DomainObject.Predmet.ProtustrankaWithAdressOIB_1">VITEZ GRADNJA društvo s ograničenom odgovornošću za građenje, trgovinu i usluge u stečaju, OIB 38232002832, Vodnikova 2, 42000 Varaždin</derivirana_varijabla>
  </DomainObject.Predmet.ProtustrankaWithAdressOIB>
  <DomainObject.Predmet.ProtustrankaNazivFormated>
    <izvorni_sadrzaj>VITEZ GRADNJA društvo s ograničenom odgovornošću za građenje, trgovinu i usluge u stečaju</izvorni_sadrzaj>
    <derivirana_varijabla naziv="DomainObject.Predmet.ProtustrankaNazivFormated_1">VITEZ GRADNJA društvo s ograničenom odgovornošću za građenje, trgovinu i usluge u stečaju</derivirana_varijabla>
  </DomainObject.Predmet.ProtustrankaNazivFormated>
  <DomainObject.Predmet.ProtustrankaNazivFormatedOIB>
    <izvorni_sadrzaj>VITEZ GRADNJA društvo s ograničenom odgovornošću za građenje, trgovinu i usluge u stečaju, OIB 38232002832</izvorni_sadrzaj>
    <derivirana_varijabla naziv="DomainObject.Predmet.ProtustrankaNazivFormatedOIB_1">VITEZ GRADNJA društvo s ograničenom odgovornošću za građenje, trgovinu i usluge u stečaju, OIB 38232002832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2248147.65</izvorni_sadrzaj>
    <derivirana_varijabla naziv="DomainObject.Predmet.TrenutnaVrijednost_1">2248147.65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VITEZ GRADNJA društvo s ograničenom odgovornošću za građenje, trgovinu i usluge u stečaju zastupanog po punomoćniku Đurđica Vitez; Tibor Vitez</item>
    </izvorni_sadrzaj>
    <derivirana_varijabla naziv="DomainObject.Predmet.ProtuStrankaListFormated_1">
      <item>VITEZ GRADNJA društvo s ograničenom odgovornošću za građenje, trgovinu i usluge u stečaju zastupanog po punomoćniku Đurđica Vitez; Tibor Vitez</item>
    </derivirana_varijabla>
  </DomainObject.Predmet.ProtuStrankaListFormated>
  <DomainObject.Predmet.ProtuStrankaListFormatedOIB>
    <izvorni_sadrzaj>
      <item>VITEZ GRADNJA društvo s ograničenom odgovornošću za građenje, trgovinu i usluge u stečaju, OIB 38232002832 zastupanog po punomoćniku Đurđica Vitez; Tibor Vitez</item>
    </izvorni_sadrzaj>
    <derivirana_varijabla naziv="DomainObject.Predmet.ProtuStrankaListFormatedOIB_1">
      <item>VITEZ GRADNJA društvo s ograničenom odgovornošću za građenje, trgovinu i usluge u stečaju, OIB 38232002832 zastupanog po punomoćniku Đurđica Vitez; Tibor Vitez</item>
    </derivirana_varijabla>
  </DomainObject.Predmet.ProtuStrankaListFormatedOIB>
  <DomainObject.Predmet.ProtuStrankaListFormatedWithAdress>
    <izvorni_sadrzaj>
      <item>VITEZ GRADNJA društvo s ograničenom odgovornošću za građenje, trgovinu i usluge u stečaju, Vodnikova 2, 42000 Varaždin zastupanog po punomoćniku Đurđica Vitez; Tibor Vitez</item>
    </izvorni_sadrzaj>
    <derivirana_varijabla naziv="DomainObject.Predmet.ProtuStrankaListFormatedWithAdress_1">
      <item>VITEZ GRADNJA društvo s ograničenom odgovornošću za građenje, trgovinu i usluge u stečaju, Vodnikova 2, 42000 Varaždin zastupanog po punomoćniku Đurđica Vitez; Tibor Vitez</item>
    </derivirana_varijabla>
  </DomainObject.Predmet.ProtuStrankaListFormatedWithAdress>
  <DomainObject.Predmet.ProtuStrankaListFormatedWithAdressOIB>
    <izvorni_sadrzaj>
      <item>VITEZ GRADNJA društvo s ograničenom odgovornošću za građenje, trgovinu i usluge u stečaju, OIB 38232002832, Vodnikova 2, 42000 Varaždin zastupanog po punomoćniku Đurđica Vitez; Tibor Vitez</item>
    </izvorni_sadrzaj>
    <derivirana_varijabla naziv="DomainObject.Predmet.ProtuStrankaListFormatedWithAdressOIB_1">
      <item>VITEZ GRADNJA društvo s ograničenom odgovornošću za građenje, trgovinu i usluge u stečaju, OIB 38232002832, Vodnikova 2, 42000 Varaždin zastupanog po punomoćniku Đurđica Vitez; Tibor Vitez</item>
    </derivirana_varijabla>
  </DomainObject.Predmet.ProtuStrankaListFormatedWithAdressOIB>
  <DomainObject.Predmet.ProtuStrankaListNazivFormated>
    <izvorni_sadrzaj>
      <item>VITEZ GRADNJA društvo s ograničenom odgovornošću za građenje, trgovinu i usluge u stečaju</item>
    </izvorni_sadrzaj>
    <derivirana_varijabla naziv="DomainObject.Predmet.ProtuStrankaListNazivFormated_1">
      <item>VITEZ GRADNJA društvo s ograničenom odgovornošću za građenje, trgovinu i usluge u stečaju</item>
    </derivirana_varijabla>
  </DomainObject.Predmet.ProtuStrankaListNazivFormated>
  <DomainObject.Predmet.ProtuStrankaListNazivFormatedOIB>
    <izvorni_sadrzaj>
      <item>VITEZ GRADNJA društvo s ograničenom odgovornošću za građenje, trgovinu i usluge u stečaju, OIB 38232002832</item>
    </izvorni_sadrzaj>
    <derivirana_varijabla naziv="DomainObject.Predmet.ProtuStrankaListNazivFormatedOIB_1">
      <item>VITEZ GRADNJA društvo s ograničenom odgovornošću za građenje, trgovinu i usluge u stečaju, OIB 38232002832</item>
    </derivirana_varijabla>
  </DomainObject.Predmet.ProtuStrankaListNazivFormatedOIB>
  <DomainObject.Predmet.OstaliListFormated>
    <izvorni_sadrzaj>
      <item>Sudski registar</item>
      <item>Đurđica Vitez punomoćnik sudionika u postupku VITEZ GRADNJA društvo s ograničenom odgovornošću za građenje, trgovinu i usluge u stečaju</item>
      <item>Tibor Vitez punomoćnik sudionika u postupku VITEZ GRADNJA društvo s ograničenom odgovornošću za građenje, trgovinu i usluge u stečaju</item>
      <item>ŽDO Varaždin, Građansko upravni odjel</item>
      <item>Jelena Stankus-Tkalec</item>
      <item>Oglasna ploča suda</item>
    </izvorni_sadrzaj>
    <derivirana_varijabla naziv="DomainObject.Predmet.OstaliListFormated_1">
      <item>Sudski registar</item>
      <item>Đurđica Vitez punomoćnik sudionika u postupku VITEZ GRADNJA društvo s ograničenom odgovornošću za građenje, trgovinu i usluge u stečaju</item>
      <item>Tibor Vitez punomoćnik sudionika u postupku VITEZ GRADNJA društvo s ograničenom odgovornošću za građenje, trgovinu i usluge u stečaju</item>
      <item>ŽDO Varaždin, Građansko upravni odjel</item>
      <item>Jelena Stankus-Tkalec</item>
      <item>Oglasna ploča suda</item>
    </derivirana_varijabla>
  </DomainObject.Predmet.OstaliListFormated>
  <DomainObject.Predmet.OstaliListFormatedOIB>
    <izvorni_sadrzaj>
      <item>Sudski registar</item>
      <item>Đurđica Vitez punomoćnik sudionika u postupku VITEZ GRADNJA društvo s ograničenom odgovornošću za građenje, trgovinu i usluge u stečaju</item>
      <item>Tibor Vitez punomoćnik sudionika u postupku VITEZ GRADNJA društvo s ograničenom odgovornošću za građenje, trgovinu i usluge u stečaju</item>
      <item>ŽDO Varaždin, Građansko upravni odjel</item>
      <item>Jelena Stankus-Tkalec, OIB 91858660271</item>
      <item>Oglasna ploča suda</item>
    </izvorni_sadrzaj>
    <derivirana_varijabla naziv="DomainObject.Predmet.OstaliListFormatedOIB_1">
      <item>Sudski registar</item>
      <item>Đurđica Vitez punomoćnik sudionika u postupku VITEZ GRADNJA društvo s ograničenom odgovornošću za građenje, trgovinu i usluge u stečaju</item>
      <item>Tibor Vitez punomoćnik sudionika u postupku VITEZ GRADNJA društvo s ograničenom odgovornošću za građenje, trgovinu i usluge u stečaju</item>
      <item>ŽDO Varaždin, Građansko upravni odjel</item>
      <item>Jelena Stankus-Tkalec, OIB 91858660271</item>
      <item>Oglasna ploča suda</item>
    </derivirana_varijabla>
  </DomainObject.Predmet.OstaliListFormatedOIB>
  <DomainObject.Predmet.OstaliListFormatedWithAdress>
    <izvorni_sadrzaj>
      <item>Sudski registar</item>
      <item>Đurđica Vitez, S. Radića 71/A, 42205 Vidovec punomoćnik sudionika u postupku VITEZ GRADNJA društvo s ograničenom odgovornošću za građenje, trgovinu i usluge u stečaju</item>
      <item>Tibor Vitez, Zagrebačka 27/1, 42000 Varaždin punomoćnik sudionika u postupku VITEZ GRADNJA društvo s ograničenom odgovornošću za građenje, trgovinu i usluge u stečaju</item>
      <item>ŽDO Varaždin, Građansko upravni odjel</item>
      <item>Jelena Stankus-Tkalec, Trakošćanska 9a, 42000 Varaždin</item>
      <item>Oglasna ploča suda</item>
    </izvorni_sadrzaj>
    <derivirana_varijabla naziv="DomainObject.Predmet.OstaliListFormatedWithAdress_1">
      <item>Sudski registar</item>
      <item>Đurđica Vitez, S. Radića 71/A, 42205 Vidovec punomoćnik sudionika u postupku VITEZ GRADNJA društvo s ograničenom odgovornošću za građenje, trgovinu i usluge u stečaju</item>
      <item>Tibor Vitez, Zagrebačka 27/1, 42000 Varaždin punomoćnik sudionika u postupku VITEZ GRADNJA društvo s ograničenom odgovornošću za građenje, trgovinu i usluge u stečaju</item>
      <item>ŽDO Varaždin, Građansko upravni odjel</item>
      <item>Jelena Stankus-Tkalec, Trakošćanska 9a, 42000 Varaždin</item>
      <item>Oglasna ploča suda</item>
    </derivirana_varijabla>
  </DomainObject.Predmet.OstaliListFormatedWithAdress>
  <DomainObject.Predmet.OstaliListFormatedWithAdressOIB>
    <izvorni_sadrzaj>
      <item>Sudski registar</item>
      <item>Đurđica Vitez, S. Radića 71/A, 42205 Vidovec punomoćnik sudionika u postupku VITEZ GRADNJA društvo s ograničenom odgovornošću za građenje, trgovinu i usluge u stečaju</item>
      <item>Tibor Vitez, Zagrebačka 27/1, 42000 Varaždin punomoćnik sudionika u postupku VITEZ GRADNJA društvo s ograničenom odgovornošću za građenje, trgovinu i usluge u stečaju</item>
      <item>ŽDO Varaždin, Građansko upravni odjel</item>
      <item>Jelena Stankus-Tkalec, OIB 91858660271, Trakošćanska 9a, 42000 Varaždin</item>
      <item>Oglasna ploča suda</item>
    </izvorni_sadrzaj>
    <derivirana_varijabla naziv="DomainObject.Predmet.OstaliListFormatedWithAdressOIB_1">
      <item>Sudski registar</item>
      <item>Đurđica Vitez, S. Radića 71/A, 42205 Vidovec punomoćnik sudionika u postupku VITEZ GRADNJA društvo s ograničenom odgovornošću za građenje, trgovinu i usluge u stečaju</item>
      <item>Tibor Vitez, Zagrebačka 27/1, 42000 Varaždin punomoćnik sudionika u postupku VITEZ GRADNJA društvo s ograničenom odgovornošću za građenje, trgovinu i usluge u stečaju</item>
      <item>ŽDO Varaždin, Građansko upravni odjel</item>
      <item>Jelena Stankus-Tkalec, OIB 91858660271, Trakošćanska 9a, 42000 Varaždin</item>
      <item>Oglasna ploča suda</item>
    </derivirana_varijabla>
  </DomainObject.Predmet.OstaliListFormatedWithAdressOIB>
  <DomainObject.Predmet.OstaliListNazivFormated>
    <izvorni_sadrzaj>
      <item>Sudski registar</item>
      <item>Đurđica Vitez</item>
      <item>Tibor Vitez</item>
      <item>ŽDO Varaždin, Građansko upravni odjel</item>
      <item>Jelena Stankus-Tkalec</item>
      <item>Oglasna ploča suda</item>
    </izvorni_sadrzaj>
    <derivirana_varijabla naziv="DomainObject.Predmet.OstaliListNazivFormated_1">
      <item>Sudski registar</item>
      <item>Đurđica Vitez</item>
      <item>Tibor Vitez</item>
      <item>ŽDO Varaždin, Građansko upravni odjel</item>
      <item>Jelena Stankus-Tkalec</item>
      <item>Oglasna ploča suda</item>
    </derivirana_varijabla>
  </DomainObject.Predmet.OstaliListNazivFormated>
  <DomainObject.Predmet.OstaliListNazivFormatedOIB>
    <izvorni_sadrzaj>
      <item>Sudski registar</item>
      <item>Đurđica Vitez</item>
      <item>Tibor Vitez</item>
      <item>ŽDO Varaždin, Građansko upravni odjel</item>
      <item>Jelena Stankus-Tkalec, OIB 91858660271</item>
      <item>Oglasna ploča suda</item>
    </izvorni_sadrzaj>
    <derivirana_varijabla naziv="DomainObject.Predmet.OstaliListNazivFormatedOIB_1">
      <item>Sudski registar</item>
      <item>Đurđica Vitez</item>
      <item>Tibor Vitez</item>
      <item>ŽDO Varaždin, Građansko upravni odjel</item>
      <item>Jelena Stankus-Tkalec, OIB 91858660271</item>
      <item>Oglasna ploča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2017.</izvorni_sadrzaj>
    <derivirana_varijabla naziv="DomainObject.Datum_1">28.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VITEZ GRADNJA društvo s ograničenom odgovornošću za građenje, trgovinu i usluge u stečaju</izvorni_sadrzaj>
    <derivirana_varijabla naziv="DomainObject.Predmet.ProtustrankaIDrugi_1">VITEZ GRADNJA društvo s ograničenom odgovornošću za građenje, trgovinu i usluge u stečaju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VITEZ GRADNJA društvo s ograničenom odgovornošću za građenje, trgovinu i usluge u stečaju, OIB 38232002832, Vodnikova 2, 42000 Varaždin</izvorni_sadrzaj>
    <derivirana_varijabla naziv="DomainObject.Predmet.ProtustrankaIDrugiAdressOIB_1">VITEZ GRADNJA društvo s ograničenom odgovornošću za građenje, trgovinu i usluge u stečaju, OIB 38232002832, Vodnikova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VITEZ GRADNJA društvo s ograničenom odgovornošću za građenje, trgovinu i usluge u stečaju</item>
      <item>Sudski registar</item>
      <item>Đurđica Vitez</item>
      <item>Tibor Vitez</item>
      <item>ŽDO Varaždin, Građansko upravni odjel</item>
      <item>Jelena Stankus-Tkalec</item>
      <item>Oglasna ploča suda</item>
    </izvorni_sadrzaj>
    <derivirana_varijabla naziv="DomainObject.Predmet.SudioniciListNaziv_1">
      <item>Financijska agencija</item>
      <item>VITEZ GRADNJA društvo s ograničenom odgovornošću za građenje, trgovinu i usluge u stečaju</item>
      <item>Sudski registar</item>
      <item>Đurđica Vitez</item>
      <item>Tibor Vitez</item>
      <item>ŽDO Varaždin, Građansko upravni odjel</item>
      <item>Jelena Stankus-Tkalec</item>
      <item>Oglasna ploča suda</item>
    </derivirana_varijabla>
  </DomainObject.Predmet.SudioniciListNaziv>
  <DomainObject.Predmet.SudioniciListAdressOIB>
    <izvorni_sadrzaj>
      <item>Financijska agencija, OIB 85821130368, Ulica grada Vukovara 70,10000 Zagreb</item>
      <item>VITEZ GRADNJA društvo s ograničenom odgovornošću za građenje, trgovinu i usluge u stečaju, OIB 38232002832, Vodnikova 2,42000 Varaždin</item>
      <item>Sudski registar</item>
      <item>Đurđica Vitez, S. Radića 71/A,42205 Vidovec</item>
      <item>Tibor Vitez, Zagrebačka 27/1,42000 Varaždin</item>
      <item>ŽDO Varaždin, Građansko upravni odjel</item>
      <item>Jelena Stankus-Tkalec, OIB 91858660271, Trakošćanska 9a,42000 Varaždin</item>
      <item>Oglasna ploča suda</item>
    </izvorni_sadrzaj>
    <derivirana_varijabla naziv="DomainObject.Predmet.SudioniciListAdressOIB_1">
      <item>Financijska agencija, OIB 85821130368, Ulica grada Vukovara 70,10000 Zagreb</item>
      <item>VITEZ GRADNJA društvo s ograničenom odgovornošću za građenje, trgovinu i usluge u stečaju, OIB 38232002832, Vodnikova 2,42000 Varaždin</item>
      <item>Sudski registar</item>
      <item>Đurđica Vitez, S. Radića 71/A,42205 Vidovec</item>
      <item>Tibor Vitez, Zagrebačka 27/1,42000 Varaždin</item>
      <item>ŽDO Varaždin, Građansko upravni odjel</item>
      <item>Jelena Stankus-Tkalec, OIB 91858660271, Trakošćanska 9a,42000 Varaždin</item>
      <item>Oglasna ploča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38232002832</item>
      <item>, OIB null</item>
      <item>, OIB null</item>
      <item>, OIB null</item>
      <item>, OIB null</item>
      <item>, OIB 91858660271</item>
      <item>, OIB null</item>
    </izvorni_sadrzaj>
    <derivirana_varijabla naziv="DomainObject.Predmet.SudioniciListNazivOIB_1">
      <item>, OIB 85821130368</item>
      <item>, OIB 38232002832</item>
      <item>, OIB null</item>
      <item>, OIB null</item>
      <item>, OIB null</item>
      <item>, OIB null</item>
      <item>, OIB 91858660271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Stankus-Tkalec, OIB 91858660271, Trakošćanska 9A, 42000 Varaždin</item>
    </izvorni_sadrzaj>
    <derivirana_varijabla naziv="DomainObject.Predmet.StecajniUpraviteljiListAddressOIB_1">
      <item>Jelena Stankus-Tkalec, OIB 91858660271, Trakošćanska 9A,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C29AFD-F602-427B-8F07-9961ECC7DA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702</properties:Words>
  <properties:Characters>3856</properties:Characters>
  <properties:Lines>97</properties:Lines>
  <properties:Paragraphs>35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2017-12-28T13:43:00Z</dcterms:created>
  <dc:creator>Tihana Martinez</dc:creator>
  <cp:lastModifiedBy>Tihana Martinez</cp:lastModifiedBy>
  <cp:lastPrinted>2017-12-28T13:59:00Z</cp:lastPrinted>
  <dcterms:modified xmlns:xsi="http://www.w3.org/2001/XMLSchema-instance" xsi:type="dcterms:W3CDTF">2017-12-28T14:00:00Z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