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8712bd" w14:paraId="18712bd" w:rsidRDefault="00954106" w:rsidP="00284583" w:rsidR="00954106">
      <w:pPr>
        <w15:collapsed w:val="false"/>
        <w:rPr>
          <w:b/>
        </w:rPr>
      </w:pPr>
      <w:bookmarkStart w:name="_GoBack" w:id="0"/>
      <w:bookmarkEnd w:id="0"/>
      <w:r>
        <w:rPr>
          <w:b/>
          <w:noProof/>
        </w:rPr>
        <w:drawing>
          <wp:inline distR="0" distL="0" distB="0" distT="0">
            <wp:extent cy="960203" cx="719390"/>
            <wp:effectExtent b="0" r="5080" t="0" l="0"/>
            <wp:docPr name="Slika 1" id="1"/>
            <wp:cNvGraphicFramePr>
              <a:graphicFrameLocks noChangeAspect="true"/>
            </wp:cNvGraphicFramePr>
            <a:graphic>
              <a:graphicData uri="http://schemas.openxmlformats.org/drawingml/2006/picture">
                <pic:pic>
                  <pic:nvPicPr>
                    <pic:cNvPr name="Grb_RH.png" id="0"/>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03" cx="719390"/>
                    </a:xfrm>
                    <a:prstGeom prst="rect">
                      <a:avLst/>
                    </a:prstGeom>
                  </pic:spPr>
                </pic:pic>
              </a:graphicData>
            </a:graphic>
          </wp:inline>
        </w:drawing>
      </w:r>
    </w:p>
    <w:p w:rsidRDefault="00954106" w:rsidP="00284583" w:rsidR="00954106">
      <w:pPr>
        <w:rPr>
          <w:b/>
        </w:rPr>
      </w:pPr>
    </w:p>
    <w:p w:rsidRDefault="00284583" w:rsidP="00954106" w:rsidR="00284583">
      <w:pPr>
        <w:rPr>
          <w:b/>
        </w:rPr>
      </w:pPr>
      <w:r>
        <w:rPr>
          <w:b/>
        </w:rPr>
        <w:t>REPUBLIKA HRVATSKA</w:t>
      </w:r>
    </w:p>
    <w:p w:rsidRDefault="00284583" w:rsidP="00954106" w:rsidR="00284583">
      <w:pPr>
        <w:rPr>
          <w:b/>
        </w:rPr>
      </w:pPr>
      <w:r>
        <w:rPr>
          <w:b/>
        </w:rPr>
        <w:t>TRGOVAČKI SUD U SPLITU</w:t>
      </w:r>
    </w:p>
    <w:p w:rsidRDefault="004E2CA1" w:rsidP="00954106" w:rsidR="00284583">
      <w:pPr>
        <w:rPr>
          <w:b/>
        </w:rPr>
      </w:pPr>
      <w:r>
        <w:rPr>
          <w:b/>
        </w:rPr>
        <w:t>Sukoišanska 6</w:t>
      </w:r>
    </w:p>
    <w:p w:rsidRDefault="004E2CA1" w:rsidP="00954106" w:rsidR="004E2CA1">
      <w:pPr>
        <w:rPr>
          <w:b/>
        </w:rPr>
      </w:pPr>
      <w:r>
        <w:rPr>
          <w:b/>
        </w:rPr>
        <w:t xml:space="preserve">Split </w:t>
      </w:r>
    </w:p>
    <w:p w:rsidRDefault="00284583" w:rsidP="00284583" w:rsidR="00284583">
      <w:pPr>
        <w:jc w:val="right"/>
        <w:rPr>
          <w:b/>
          <w:sz w:val="22"/>
          <w:szCs w:val="22"/>
        </w:rPr>
      </w:pPr>
      <w:r>
        <w:rPr>
          <w:b/>
          <w:sz w:val="22"/>
          <w:szCs w:val="22"/>
        </w:rPr>
        <w:t>Posl. br. 6-St.</w:t>
      </w:r>
      <w:r w:rsidR="00DD2305">
        <w:rPr>
          <w:b/>
          <w:sz w:val="22"/>
          <w:szCs w:val="22"/>
        </w:rPr>
        <w:t>1929/2016-15</w:t>
      </w:r>
    </w:p>
    <w:p w:rsidRDefault="00284583" w:rsidP="00284583" w:rsidR="00284583">
      <w:pPr>
        <w:jc w:val="right"/>
        <w:rPr>
          <w:b/>
          <w:sz w:val="28"/>
          <w:szCs w:val="28"/>
        </w:rPr>
      </w:pPr>
    </w:p>
    <w:p w:rsidRDefault="00284583" w:rsidP="00284583" w:rsidR="00284583">
      <w:pPr>
        <w:pStyle w:val="Naslov1"/>
        <w:rPr>
          <w:sz w:val="22"/>
          <w:szCs w:val="22"/>
        </w:rPr>
      </w:pPr>
      <w:r>
        <w:rPr>
          <w:sz w:val="22"/>
          <w:szCs w:val="22"/>
        </w:rPr>
        <w:t>R E P U B L I K A   H R V A T S K A</w:t>
      </w:r>
    </w:p>
    <w:p w:rsidRDefault="00284583" w:rsidP="00284583" w:rsidR="00284583">
      <w:pPr>
        <w:pStyle w:val="Naslov1"/>
        <w:rPr>
          <w:sz w:val="16"/>
          <w:szCs w:val="16"/>
        </w:rPr>
      </w:pPr>
    </w:p>
    <w:p w:rsidRDefault="00284583" w:rsidP="00284583" w:rsidR="00284583">
      <w:pPr>
        <w:pStyle w:val="Naslov1"/>
        <w:rPr>
          <w:sz w:val="22"/>
          <w:szCs w:val="22"/>
        </w:rPr>
      </w:pPr>
      <w:r>
        <w:rPr>
          <w:sz w:val="22"/>
          <w:szCs w:val="22"/>
        </w:rPr>
        <w:t>R J E Š E N J E</w:t>
      </w:r>
    </w:p>
    <w:p w:rsidRDefault="00284583" w:rsidP="00284583" w:rsidR="00284583">
      <w:pPr>
        <w:jc w:val="center"/>
        <w:rPr>
          <w:b/>
          <w:sz w:val="22"/>
          <w:szCs w:val="22"/>
        </w:rPr>
      </w:pPr>
    </w:p>
    <w:p w:rsidRDefault="00284583" w:rsidP="00284583" w:rsidR="00284583">
      <w:pPr>
        <w:pStyle w:val="Tijeloteksta"/>
        <w:rPr>
          <w:sz w:val="22"/>
          <w:szCs w:val="22"/>
        </w:rPr>
      </w:pPr>
      <w:r>
        <w:rPr>
          <w:sz w:val="22"/>
          <w:szCs w:val="22"/>
        </w:rPr>
        <w:tab/>
      </w:r>
      <w:r w:rsidR="00DD5744">
        <w:rPr>
          <w:sz w:val="22"/>
          <w:szCs w:val="22"/>
        </w:rPr>
        <w:t>Trgovački sud u Splitu</w:t>
      </w:r>
      <w:r>
        <w:rPr>
          <w:sz w:val="22"/>
          <w:szCs w:val="22"/>
        </w:rPr>
        <w:t>, po sucu tog suda Srđanu Gavraniću, kao sucu</w:t>
      </w:r>
      <w:r w:rsidR="00A7624B">
        <w:rPr>
          <w:sz w:val="22"/>
          <w:szCs w:val="22"/>
        </w:rPr>
        <w:t xml:space="preserve"> pojedincu</w:t>
      </w:r>
      <w:r>
        <w:rPr>
          <w:sz w:val="22"/>
          <w:szCs w:val="22"/>
        </w:rPr>
        <w:t xml:space="preserve">, povodom prijedloga za otvaranje stečajnog postupka nad dužnikom </w:t>
      </w:r>
      <w:r w:rsidR="00BC31B4">
        <w:rPr>
          <w:sz w:val="22"/>
          <w:szCs w:val="22"/>
        </w:rPr>
        <w:t xml:space="preserve">EGZODUS - GRADNJA d.o.o., Kamen, Put Barina 11, MBS: 060250105, OIB: </w:t>
      </w:r>
      <w:r w:rsidR="00BC31B4">
        <w:rPr>
          <w:sz w:val="22"/>
          <w:szCs w:val="22"/>
          <w:lang w:val="en-AU"/>
        </w:rPr>
        <w:t>38519932458</w:t>
      </w:r>
      <w:r>
        <w:rPr>
          <w:sz w:val="22"/>
          <w:szCs w:val="22"/>
        </w:rPr>
        <w:t xml:space="preserve">, izvan ročišta, dana </w:t>
      </w:r>
      <w:r w:rsidR="00BC31B4">
        <w:rPr>
          <w:sz w:val="22"/>
          <w:szCs w:val="22"/>
        </w:rPr>
        <w:t>12</w:t>
      </w:r>
      <w:r w:rsidR="00326FE2">
        <w:rPr>
          <w:sz w:val="22"/>
          <w:szCs w:val="22"/>
        </w:rPr>
        <w:t xml:space="preserve">. </w:t>
      </w:r>
      <w:r w:rsidR="00DE1218">
        <w:rPr>
          <w:sz w:val="22"/>
          <w:szCs w:val="22"/>
        </w:rPr>
        <w:t>p</w:t>
      </w:r>
      <w:r w:rsidR="00326FE2">
        <w:rPr>
          <w:sz w:val="22"/>
          <w:szCs w:val="22"/>
        </w:rPr>
        <w:t>rosinca 2017.</w:t>
      </w:r>
      <w:r w:rsidR="0071113E">
        <w:rPr>
          <w:sz w:val="22"/>
          <w:szCs w:val="22"/>
        </w:rPr>
        <w:t xml:space="preserve"> </w:t>
      </w:r>
    </w:p>
    <w:p w:rsidRDefault="00284583" w:rsidP="00284583" w:rsidR="00284583">
      <w:pPr>
        <w:pStyle w:val="Tijeloteksta"/>
        <w:rPr>
          <w:sz w:val="22"/>
          <w:szCs w:val="22"/>
        </w:rPr>
      </w:pPr>
    </w:p>
    <w:p w:rsidRDefault="00284583" w:rsidP="00284583" w:rsidR="00284583">
      <w:pPr>
        <w:pStyle w:val="Tijeloteksta"/>
        <w:rPr>
          <w:sz w:val="22"/>
          <w:szCs w:val="22"/>
        </w:rPr>
      </w:pPr>
    </w:p>
    <w:p w:rsidRDefault="00284583" w:rsidP="00284583" w:rsidR="00284583">
      <w:pPr>
        <w:pStyle w:val="Tijeloteksta"/>
        <w:jc w:val="center"/>
        <w:rPr>
          <w:b/>
          <w:sz w:val="22"/>
          <w:szCs w:val="22"/>
        </w:rPr>
      </w:pPr>
      <w:r>
        <w:rPr>
          <w:b/>
          <w:sz w:val="22"/>
          <w:szCs w:val="22"/>
        </w:rPr>
        <w:t>r i j e š i o    j e</w:t>
      </w:r>
    </w:p>
    <w:p w:rsidRDefault="00284583" w:rsidP="00284583" w:rsidR="00284583">
      <w:pPr>
        <w:pStyle w:val="Tijeloteksta"/>
        <w:jc w:val="center"/>
        <w:rPr>
          <w:b/>
          <w:sz w:val="22"/>
          <w:szCs w:val="22"/>
        </w:rPr>
      </w:pPr>
    </w:p>
    <w:p w:rsidRDefault="00284583" w:rsidP="00284583" w:rsidR="00284583">
      <w:pPr>
        <w:jc w:val="both"/>
        <w:rPr>
          <w:color w:val="000000"/>
          <w:sz w:val="22"/>
          <w:szCs w:val="22"/>
        </w:rPr>
      </w:pPr>
      <w:r>
        <w:rPr>
          <w:b/>
          <w:sz w:val="22"/>
          <w:szCs w:val="22"/>
        </w:rPr>
        <w:t>I.</w:t>
      </w:r>
      <w:r>
        <w:rPr>
          <w:sz w:val="22"/>
          <w:szCs w:val="22"/>
        </w:rPr>
        <w:tab/>
      </w:r>
      <w:r>
        <w:rPr>
          <w:color w:val="000000"/>
          <w:sz w:val="22"/>
          <w:szCs w:val="22"/>
        </w:rPr>
        <w:t xml:space="preserve">Pozivaju se osobe koje imaju pravni interes da se provede stečajni postupak nad dužnikom </w:t>
      </w:r>
      <w:r w:rsidR="00BC31B4">
        <w:rPr>
          <w:sz w:val="22"/>
          <w:szCs w:val="22"/>
        </w:rPr>
        <w:t xml:space="preserve">EGZODUS - GRADNJA d.o.o., Kamen, Put Barina 11, MBS: 060250105, OIB: </w:t>
      </w:r>
      <w:r w:rsidR="00BC31B4">
        <w:rPr>
          <w:sz w:val="22"/>
          <w:szCs w:val="22"/>
          <w:lang w:val="en-AU"/>
        </w:rPr>
        <w:t>38519932458</w:t>
      </w:r>
      <w:r w:rsidRPr="00954106">
        <w:rPr>
          <w:color w:val="000000"/>
          <w:sz w:val="22"/>
          <w:szCs w:val="22"/>
        </w:rPr>
        <w:t xml:space="preserve">, </w:t>
      </w:r>
      <w:r>
        <w:rPr>
          <w:color w:val="000000"/>
          <w:sz w:val="22"/>
          <w:szCs w:val="22"/>
        </w:rPr>
        <w:t>u roku petnaest (15) dana na ime predujma za pokriće troškova kako prethodnog i otvorenog stečajnog postupka, solidarno uplatiti u korist računa ovog suda br. HR1623900011300000664 otvorenog kod Hrvatske poštanske banke d. d., Zagreb, pozivom na broj 10-</w:t>
      </w:r>
      <w:r w:rsidR="00BC31B4">
        <w:rPr>
          <w:color w:val="000000"/>
          <w:sz w:val="22"/>
          <w:szCs w:val="22"/>
        </w:rPr>
        <w:t>1929-2016</w:t>
      </w:r>
      <w:r>
        <w:rPr>
          <w:color w:val="000000"/>
          <w:sz w:val="22"/>
          <w:szCs w:val="22"/>
        </w:rPr>
        <w:t xml:space="preserve">, iznos </w:t>
      </w:r>
      <w:r w:rsidR="007A01A3">
        <w:rPr>
          <w:color w:val="000000"/>
          <w:sz w:val="22"/>
          <w:szCs w:val="22"/>
        </w:rPr>
        <w:t>od 10</w:t>
      </w:r>
      <w:r>
        <w:rPr>
          <w:color w:val="000000"/>
          <w:sz w:val="22"/>
          <w:szCs w:val="22"/>
        </w:rPr>
        <w:t xml:space="preserve">.000,00 kuna, te u istom roku potvrdu o uplati dostaviti u sudski spis pozivom na posl.br. St. </w:t>
      </w:r>
      <w:r w:rsidR="00BC31B4">
        <w:rPr>
          <w:color w:val="000000"/>
          <w:sz w:val="22"/>
          <w:szCs w:val="22"/>
        </w:rPr>
        <w:t>1929/2016</w:t>
      </w:r>
      <w:r>
        <w:rPr>
          <w:color w:val="000000"/>
          <w:sz w:val="22"/>
          <w:szCs w:val="22"/>
        </w:rPr>
        <w:t xml:space="preserve">. </w:t>
      </w:r>
    </w:p>
    <w:p w:rsidRDefault="00284583" w:rsidP="00284583" w:rsidR="00284583">
      <w:pPr>
        <w:autoSpaceDE w:val="false"/>
        <w:autoSpaceDN w:val="false"/>
        <w:adjustRightInd w:val="false"/>
        <w:jc w:val="both"/>
        <w:rPr>
          <w:color w:val="000000"/>
          <w:sz w:val="16"/>
          <w:szCs w:val="16"/>
        </w:rPr>
      </w:pPr>
    </w:p>
    <w:p w:rsidRDefault="00284583" w:rsidP="00284583" w:rsidR="00284583">
      <w:pPr>
        <w:autoSpaceDE w:val="false"/>
        <w:autoSpaceDN w:val="false"/>
        <w:adjustRightInd w:val="false"/>
        <w:jc w:val="both"/>
        <w:rPr>
          <w:color w:val="000000"/>
          <w:sz w:val="22"/>
          <w:szCs w:val="22"/>
        </w:rPr>
      </w:pPr>
      <w:r>
        <w:rPr>
          <w:b/>
          <w:color w:val="000000"/>
          <w:sz w:val="22"/>
          <w:szCs w:val="22"/>
        </w:rPr>
        <w:t>II.</w:t>
      </w:r>
      <w:r>
        <w:rPr>
          <w:color w:val="000000"/>
          <w:sz w:val="22"/>
          <w:szCs w:val="22"/>
        </w:rPr>
        <w:tab/>
        <w:t>Rješenje će se objaviti na oglasnoj ploči suda.</w:t>
      </w:r>
    </w:p>
    <w:p w:rsidRDefault="00284583" w:rsidP="00284583" w:rsidR="00284583">
      <w:pPr>
        <w:autoSpaceDE w:val="false"/>
        <w:autoSpaceDN w:val="false"/>
        <w:adjustRightInd w:val="false"/>
        <w:jc w:val="both"/>
        <w:rPr>
          <w:color w:val="000000"/>
          <w:sz w:val="16"/>
          <w:szCs w:val="16"/>
        </w:rPr>
      </w:pPr>
    </w:p>
    <w:p w:rsidRDefault="00284583" w:rsidP="00284583" w:rsidR="00284583">
      <w:pPr>
        <w:autoSpaceDE w:val="false"/>
        <w:autoSpaceDN w:val="false"/>
        <w:adjustRightInd w:val="false"/>
        <w:jc w:val="both"/>
        <w:rPr>
          <w:color w:val="000000"/>
          <w:sz w:val="22"/>
          <w:szCs w:val="22"/>
        </w:rPr>
      </w:pPr>
      <w:r>
        <w:rPr>
          <w:b/>
          <w:color w:val="000000"/>
          <w:sz w:val="22"/>
          <w:szCs w:val="22"/>
        </w:rPr>
        <w:t>III.</w:t>
      </w:r>
      <w:r>
        <w:rPr>
          <w:color w:val="000000"/>
          <w:sz w:val="22"/>
          <w:szCs w:val="22"/>
        </w:rPr>
        <w:tab/>
        <w:t xml:space="preserve"> Ako vjerovnici dužnika ne postupe u skladu s ovim rješenjem i u ostavljenom roku ne uplate u točki I. određeni predujam za pokriće troškova prethodnog i otvorenog stečajnog postupka, stečajni sudac će temeljem čl. 132. Stečajnog zakona donijeti odluku o otvaranju i zaključenju stečajnog postupka, te se stečajni postupak neće provesti i na odgovarajući će se način primijeniti odredbe čl. 286. do 292. Stečajnog zakona.</w:t>
      </w:r>
    </w:p>
    <w:p w:rsidRDefault="00284583" w:rsidP="00284583" w:rsidR="00284583">
      <w:pPr>
        <w:autoSpaceDE w:val="false"/>
        <w:autoSpaceDN w:val="false"/>
        <w:adjustRightInd w:val="false"/>
        <w:jc w:val="both"/>
        <w:rPr>
          <w:color w:val="000000"/>
          <w:sz w:val="16"/>
          <w:szCs w:val="16"/>
        </w:rPr>
      </w:pPr>
    </w:p>
    <w:p w:rsidRDefault="00284583" w:rsidP="00BC31B4" w:rsidR="00284583" w:rsidRPr="00BC31B4">
      <w:pPr>
        <w:autoSpaceDE w:val="false"/>
        <w:autoSpaceDN w:val="false"/>
        <w:adjustRightInd w:val="false"/>
        <w:jc w:val="both"/>
        <w:rPr>
          <w:color w:val="000000"/>
          <w:sz w:val="22"/>
          <w:szCs w:val="22"/>
        </w:rPr>
      </w:pPr>
      <w:r>
        <w:rPr>
          <w:b/>
          <w:color w:val="000000"/>
          <w:sz w:val="22"/>
          <w:szCs w:val="22"/>
        </w:rPr>
        <w:t>IV.</w:t>
      </w:r>
      <w:r>
        <w:rPr>
          <w:color w:val="000000"/>
          <w:sz w:val="22"/>
          <w:szCs w:val="22"/>
        </w:rPr>
        <w:tab/>
        <w:t>Ako se stečajni postupak zaključi prema čl. 132. Stečajnog zakona, a dužnik nema sredstava za pokriće najnužnijih troškova, sredstva će se isplatiti na teret Fonda za namirenje troškova stečajnog postupka.</w:t>
      </w:r>
    </w:p>
    <w:p w:rsidRDefault="00284583" w:rsidP="00284583" w:rsidR="00284583">
      <w:pPr>
        <w:ind w:hanging="705" w:left="705"/>
        <w:jc w:val="both"/>
        <w:rPr>
          <w:sz w:val="16"/>
          <w:szCs w:val="16"/>
        </w:rPr>
      </w:pPr>
    </w:p>
    <w:p w:rsidRDefault="00284583" w:rsidP="00284583" w:rsidR="00284583">
      <w:pPr>
        <w:jc w:val="center"/>
        <w:rPr>
          <w:b/>
          <w:sz w:val="22"/>
          <w:szCs w:val="22"/>
        </w:rPr>
      </w:pPr>
      <w:r>
        <w:rPr>
          <w:b/>
          <w:sz w:val="22"/>
          <w:szCs w:val="22"/>
        </w:rPr>
        <w:t>Obrazloženje</w:t>
      </w:r>
    </w:p>
    <w:p w:rsidRDefault="00284583" w:rsidP="00284583" w:rsidR="00284583">
      <w:pPr>
        <w:ind w:hanging="705" w:left="705"/>
        <w:jc w:val="both"/>
        <w:rPr>
          <w:sz w:val="22"/>
          <w:szCs w:val="22"/>
        </w:rPr>
      </w:pPr>
    </w:p>
    <w:p w:rsidRDefault="00BC31B4" w:rsidP="00BC31B4" w:rsidR="00BC31B4">
      <w:pPr>
        <w:ind w:firstLine="708"/>
        <w:jc w:val="both"/>
        <w:rPr>
          <w:sz w:val="22"/>
          <w:szCs w:val="22"/>
        </w:rPr>
      </w:pPr>
      <w:r w:rsidRPr="004D5719">
        <w:rPr>
          <w:sz w:val="22"/>
          <w:szCs w:val="22"/>
        </w:rPr>
        <w:t>Financijska agencija RC Split,</w:t>
      </w:r>
      <w:r>
        <w:rPr>
          <w:sz w:val="22"/>
          <w:szCs w:val="22"/>
        </w:rPr>
        <w:t xml:space="preserve"> </w:t>
      </w:r>
      <w:r w:rsidRPr="004D5719">
        <w:rPr>
          <w:sz w:val="22"/>
          <w:szCs w:val="22"/>
        </w:rPr>
        <w:t xml:space="preserve">je podnijela ovom sudu </w:t>
      </w:r>
      <w:r>
        <w:rPr>
          <w:sz w:val="22"/>
          <w:szCs w:val="22"/>
        </w:rPr>
        <w:t>25</w:t>
      </w:r>
      <w:r w:rsidRPr="004D5719">
        <w:rPr>
          <w:sz w:val="22"/>
          <w:szCs w:val="22"/>
        </w:rPr>
        <w:t xml:space="preserve">. </w:t>
      </w:r>
      <w:r>
        <w:rPr>
          <w:sz w:val="22"/>
          <w:szCs w:val="22"/>
        </w:rPr>
        <w:t>studenog</w:t>
      </w:r>
      <w:r w:rsidRPr="004D5719">
        <w:rPr>
          <w:sz w:val="22"/>
          <w:szCs w:val="22"/>
        </w:rPr>
        <w:t xml:space="preserve"> 201</w:t>
      </w:r>
      <w:r>
        <w:rPr>
          <w:sz w:val="22"/>
          <w:szCs w:val="22"/>
        </w:rPr>
        <w:t>5</w:t>
      </w:r>
      <w:r w:rsidRPr="004D5719">
        <w:rPr>
          <w:sz w:val="22"/>
          <w:szCs w:val="22"/>
        </w:rPr>
        <w:t xml:space="preserve">. godine prijedlog za </w:t>
      </w:r>
      <w:r>
        <w:rPr>
          <w:sz w:val="22"/>
          <w:szCs w:val="22"/>
        </w:rPr>
        <w:t>provedbu skraćenog</w:t>
      </w:r>
      <w:r w:rsidRPr="004D5719">
        <w:rPr>
          <w:sz w:val="22"/>
          <w:szCs w:val="22"/>
        </w:rPr>
        <w:t xml:space="preserve"> stečajnog postupka nad dužnikom. U prijedlogu se u bitnome navodi da na dan </w:t>
      </w:r>
      <w:r>
        <w:rPr>
          <w:sz w:val="22"/>
          <w:szCs w:val="22"/>
        </w:rPr>
        <w:t>1</w:t>
      </w:r>
      <w:r w:rsidRPr="004D5719">
        <w:rPr>
          <w:sz w:val="22"/>
          <w:szCs w:val="22"/>
        </w:rPr>
        <w:t xml:space="preserve">. </w:t>
      </w:r>
      <w:r>
        <w:rPr>
          <w:sz w:val="22"/>
          <w:szCs w:val="22"/>
        </w:rPr>
        <w:t>rujna</w:t>
      </w:r>
      <w:r w:rsidRPr="004D5719">
        <w:rPr>
          <w:sz w:val="22"/>
          <w:szCs w:val="22"/>
        </w:rPr>
        <w:t xml:space="preserve"> 201</w:t>
      </w:r>
      <w:r>
        <w:rPr>
          <w:sz w:val="22"/>
          <w:szCs w:val="22"/>
        </w:rPr>
        <w:t>5</w:t>
      </w:r>
      <w:r w:rsidRPr="004D5719">
        <w:rPr>
          <w:sz w:val="22"/>
          <w:szCs w:val="22"/>
        </w:rPr>
        <w:t xml:space="preserve">. godine dužnik u Očevidniku redoslijeda osnova za plaćanje ima evidentirane neizvršene osnove za plaćanje u neprekinutom razdoblju od </w:t>
      </w:r>
      <w:r>
        <w:rPr>
          <w:sz w:val="22"/>
          <w:szCs w:val="22"/>
        </w:rPr>
        <w:t xml:space="preserve">951 </w:t>
      </w:r>
      <w:r w:rsidRPr="004D5719">
        <w:rPr>
          <w:sz w:val="22"/>
          <w:szCs w:val="22"/>
        </w:rPr>
        <w:t xml:space="preserve">dana u ukupnom iznosu od </w:t>
      </w:r>
      <w:r>
        <w:rPr>
          <w:sz w:val="22"/>
          <w:szCs w:val="22"/>
        </w:rPr>
        <w:t xml:space="preserve">590.398,60 kuna, da nema </w:t>
      </w:r>
      <w:r w:rsidRPr="004D5719">
        <w:rPr>
          <w:sz w:val="22"/>
          <w:szCs w:val="22"/>
        </w:rPr>
        <w:t>zaposlen</w:t>
      </w:r>
      <w:r>
        <w:rPr>
          <w:sz w:val="22"/>
          <w:szCs w:val="22"/>
        </w:rPr>
        <w:t>ih</w:t>
      </w:r>
      <w:r w:rsidRPr="004D5719">
        <w:rPr>
          <w:sz w:val="22"/>
          <w:szCs w:val="22"/>
        </w:rPr>
        <w:t xml:space="preserve">, da </w:t>
      </w:r>
      <w:r>
        <w:rPr>
          <w:sz w:val="22"/>
          <w:szCs w:val="22"/>
        </w:rPr>
        <w:t>i</w:t>
      </w:r>
      <w:r w:rsidRPr="004D5719">
        <w:rPr>
          <w:sz w:val="22"/>
          <w:szCs w:val="22"/>
        </w:rPr>
        <w:t>ma račun</w:t>
      </w:r>
      <w:r>
        <w:rPr>
          <w:sz w:val="22"/>
          <w:szCs w:val="22"/>
        </w:rPr>
        <w:t xml:space="preserve"> kod Splitska banka d.d., </w:t>
      </w:r>
      <w:r w:rsidRPr="004D5719">
        <w:rPr>
          <w:sz w:val="22"/>
          <w:szCs w:val="22"/>
        </w:rPr>
        <w:t xml:space="preserve">da ne raspolaže drugim podacima o imovini, te da </w:t>
      </w:r>
      <w:r>
        <w:rPr>
          <w:sz w:val="22"/>
          <w:szCs w:val="22"/>
        </w:rPr>
        <w:t>ne</w:t>
      </w:r>
      <w:r w:rsidRPr="004D5719">
        <w:rPr>
          <w:sz w:val="22"/>
          <w:szCs w:val="22"/>
        </w:rPr>
        <w:t>ma zaplijenjenih sredstava na ime predujma za namirenje troškova stečajnog postupka</w:t>
      </w:r>
      <w:r>
        <w:rPr>
          <w:sz w:val="22"/>
          <w:szCs w:val="22"/>
        </w:rPr>
        <w:t>.</w:t>
      </w:r>
    </w:p>
    <w:p w:rsidRDefault="00BC31B4" w:rsidP="00BC31B4" w:rsidR="00BC31B4" w:rsidRPr="00CF455D">
      <w:pPr>
        <w:jc w:val="both"/>
        <w:rPr>
          <w:sz w:val="16"/>
          <w:szCs w:val="16"/>
        </w:rPr>
      </w:pPr>
    </w:p>
    <w:p w:rsidRDefault="00BC31B4" w:rsidP="00BC31B4" w:rsidR="00BC31B4">
      <w:pPr>
        <w:ind w:firstLine="708"/>
        <w:jc w:val="both"/>
        <w:rPr>
          <w:sz w:val="22"/>
          <w:szCs w:val="22"/>
        </w:rPr>
      </w:pPr>
      <w:r w:rsidRPr="0006241E">
        <w:rPr>
          <w:sz w:val="22"/>
          <w:szCs w:val="22"/>
        </w:rPr>
        <w:t xml:space="preserve">Postupajući po zahtjevu ovaj sud je donio rješenje posl.br. St. </w:t>
      </w:r>
      <w:r>
        <w:rPr>
          <w:sz w:val="22"/>
          <w:szCs w:val="22"/>
        </w:rPr>
        <w:t>2382</w:t>
      </w:r>
      <w:r w:rsidRPr="0006241E">
        <w:rPr>
          <w:sz w:val="22"/>
          <w:szCs w:val="22"/>
        </w:rPr>
        <w:t>/</w:t>
      </w:r>
      <w:r>
        <w:rPr>
          <w:sz w:val="22"/>
          <w:szCs w:val="22"/>
        </w:rPr>
        <w:t>2015</w:t>
      </w:r>
      <w:r w:rsidRPr="0006241E">
        <w:rPr>
          <w:sz w:val="22"/>
          <w:szCs w:val="22"/>
        </w:rPr>
        <w:t xml:space="preserve"> od </w:t>
      </w:r>
      <w:r>
        <w:rPr>
          <w:sz w:val="22"/>
          <w:szCs w:val="22"/>
        </w:rPr>
        <w:t>27</w:t>
      </w:r>
      <w:r w:rsidRPr="0006241E">
        <w:rPr>
          <w:sz w:val="22"/>
          <w:szCs w:val="22"/>
        </w:rPr>
        <w:t xml:space="preserve">. </w:t>
      </w:r>
      <w:r>
        <w:rPr>
          <w:sz w:val="22"/>
          <w:szCs w:val="22"/>
        </w:rPr>
        <w:t>rujna</w:t>
      </w:r>
      <w:r w:rsidRPr="0006241E">
        <w:rPr>
          <w:sz w:val="22"/>
          <w:szCs w:val="22"/>
        </w:rPr>
        <w:t xml:space="preserve"> 2016. godine kojim obustavlja skraćeni stečajni postupak i pokreće postupak radi utvrđenja pretpostavki za otvaranje stečajnog postupka (prethodni postupak), budući da je zaprimljen p</w:t>
      </w:r>
      <w:r>
        <w:rPr>
          <w:sz w:val="22"/>
          <w:szCs w:val="22"/>
        </w:rPr>
        <w:t xml:space="preserve">rijedlog </w:t>
      </w:r>
      <w:r w:rsidRPr="0006241E">
        <w:rPr>
          <w:sz w:val="22"/>
          <w:szCs w:val="22"/>
        </w:rPr>
        <w:t>od Republika Hrvatska, Ministarstvo financija</w:t>
      </w:r>
      <w:r>
        <w:rPr>
          <w:sz w:val="22"/>
          <w:szCs w:val="22"/>
        </w:rPr>
        <w:t xml:space="preserve"> (list spisa 8-13)</w:t>
      </w:r>
      <w:r w:rsidRPr="0006241E">
        <w:rPr>
          <w:sz w:val="22"/>
          <w:szCs w:val="22"/>
        </w:rPr>
        <w:t xml:space="preserve"> </w:t>
      </w:r>
      <w:r>
        <w:rPr>
          <w:sz w:val="22"/>
          <w:szCs w:val="22"/>
        </w:rPr>
        <w:t xml:space="preserve">za pokretanje stečajnog postupka navodeći da </w:t>
      </w:r>
      <w:r w:rsidRPr="0006241E">
        <w:rPr>
          <w:sz w:val="22"/>
          <w:szCs w:val="22"/>
        </w:rPr>
        <w:t xml:space="preserve">dužnik ima </w:t>
      </w:r>
      <w:r>
        <w:rPr>
          <w:sz w:val="22"/>
          <w:szCs w:val="22"/>
        </w:rPr>
        <w:t>imovine što proizlazi iz financijskih izvješća za 2015. godinu</w:t>
      </w:r>
      <w:r w:rsidRPr="0006241E">
        <w:rPr>
          <w:sz w:val="22"/>
          <w:szCs w:val="22"/>
        </w:rPr>
        <w:t>.</w:t>
      </w:r>
    </w:p>
    <w:p w:rsidRDefault="00BC31B4" w:rsidP="00BC31B4" w:rsidR="00BC31B4" w:rsidRPr="0006241E">
      <w:pPr>
        <w:ind w:firstLine="708"/>
        <w:jc w:val="both"/>
        <w:rPr>
          <w:sz w:val="22"/>
          <w:szCs w:val="22"/>
        </w:rPr>
      </w:pPr>
    </w:p>
    <w:p w:rsidRDefault="00284583" w:rsidP="00284583" w:rsidR="00284583">
      <w:pPr>
        <w:autoSpaceDE w:val="false"/>
        <w:autoSpaceDN w:val="false"/>
        <w:adjustRightInd w:val="false"/>
        <w:ind w:firstLine="708"/>
        <w:jc w:val="both"/>
        <w:rPr>
          <w:color w:val="000000"/>
          <w:sz w:val="22"/>
          <w:szCs w:val="22"/>
        </w:rPr>
      </w:pPr>
      <w:r>
        <w:rPr>
          <w:sz w:val="22"/>
          <w:szCs w:val="22"/>
        </w:rPr>
        <w:t xml:space="preserve">Rješenjem ovog suda posl.br. St. </w:t>
      </w:r>
      <w:r w:rsidR="00BC31B4">
        <w:rPr>
          <w:sz w:val="22"/>
          <w:szCs w:val="22"/>
        </w:rPr>
        <w:t>1929/2016-5</w:t>
      </w:r>
      <w:r>
        <w:rPr>
          <w:sz w:val="22"/>
          <w:szCs w:val="22"/>
        </w:rPr>
        <w:t xml:space="preserve"> od</w:t>
      </w:r>
      <w:r w:rsidR="00954106">
        <w:rPr>
          <w:sz w:val="22"/>
          <w:szCs w:val="22"/>
        </w:rPr>
        <w:t xml:space="preserve"> </w:t>
      </w:r>
      <w:r w:rsidR="00BC31B4">
        <w:rPr>
          <w:sz w:val="22"/>
          <w:szCs w:val="22"/>
        </w:rPr>
        <w:t>27. listopada</w:t>
      </w:r>
      <w:r w:rsidR="00DD5744">
        <w:rPr>
          <w:sz w:val="22"/>
          <w:szCs w:val="22"/>
        </w:rPr>
        <w:t xml:space="preserve"> 2017</w:t>
      </w:r>
      <w:r>
        <w:rPr>
          <w:sz w:val="22"/>
          <w:szCs w:val="22"/>
        </w:rPr>
        <w:t>. godine pokrenut je postupak radi utvrđenja uvjeta za otvaranje stečajnog postupka (prethodni postupak) nad dužnikom.</w:t>
      </w:r>
    </w:p>
    <w:p w:rsidRDefault="00284583" w:rsidP="00284583" w:rsidR="00284583">
      <w:pPr>
        <w:ind w:firstLine="708"/>
        <w:jc w:val="both"/>
        <w:rPr>
          <w:sz w:val="16"/>
          <w:szCs w:val="16"/>
        </w:rPr>
      </w:pPr>
    </w:p>
    <w:p w:rsidRDefault="00284583" w:rsidP="00BC31B4" w:rsidR="00BC31B4" w:rsidRPr="004E2CA1">
      <w:pPr>
        <w:ind w:firstLine="708"/>
        <w:jc w:val="both"/>
        <w:rPr>
          <w:sz w:val="22"/>
          <w:szCs w:val="22"/>
        </w:rPr>
      </w:pPr>
      <w:r w:rsidRPr="004E2CA1">
        <w:rPr>
          <w:sz w:val="22"/>
          <w:szCs w:val="22"/>
        </w:rPr>
        <w:t>U prethodnom postupku o prijedlogu za otvaranje stečajnog postupka dužnik se izjasnio</w:t>
      </w:r>
      <w:r w:rsidR="00BC31B4">
        <w:rPr>
          <w:sz w:val="22"/>
          <w:szCs w:val="22"/>
        </w:rPr>
        <w:t xml:space="preserve"> u bitnom navodeći da dužnik nema imovine, da ne obavlja djelatnost od 2012. godine, da su dužnikova potraživanja bila veća od obveza, ali da što zbog stečaja ili brisanja dužnika iz sudskog registra, što zbog nedovršenih parničnih postupaka, svoja potraživanja nije uspio naplatiti, s tim što zbog nedostatka novaca više nije mogao plaćati odvjetnika, pa ne zna da li je i u kojem postupku dužnik uspio prema svojim dužnicima. U odnosu na opremu i inventar koji se bilježi u bilanci iz 2015. godine navodi da se radi o staroj i dotrajaloj građevinskoj opremi  koja je u cijelosti amortizirana i nakon što je dužnik prestao obavljati djelatnost ostavljena na skladištu dužnika kojeg je imao u zakupu, ali je vlasnik taj prostor ispraznio zbog neplaćanja zakupa i nije mu poznato što je bilo s predmetnom opremom i inventarom. </w:t>
      </w:r>
    </w:p>
    <w:p w:rsidRDefault="00284583" w:rsidP="00284583" w:rsidR="00284583">
      <w:pPr>
        <w:ind w:firstLine="708"/>
        <w:jc w:val="both"/>
        <w:rPr>
          <w:sz w:val="16"/>
          <w:szCs w:val="16"/>
        </w:rPr>
      </w:pPr>
    </w:p>
    <w:p w:rsidRDefault="00284583" w:rsidP="00216DFB" w:rsidR="00295963">
      <w:pPr>
        <w:ind w:firstLine="709"/>
        <w:jc w:val="both"/>
        <w:rPr>
          <w:sz w:val="22"/>
          <w:szCs w:val="22"/>
        </w:rPr>
      </w:pPr>
      <w:r w:rsidRPr="004E2CA1">
        <w:rPr>
          <w:sz w:val="22"/>
          <w:szCs w:val="22"/>
        </w:rPr>
        <w:t xml:space="preserve">Prema </w:t>
      </w:r>
      <w:r w:rsidR="00295963">
        <w:rPr>
          <w:sz w:val="22"/>
          <w:szCs w:val="22"/>
        </w:rPr>
        <w:t xml:space="preserve">dopisu </w:t>
      </w:r>
      <w:r w:rsidR="005E4F65" w:rsidRPr="004E2CA1">
        <w:rPr>
          <w:sz w:val="22"/>
          <w:szCs w:val="22"/>
        </w:rPr>
        <w:t xml:space="preserve"> </w:t>
      </w:r>
      <w:r w:rsidR="00002FFA" w:rsidRPr="008E38DB">
        <w:rPr>
          <w:sz w:val="22"/>
          <w:szCs w:val="22"/>
        </w:rPr>
        <w:t xml:space="preserve">Ministarstva unutarnjih poslova Republike Hrvatske od </w:t>
      </w:r>
      <w:r w:rsidR="00BC31B4">
        <w:rPr>
          <w:sz w:val="22"/>
          <w:szCs w:val="22"/>
        </w:rPr>
        <w:t>13. studenog</w:t>
      </w:r>
      <w:r w:rsidR="008E38DB" w:rsidRPr="008E38DB">
        <w:rPr>
          <w:sz w:val="22"/>
          <w:szCs w:val="22"/>
        </w:rPr>
        <w:t xml:space="preserve"> 2017</w:t>
      </w:r>
      <w:r w:rsidR="00002FFA" w:rsidRPr="008E38DB">
        <w:rPr>
          <w:sz w:val="22"/>
          <w:szCs w:val="22"/>
        </w:rPr>
        <w:t xml:space="preserve">. godine (list spisa </w:t>
      </w:r>
      <w:r w:rsidR="00BC31B4">
        <w:rPr>
          <w:sz w:val="22"/>
          <w:szCs w:val="22"/>
        </w:rPr>
        <w:t>34-35</w:t>
      </w:r>
      <w:r w:rsidR="00002FFA" w:rsidRPr="008E38DB">
        <w:rPr>
          <w:sz w:val="22"/>
          <w:szCs w:val="22"/>
        </w:rPr>
        <w:t>)</w:t>
      </w:r>
      <w:r w:rsidR="00DE1218">
        <w:rPr>
          <w:sz w:val="22"/>
          <w:szCs w:val="22"/>
        </w:rPr>
        <w:t xml:space="preserve"> i</w:t>
      </w:r>
      <w:r w:rsidR="00002FFA" w:rsidRPr="008E38DB">
        <w:rPr>
          <w:sz w:val="22"/>
          <w:szCs w:val="22"/>
        </w:rPr>
        <w:t xml:space="preserve"> </w:t>
      </w:r>
      <w:r w:rsidR="00DE1218">
        <w:rPr>
          <w:sz w:val="22"/>
          <w:szCs w:val="22"/>
        </w:rPr>
        <w:t xml:space="preserve">Općinskog suda u Splitu, zemljišnoknjižni odjela od </w:t>
      </w:r>
      <w:r w:rsidR="00BC31B4">
        <w:rPr>
          <w:sz w:val="22"/>
          <w:szCs w:val="22"/>
        </w:rPr>
        <w:t>8. studenog</w:t>
      </w:r>
      <w:r w:rsidR="00DE1218">
        <w:rPr>
          <w:sz w:val="22"/>
          <w:szCs w:val="22"/>
        </w:rPr>
        <w:t xml:space="preserve"> 2017. </w:t>
      </w:r>
      <w:r w:rsidR="00BC31B4">
        <w:rPr>
          <w:sz w:val="22"/>
          <w:szCs w:val="22"/>
        </w:rPr>
        <w:t>G</w:t>
      </w:r>
      <w:r w:rsidR="00DE1218">
        <w:rPr>
          <w:sz w:val="22"/>
          <w:szCs w:val="22"/>
        </w:rPr>
        <w:t>odine</w:t>
      </w:r>
      <w:r w:rsidR="00BC31B4">
        <w:rPr>
          <w:sz w:val="22"/>
          <w:szCs w:val="22"/>
        </w:rPr>
        <w:t xml:space="preserve"> (list spisa 33)</w:t>
      </w:r>
      <w:r w:rsidR="00DE1218">
        <w:rPr>
          <w:sz w:val="22"/>
          <w:szCs w:val="22"/>
        </w:rPr>
        <w:t xml:space="preserve"> </w:t>
      </w:r>
      <w:r w:rsidR="00002FFA" w:rsidRPr="008E38DB">
        <w:rPr>
          <w:sz w:val="22"/>
          <w:szCs w:val="22"/>
        </w:rPr>
        <w:t>proizlazi da dužnik nema imovine.</w:t>
      </w:r>
      <w:r w:rsidR="004E2CA1">
        <w:rPr>
          <w:sz w:val="22"/>
          <w:szCs w:val="22"/>
        </w:rPr>
        <w:t xml:space="preserve"> </w:t>
      </w:r>
    </w:p>
    <w:p w:rsidRDefault="00295963" w:rsidP="00216DFB" w:rsidR="00295963" w:rsidRPr="00DE1218">
      <w:pPr>
        <w:ind w:firstLine="709"/>
        <w:jc w:val="both"/>
        <w:rPr>
          <w:sz w:val="16"/>
          <w:szCs w:val="16"/>
        </w:rPr>
      </w:pPr>
    </w:p>
    <w:p w:rsidRDefault="002D6A43" w:rsidP="002D6A43" w:rsidR="002D6A43">
      <w:pPr>
        <w:ind w:firstLine="708"/>
        <w:jc w:val="both"/>
        <w:rPr>
          <w:sz w:val="22"/>
          <w:szCs w:val="22"/>
        </w:rPr>
      </w:pPr>
      <w:r>
        <w:rPr>
          <w:sz w:val="22"/>
          <w:szCs w:val="22"/>
        </w:rPr>
        <w:t xml:space="preserve">Prema potvrdi FINE od </w:t>
      </w:r>
      <w:r w:rsidR="00BC31B4">
        <w:rPr>
          <w:sz w:val="22"/>
          <w:szCs w:val="22"/>
        </w:rPr>
        <w:t>11. prosinca</w:t>
      </w:r>
      <w:r>
        <w:rPr>
          <w:sz w:val="22"/>
          <w:szCs w:val="22"/>
        </w:rPr>
        <w:t xml:space="preserve"> 2017. godine </w:t>
      </w:r>
      <w:r w:rsidR="00DE1218">
        <w:rPr>
          <w:sz w:val="22"/>
          <w:szCs w:val="22"/>
        </w:rPr>
        <w:t xml:space="preserve">(list spisa </w:t>
      </w:r>
      <w:r w:rsidR="00BC31B4">
        <w:rPr>
          <w:sz w:val="22"/>
          <w:szCs w:val="22"/>
        </w:rPr>
        <w:t>41-43</w:t>
      </w:r>
      <w:r w:rsidR="00DE1218">
        <w:rPr>
          <w:sz w:val="22"/>
          <w:szCs w:val="22"/>
        </w:rPr>
        <w:t xml:space="preserve">) </w:t>
      </w:r>
      <w:r>
        <w:rPr>
          <w:sz w:val="22"/>
          <w:szCs w:val="22"/>
        </w:rPr>
        <w:t xml:space="preserve">proizlazi da dužnik </w:t>
      </w:r>
      <w:r w:rsidR="00DE1218">
        <w:rPr>
          <w:sz w:val="22"/>
          <w:szCs w:val="22"/>
        </w:rPr>
        <w:t xml:space="preserve">na </w:t>
      </w:r>
      <w:r>
        <w:rPr>
          <w:sz w:val="22"/>
          <w:szCs w:val="22"/>
        </w:rPr>
        <w:t>dan izdavanja</w:t>
      </w:r>
      <w:r w:rsidR="00DE1218">
        <w:rPr>
          <w:sz w:val="22"/>
          <w:szCs w:val="22"/>
        </w:rPr>
        <w:t xml:space="preserve"> potvrde </w:t>
      </w:r>
      <w:r>
        <w:rPr>
          <w:sz w:val="22"/>
          <w:szCs w:val="22"/>
        </w:rPr>
        <w:t xml:space="preserve"> u Očevidniku redoslijeda za plaćanje </w:t>
      </w:r>
      <w:r w:rsidR="00216DFB">
        <w:rPr>
          <w:sz w:val="22"/>
          <w:szCs w:val="22"/>
        </w:rPr>
        <w:t xml:space="preserve">ima </w:t>
      </w:r>
      <w:r>
        <w:rPr>
          <w:sz w:val="22"/>
          <w:szCs w:val="22"/>
        </w:rPr>
        <w:t xml:space="preserve">evidentirane neizvršene osnove za plaćanje u neprekinutom razdoblju od </w:t>
      </w:r>
      <w:r w:rsidR="001776BB">
        <w:rPr>
          <w:sz w:val="22"/>
          <w:szCs w:val="22"/>
        </w:rPr>
        <w:t>1</w:t>
      </w:r>
      <w:r w:rsidR="00DE1218">
        <w:rPr>
          <w:sz w:val="22"/>
          <w:szCs w:val="22"/>
        </w:rPr>
        <w:t>.</w:t>
      </w:r>
      <w:r w:rsidR="00BC31B4">
        <w:rPr>
          <w:sz w:val="22"/>
          <w:szCs w:val="22"/>
        </w:rPr>
        <w:t>782</w:t>
      </w:r>
      <w:r>
        <w:rPr>
          <w:sz w:val="22"/>
          <w:szCs w:val="22"/>
        </w:rPr>
        <w:t xml:space="preserve"> dana. </w:t>
      </w:r>
    </w:p>
    <w:p w:rsidRDefault="00284583" w:rsidP="00002FFA" w:rsidR="00284583">
      <w:pPr>
        <w:autoSpaceDE w:val="false"/>
        <w:autoSpaceDN w:val="false"/>
        <w:adjustRightInd w:val="false"/>
        <w:jc w:val="both"/>
        <w:rPr>
          <w:color w:val="000000"/>
          <w:sz w:val="16"/>
          <w:szCs w:val="16"/>
        </w:rPr>
      </w:pPr>
    </w:p>
    <w:p w:rsidRDefault="00284583" w:rsidP="00284583" w:rsidR="00284583">
      <w:pPr>
        <w:autoSpaceDE w:val="false"/>
        <w:autoSpaceDN w:val="false"/>
        <w:adjustRightInd w:val="false"/>
        <w:ind w:firstLine="708"/>
        <w:jc w:val="both"/>
        <w:rPr>
          <w:color w:val="000000"/>
          <w:sz w:val="22"/>
          <w:szCs w:val="22"/>
        </w:rPr>
      </w:pPr>
      <w:r>
        <w:rPr>
          <w:color w:val="000000"/>
          <w:sz w:val="22"/>
          <w:szCs w:val="22"/>
        </w:rPr>
        <w:t xml:space="preserve">Prema 132. </w:t>
      </w:r>
      <w:r w:rsidR="004E2CA1">
        <w:rPr>
          <w:sz w:val="22"/>
          <w:szCs w:val="22"/>
        </w:rPr>
        <w:t>SZ</w:t>
      </w:r>
      <w:r>
        <w:rPr>
          <w:sz w:val="22"/>
          <w:szCs w:val="22"/>
        </w:rPr>
        <w:t xml:space="preserve"> </w:t>
      </w:r>
      <w:r>
        <w:rPr>
          <w:color w:val="000000"/>
          <w:sz w:val="22"/>
          <w:szCs w:val="22"/>
        </w:rPr>
        <w:t>ako prije otvaranja stečajnoga postupka sud utvrdi da imovina dužnika koja bi ušla u stečajnu masu nije dovoljna ni za namirenje troškova toga postupka ili je neznatne vrijednosti, rješenjem će pozvati osobe koje imaju pravni interes za provedbom stečajnoga postupaka da u roku od 15 dana uplate predujam za namirenje troškova prethodnoga i otvorenoga stečajnog postupka, pa ako ne predujme traženi iznos, sud će donijeti rješenje o otvaranju i zaključenju stečajnoga postupka.</w:t>
      </w:r>
    </w:p>
    <w:p w:rsidRDefault="00284583" w:rsidP="00284583" w:rsidR="00284583">
      <w:pPr>
        <w:autoSpaceDE w:val="false"/>
        <w:autoSpaceDN w:val="false"/>
        <w:adjustRightInd w:val="false"/>
        <w:ind w:firstLine="708"/>
        <w:jc w:val="both"/>
        <w:rPr>
          <w:sz w:val="16"/>
          <w:szCs w:val="16"/>
        </w:rPr>
      </w:pPr>
    </w:p>
    <w:p w:rsidRDefault="00284583" w:rsidP="00284583" w:rsidR="001776BB">
      <w:pPr>
        <w:autoSpaceDE w:val="false"/>
        <w:autoSpaceDN w:val="false"/>
        <w:adjustRightInd w:val="false"/>
        <w:ind w:firstLine="708"/>
        <w:jc w:val="both"/>
        <w:rPr>
          <w:sz w:val="22"/>
          <w:szCs w:val="22"/>
        </w:rPr>
      </w:pPr>
      <w:r>
        <w:rPr>
          <w:sz w:val="22"/>
          <w:szCs w:val="22"/>
        </w:rPr>
        <w:t xml:space="preserve">Iz rezultata provedenog prethodnog postupka proizlazi da dužnik </w:t>
      </w:r>
      <w:r w:rsidR="00216DFB">
        <w:rPr>
          <w:sz w:val="22"/>
          <w:szCs w:val="22"/>
        </w:rPr>
        <w:t>nema</w:t>
      </w:r>
      <w:r>
        <w:rPr>
          <w:sz w:val="22"/>
          <w:szCs w:val="22"/>
        </w:rPr>
        <w:t xml:space="preserve"> imovine</w:t>
      </w:r>
      <w:r w:rsidR="00DE1218">
        <w:rPr>
          <w:sz w:val="22"/>
          <w:szCs w:val="22"/>
        </w:rPr>
        <w:t>.</w:t>
      </w:r>
      <w:r w:rsidR="001776BB">
        <w:rPr>
          <w:sz w:val="22"/>
          <w:szCs w:val="22"/>
        </w:rPr>
        <w:t xml:space="preserve"> </w:t>
      </w:r>
    </w:p>
    <w:p w:rsidRDefault="001776BB" w:rsidP="00284583" w:rsidR="001776BB" w:rsidRPr="00DE1218">
      <w:pPr>
        <w:autoSpaceDE w:val="false"/>
        <w:autoSpaceDN w:val="false"/>
        <w:adjustRightInd w:val="false"/>
        <w:ind w:firstLine="708"/>
        <w:jc w:val="both"/>
        <w:rPr>
          <w:sz w:val="16"/>
          <w:szCs w:val="16"/>
        </w:rPr>
      </w:pPr>
    </w:p>
    <w:p w:rsidRDefault="00216DFB" w:rsidP="00284583" w:rsidR="00216DFB">
      <w:pPr>
        <w:autoSpaceDE w:val="false"/>
        <w:autoSpaceDN w:val="false"/>
        <w:adjustRightInd w:val="false"/>
        <w:ind w:firstLine="708"/>
        <w:jc w:val="both"/>
        <w:rPr>
          <w:sz w:val="22"/>
          <w:szCs w:val="22"/>
        </w:rPr>
      </w:pPr>
      <w:r>
        <w:rPr>
          <w:sz w:val="22"/>
          <w:szCs w:val="22"/>
        </w:rPr>
        <w:t xml:space="preserve">Stoga nema stečajne mase iz koje bi se namirili troškovi stečajnog postupka koji se odnose na izradu pečata, otvaranje i zatvaranje računa, naknadu platnog prometa, </w:t>
      </w:r>
      <w:r w:rsidR="007A01A3">
        <w:rPr>
          <w:sz w:val="22"/>
          <w:szCs w:val="22"/>
        </w:rPr>
        <w:t>troškove knjigovodstva, materijalne odnosno stvarne troškove stečajnih upravitelja, troškove izlučivanja i pohrane arhivske građe, te nagrade stečajnog upravitelja u bruto iznosu, koje troškove sud prema svom iskustvu procjenjuje na 10.000,00 kn u konkretnom slučaju.</w:t>
      </w:r>
    </w:p>
    <w:p w:rsidRDefault="00284583" w:rsidP="007A01A3" w:rsidR="00284583">
      <w:pPr>
        <w:autoSpaceDE w:val="false"/>
        <w:autoSpaceDN w:val="false"/>
        <w:adjustRightInd w:val="false"/>
        <w:jc w:val="both"/>
        <w:rPr>
          <w:sz w:val="16"/>
          <w:szCs w:val="16"/>
        </w:rPr>
      </w:pPr>
    </w:p>
    <w:p w:rsidRDefault="00284583" w:rsidP="00284583" w:rsidR="00284583">
      <w:pPr>
        <w:autoSpaceDE w:val="false"/>
        <w:autoSpaceDN w:val="false"/>
        <w:adjustRightInd w:val="false"/>
        <w:ind w:firstLine="708"/>
        <w:jc w:val="both"/>
        <w:rPr>
          <w:color w:val="000000"/>
          <w:sz w:val="22"/>
          <w:szCs w:val="22"/>
        </w:rPr>
      </w:pPr>
      <w:r>
        <w:rPr>
          <w:color w:val="000000"/>
          <w:sz w:val="22"/>
          <w:szCs w:val="22"/>
        </w:rPr>
        <w:t>Vjerovnici su poučeni sukladno čl. 132. SZ na posljedice ne postupanja po ovom rješenju.</w:t>
      </w:r>
    </w:p>
    <w:p w:rsidRDefault="00284583" w:rsidP="00284583" w:rsidR="00284583">
      <w:pPr>
        <w:ind w:hanging="705" w:left="705"/>
        <w:jc w:val="both"/>
        <w:rPr>
          <w:sz w:val="16"/>
          <w:szCs w:val="16"/>
        </w:rPr>
      </w:pPr>
    </w:p>
    <w:p w:rsidRDefault="00284583" w:rsidP="00284583" w:rsidR="00284583">
      <w:pPr>
        <w:ind w:firstLine="708"/>
        <w:jc w:val="both"/>
        <w:rPr>
          <w:sz w:val="22"/>
          <w:szCs w:val="22"/>
        </w:rPr>
      </w:pPr>
      <w:r>
        <w:rPr>
          <w:sz w:val="22"/>
          <w:szCs w:val="22"/>
        </w:rPr>
        <w:t xml:space="preserve">Zbog navedenog, na temelju spomenutih propisa, odlučeno je kao u izreci rješenja. </w:t>
      </w:r>
    </w:p>
    <w:p w:rsidRDefault="00284583" w:rsidP="00284583" w:rsidR="00284583">
      <w:pPr>
        <w:jc w:val="both"/>
        <w:rPr>
          <w:sz w:val="22"/>
          <w:szCs w:val="22"/>
        </w:rPr>
      </w:pPr>
      <w:r>
        <w:rPr>
          <w:sz w:val="22"/>
          <w:szCs w:val="22"/>
        </w:rPr>
        <w:tab/>
      </w:r>
      <w:r>
        <w:rPr>
          <w:sz w:val="22"/>
          <w:szCs w:val="22"/>
        </w:rPr>
        <w:tab/>
      </w:r>
      <w:r>
        <w:rPr>
          <w:sz w:val="22"/>
          <w:szCs w:val="22"/>
        </w:rPr>
        <w:tab/>
      </w:r>
    </w:p>
    <w:p w:rsidRDefault="00284583" w:rsidP="00284583" w:rsidR="00284583">
      <w:pPr>
        <w:jc w:val="center"/>
        <w:rPr>
          <w:b/>
          <w:sz w:val="22"/>
          <w:szCs w:val="22"/>
        </w:rPr>
      </w:pPr>
      <w:r>
        <w:rPr>
          <w:b/>
          <w:sz w:val="22"/>
          <w:szCs w:val="22"/>
        </w:rPr>
        <w:t xml:space="preserve">U </w:t>
      </w:r>
      <w:r w:rsidR="004E2CA1" w:rsidRPr="004E2CA1">
        <w:rPr>
          <w:b/>
          <w:sz w:val="22"/>
          <w:szCs w:val="22"/>
        </w:rPr>
        <w:t>Splitu</w:t>
      </w:r>
      <w:r w:rsidR="00DE1218">
        <w:rPr>
          <w:b/>
          <w:sz w:val="22"/>
          <w:szCs w:val="22"/>
        </w:rPr>
        <w:t xml:space="preserve"> </w:t>
      </w:r>
      <w:r w:rsidR="00BC31B4">
        <w:rPr>
          <w:b/>
          <w:sz w:val="22"/>
          <w:szCs w:val="22"/>
        </w:rPr>
        <w:t>12</w:t>
      </w:r>
      <w:r w:rsidR="00DE1218">
        <w:rPr>
          <w:b/>
          <w:sz w:val="22"/>
          <w:szCs w:val="22"/>
        </w:rPr>
        <w:t>. p</w:t>
      </w:r>
      <w:r w:rsidR="001776BB">
        <w:rPr>
          <w:b/>
          <w:sz w:val="22"/>
          <w:szCs w:val="22"/>
        </w:rPr>
        <w:t>rosinca 2017</w:t>
      </w:r>
      <w:r>
        <w:rPr>
          <w:b/>
          <w:sz w:val="22"/>
          <w:szCs w:val="22"/>
        </w:rPr>
        <w:t>. godine</w:t>
      </w:r>
    </w:p>
    <w:p w:rsidRDefault="00284583" w:rsidP="00284583" w:rsidR="00284583">
      <w:pPr>
        <w:jc w:val="both"/>
        <w:rPr>
          <w:sz w:val="16"/>
          <w:szCs w:val="16"/>
        </w:rPr>
      </w:pPr>
    </w:p>
    <w:p w:rsidRDefault="00284583" w:rsidP="00284583" w:rsidR="00284583">
      <w:pPr>
        <w:jc w:val="both"/>
        <w:rPr>
          <w:b/>
          <w:sz w:val="22"/>
          <w:szCs w:val="22"/>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b/>
          <w:sz w:val="22"/>
          <w:szCs w:val="22"/>
        </w:rPr>
        <w:t>Stečajni sudac:</w:t>
      </w:r>
    </w:p>
    <w:p w:rsidRDefault="00284583" w:rsidP="00284583" w:rsidR="00284583">
      <w:pPr>
        <w:jc w:val="both"/>
        <w:rPr>
          <w:b/>
          <w:sz w:val="16"/>
          <w:szCs w:val="16"/>
        </w:rPr>
      </w:pPr>
    </w:p>
    <w:p w:rsidRDefault="00284583" w:rsidP="00284583" w:rsidR="00284583">
      <w:pPr>
        <w:jc w:val="both"/>
        <w:rPr>
          <w:b/>
          <w:sz w:val="22"/>
          <w:szCs w:val="22"/>
        </w:rPr>
      </w:pP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t>Srđan Gavranić</w:t>
      </w:r>
    </w:p>
    <w:p w:rsidRDefault="00284583" w:rsidP="00284583" w:rsidR="00284583">
      <w:pPr>
        <w:jc w:val="both"/>
        <w:rPr>
          <w:b/>
          <w:sz w:val="22"/>
          <w:szCs w:val="22"/>
        </w:rPr>
      </w:pPr>
    </w:p>
    <w:p w:rsidRDefault="00284583" w:rsidP="00284583" w:rsidR="00284583">
      <w:pPr>
        <w:jc w:val="both"/>
        <w:rPr>
          <w:b/>
          <w:sz w:val="22"/>
          <w:szCs w:val="22"/>
        </w:rPr>
      </w:pPr>
    </w:p>
    <w:p w:rsidRDefault="00284583" w:rsidP="00284583" w:rsidR="00284583">
      <w:pPr>
        <w:jc w:val="both"/>
        <w:rPr>
          <w:b/>
          <w:sz w:val="22"/>
          <w:szCs w:val="22"/>
        </w:rPr>
      </w:pPr>
      <w:r>
        <w:rPr>
          <w:b/>
          <w:sz w:val="22"/>
          <w:szCs w:val="22"/>
        </w:rPr>
        <w:t>POUKA O PRAVNOM LIJEKU</w:t>
      </w:r>
    </w:p>
    <w:p w:rsidRDefault="00284583" w:rsidP="00284583" w:rsidR="00284583">
      <w:pPr>
        <w:jc w:val="both"/>
        <w:rPr>
          <w:sz w:val="22"/>
          <w:szCs w:val="22"/>
        </w:rPr>
      </w:pPr>
      <w:r>
        <w:rPr>
          <w:sz w:val="22"/>
          <w:szCs w:val="22"/>
        </w:rPr>
        <w:t xml:space="preserve">Protiv ovog rješenja dopušteno je izjaviti žalbu. Žalba se izjavljuje Visokom trgovačkom sudu Republike Hrvatske u Zagrebu u roku od 8 dana od primitka rješenja putem ovog suda u 3 istovjetna primjerka pozivom na gornji poslovni broj spisa. Primitak ovog rješenja računa se sukladno čl. 12. Stečajnog zakona istekom osmog dana od dana objave na e-Oglasnoj ploči Žalba ne odgađa provedbu rješenja (čl. </w:t>
      </w:r>
      <w:r w:rsidR="00054B73">
        <w:rPr>
          <w:sz w:val="22"/>
          <w:szCs w:val="22"/>
        </w:rPr>
        <w:t>19</w:t>
      </w:r>
      <w:r>
        <w:rPr>
          <w:sz w:val="22"/>
          <w:szCs w:val="22"/>
        </w:rPr>
        <w:t xml:space="preserve">. st. </w:t>
      </w:r>
      <w:r w:rsidR="00054B73">
        <w:rPr>
          <w:sz w:val="22"/>
          <w:szCs w:val="22"/>
        </w:rPr>
        <w:t>3</w:t>
      </w:r>
      <w:r>
        <w:rPr>
          <w:sz w:val="22"/>
          <w:szCs w:val="22"/>
        </w:rPr>
        <w:t xml:space="preserve">. </w:t>
      </w:r>
      <w:r w:rsidR="00054B73">
        <w:rPr>
          <w:sz w:val="22"/>
          <w:szCs w:val="22"/>
        </w:rPr>
        <w:t>SZ</w:t>
      </w:r>
      <w:r>
        <w:rPr>
          <w:sz w:val="22"/>
          <w:szCs w:val="22"/>
        </w:rPr>
        <w:t>).</w:t>
      </w:r>
    </w:p>
    <w:p w:rsidRDefault="00BC31B4" w:rsidP="00284583" w:rsidR="00BC31B4" w:rsidRPr="00BC31B4">
      <w:pPr>
        <w:jc w:val="both"/>
        <w:rPr>
          <w:sz w:val="22"/>
          <w:szCs w:val="22"/>
        </w:rPr>
      </w:pPr>
    </w:p>
    <w:p w:rsidRDefault="00284583" w:rsidP="00284583" w:rsidR="00284583">
      <w:pPr>
        <w:jc w:val="both"/>
        <w:rPr>
          <w:b/>
          <w:sz w:val="22"/>
          <w:szCs w:val="22"/>
        </w:rPr>
      </w:pPr>
      <w:r>
        <w:rPr>
          <w:b/>
          <w:sz w:val="22"/>
          <w:szCs w:val="22"/>
        </w:rPr>
        <w:t xml:space="preserve">DN-a </w:t>
      </w:r>
      <w:r>
        <w:rPr>
          <w:sz w:val="22"/>
          <w:szCs w:val="22"/>
        </w:rPr>
        <w:t>(</w:t>
      </w:r>
      <w:r w:rsidR="00BC31B4">
        <w:rPr>
          <w:sz w:val="22"/>
          <w:szCs w:val="22"/>
        </w:rPr>
        <w:t>12</w:t>
      </w:r>
      <w:r w:rsidR="001776BB">
        <w:rPr>
          <w:sz w:val="22"/>
          <w:szCs w:val="22"/>
        </w:rPr>
        <w:t>.12</w:t>
      </w:r>
      <w:r w:rsidR="00DD5744">
        <w:rPr>
          <w:sz w:val="22"/>
          <w:szCs w:val="22"/>
        </w:rPr>
        <w:t>.2017</w:t>
      </w:r>
      <w:r>
        <w:rPr>
          <w:sz w:val="22"/>
          <w:szCs w:val="22"/>
        </w:rPr>
        <w:t>.g.)</w:t>
      </w:r>
      <w:r>
        <w:rPr>
          <w:b/>
          <w:sz w:val="22"/>
          <w:szCs w:val="22"/>
        </w:rPr>
        <w:t>:</w:t>
      </w:r>
    </w:p>
    <w:p w:rsidRDefault="00284583" w:rsidP="001776BB" w:rsidR="00853B3E" w:rsidRPr="001776BB">
      <w:pPr>
        <w:numPr>
          <w:ilvl w:val="0"/>
          <w:numId w:val="1"/>
        </w:numPr>
        <w:jc w:val="both"/>
        <w:rPr>
          <w:sz w:val="22"/>
          <w:szCs w:val="22"/>
        </w:rPr>
      </w:pPr>
      <w:r>
        <w:rPr>
          <w:sz w:val="22"/>
          <w:szCs w:val="22"/>
        </w:rPr>
        <w:t>e oglasna ploča suda.</w:t>
      </w:r>
    </w:p>
    <w:sectPr w:rsidSect="00954106" w:rsidR="00853B3E" w:rsidRPr="001776BB">
      <w:headerReference w:type="defaul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52765" w:rsidP="00954106" w:rsidR="00452765">
      <w:r>
        <w:separator/>
      </w:r>
    </w:p>
  </w:endnote>
  <w:endnote w:id="0" w:type="continuationSeparator">
    <w:p w:rsidRDefault="00452765" w:rsidP="00954106" w:rsidR="0045276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52765" w:rsidP="00954106" w:rsidR="00452765">
      <w:r>
        <w:separator/>
      </w:r>
    </w:p>
  </w:footnote>
  <w:footnote w:id="0" w:type="continuationSeparator">
    <w:p w:rsidRDefault="00452765" w:rsidP="00954106" w:rsidR="0045276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54106" w:rsidP="00002FFA" w:rsidR="00954106">
    <w:pPr>
      <w:ind w:left="4248"/>
      <w:jc w:val="center"/>
    </w:pPr>
    <w:r>
      <w:rPr>
        <w:b/>
        <w:sz w:val="22"/>
        <w:szCs w:val="22"/>
      </w:rPr>
      <w:t>2</w:t>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t>Posl. br. 6-St.</w:t>
    </w:r>
    <w:r w:rsidR="00BC31B4" w:rsidRPr="00BC31B4">
      <w:rPr>
        <w:b/>
        <w:sz w:val="22"/>
        <w:szCs w:val="22"/>
      </w:rPr>
      <w:t xml:space="preserve"> </w:t>
    </w:r>
    <w:r w:rsidR="00BC31B4">
      <w:rPr>
        <w:b/>
        <w:sz w:val="22"/>
        <w:szCs w:val="22"/>
      </w:rPr>
      <w:t>1929/2016-15</w:t>
    </w:r>
  </w:p>
  <w:p w:rsidRDefault="00954106" w:rsidR="00954106">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7FA2B93"/>
    <w:multiLevelType w:val="hybridMultilevel"/>
    <w:tmpl w:val="C498A72C"/>
    <w:lvl w:tplc="FFFFFFFF" w:ilvl="0">
      <w:start w:val="4"/>
      <w:numFmt w:val="bullet"/>
      <w:lvlText w:val="-"/>
      <w:lvlJc w:val="left"/>
      <w:pPr>
        <w:tabs>
          <w:tab w:pos="720" w:val="num"/>
        </w:tabs>
        <w:ind w:hanging="360" w:left="720"/>
      </w:pPr>
      <w:rPr>
        <w:rFonts w:cs="Times New Roman" w:eastAsia="Times New Roman" w:hAnsi="Times New Roman" w:ascii="Times New Roman" w:hint="default"/>
      </w:rPr>
    </w:lvl>
    <w:lvl w:tplc="FFFFFFFF" w:ilvl="1">
      <w:start w:val="1"/>
      <w:numFmt w:val="bullet"/>
      <w:lvlText w:val="o"/>
      <w:lvlJc w:val="left"/>
      <w:pPr>
        <w:tabs>
          <w:tab w:pos="1440" w:val="num"/>
        </w:tabs>
        <w:ind w:hanging="360" w:left="1440"/>
      </w:pPr>
      <w:rPr>
        <w:rFonts w:cs="Times New Roman" w:hAnsi="Courier New" w:ascii="Courier New" w:hint="default"/>
      </w:rPr>
    </w:lvl>
    <w:lvl w:tplc="FFFFFFFF" w:ilvl="2">
      <w:start w:val="1"/>
      <w:numFmt w:val="bullet"/>
      <w:lvlText w:val=""/>
      <w:lvlJc w:val="left"/>
      <w:pPr>
        <w:tabs>
          <w:tab w:pos="2160" w:val="num"/>
        </w:tabs>
        <w:ind w:hanging="360" w:left="2160"/>
      </w:pPr>
      <w:rPr>
        <w:rFonts w:hAnsi="Wingdings" w:ascii="Wingdings" w:hint="default"/>
      </w:rPr>
    </w:lvl>
    <w:lvl w:tplc="FFFFFFFF" w:ilvl="3">
      <w:start w:val="1"/>
      <w:numFmt w:val="bullet"/>
      <w:lvlText w:val=""/>
      <w:lvlJc w:val="left"/>
      <w:pPr>
        <w:tabs>
          <w:tab w:pos="2880" w:val="num"/>
        </w:tabs>
        <w:ind w:hanging="360" w:left="2880"/>
      </w:pPr>
      <w:rPr>
        <w:rFonts w:hAnsi="Symbol" w:ascii="Symbol" w:hint="default"/>
      </w:rPr>
    </w:lvl>
    <w:lvl w:tplc="FFFFFFFF" w:ilvl="4">
      <w:start w:val="1"/>
      <w:numFmt w:val="bullet"/>
      <w:lvlText w:val="o"/>
      <w:lvlJc w:val="left"/>
      <w:pPr>
        <w:tabs>
          <w:tab w:pos="3600" w:val="num"/>
        </w:tabs>
        <w:ind w:hanging="360" w:left="3600"/>
      </w:pPr>
      <w:rPr>
        <w:rFonts w:cs="Times New Roman" w:hAnsi="Courier New" w:ascii="Courier New" w:hint="default"/>
      </w:rPr>
    </w:lvl>
    <w:lvl w:tplc="FFFFFFFF" w:ilvl="5">
      <w:start w:val="1"/>
      <w:numFmt w:val="bullet"/>
      <w:lvlText w:val=""/>
      <w:lvlJc w:val="left"/>
      <w:pPr>
        <w:tabs>
          <w:tab w:pos="4320" w:val="num"/>
        </w:tabs>
        <w:ind w:hanging="360" w:left="4320"/>
      </w:pPr>
      <w:rPr>
        <w:rFonts w:hAnsi="Wingdings" w:ascii="Wingdings" w:hint="default"/>
      </w:rPr>
    </w:lvl>
    <w:lvl w:tplc="FFFFFFFF" w:ilvl="6">
      <w:start w:val="1"/>
      <w:numFmt w:val="bullet"/>
      <w:lvlText w:val=""/>
      <w:lvlJc w:val="left"/>
      <w:pPr>
        <w:tabs>
          <w:tab w:pos="5040" w:val="num"/>
        </w:tabs>
        <w:ind w:hanging="360" w:left="5040"/>
      </w:pPr>
      <w:rPr>
        <w:rFonts w:hAnsi="Symbol" w:ascii="Symbol" w:hint="default"/>
      </w:rPr>
    </w:lvl>
    <w:lvl w:tplc="FFFFFFFF" w:ilvl="7">
      <w:start w:val="1"/>
      <w:numFmt w:val="bullet"/>
      <w:lvlText w:val="o"/>
      <w:lvlJc w:val="left"/>
      <w:pPr>
        <w:tabs>
          <w:tab w:pos="5760" w:val="num"/>
        </w:tabs>
        <w:ind w:hanging="360" w:left="5760"/>
      </w:pPr>
      <w:rPr>
        <w:rFonts w:cs="Times New Roman" w:hAnsi="Courier New" w:ascii="Courier New" w:hint="default"/>
      </w:rPr>
    </w:lvl>
    <w:lvl w:tplc="FFFFFFFF" w:ilvl="8">
      <w:start w:val="1"/>
      <w:numFmt w:val="bullet"/>
      <w:lvlText w:val=""/>
      <w:lvlJc w:val="left"/>
      <w:pPr>
        <w:tabs>
          <w:tab w:pos="6480" w:val="num"/>
        </w:tabs>
        <w:ind w:hanging="360" w:left="6480"/>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hdrShapeDefaults>
    <o:shapedefaults v:ext="edit" spidmax="18433"/>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84583"/>
    <w:rsid w:val="00002FFA"/>
    <w:rsid w:val="00011D70"/>
    <w:rsid w:val="00054B73"/>
    <w:rsid w:val="00066650"/>
    <w:rsid w:val="00085E7C"/>
    <w:rsid w:val="000908AE"/>
    <w:rsid w:val="000B4D96"/>
    <w:rsid w:val="000E180B"/>
    <w:rsid w:val="00125150"/>
    <w:rsid w:val="001776BB"/>
    <w:rsid w:val="001F0A26"/>
    <w:rsid w:val="00216DFB"/>
    <w:rsid w:val="00251267"/>
    <w:rsid w:val="00284583"/>
    <w:rsid w:val="00295963"/>
    <w:rsid w:val="002B424C"/>
    <w:rsid w:val="002D6A43"/>
    <w:rsid w:val="00326FE2"/>
    <w:rsid w:val="003415C4"/>
    <w:rsid w:val="003C2F22"/>
    <w:rsid w:val="00417EA6"/>
    <w:rsid w:val="00452765"/>
    <w:rsid w:val="004C5462"/>
    <w:rsid w:val="004E2CA1"/>
    <w:rsid w:val="00512FFE"/>
    <w:rsid w:val="005411E9"/>
    <w:rsid w:val="0055300A"/>
    <w:rsid w:val="005E4F65"/>
    <w:rsid w:val="006A66C7"/>
    <w:rsid w:val="006B32C8"/>
    <w:rsid w:val="006E6B88"/>
    <w:rsid w:val="0071113E"/>
    <w:rsid w:val="0071519E"/>
    <w:rsid w:val="007444E9"/>
    <w:rsid w:val="00797E40"/>
    <w:rsid w:val="007A01A3"/>
    <w:rsid w:val="007F7A84"/>
    <w:rsid w:val="00814EDB"/>
    <w:rsid w:val="00815142"/>
    <w:rsid w:val="00846C16"/>
    <w:rsid w:val="00853B3E"/>
    <w:rsid w:val="00882A31"/>
    <w:rsid w:val="008E38DB"/>
    <w:rsid w:val="0094754F"/>
    <w:rsid w:val="00954106"/>
    <w:rsid w:val="009736F4"/>
    <w:rsid w:val="00981D37"/>
    <w:rsid w:val="0099355C"/>
    <w:rsid w:val="009C3133"/>
    <w:rsid w:val="009F25DE"/>
    <w:rsid w:val="00A016FF"/>
    <w:rsid w:val="00A51DE9"/>
    <w:rsid w:val="00A7624B"/>
    <w:rsid w:val="00AC074D"/>
    <w:rsid w:val="00B10286"/>
    <w:rsid w:val="00B7506F"/>
    <w:rsid w:val="00B81D52"/>
    <w:rsid w:val="00BC31B4"/>
    <w:rsid w:val="00C00826"/>
    <w:rsid w:val="00C51F1B"/>
    <w:rsid w:val="00D34DFA"/>
    <w:rsid w:val="00DD0D50"/>
    <w:rsid w:val="00DD2305"/>
    <w:rsid w:val="00DD5744"/>
    <w:rsid w:val="00DE1218"/>
    <w:rsid w:val="00DF29B4"/>
    <w:rsid w:val="00EB6A52"/>
    <w:rsid w:val="00F2599E"/>
    <w:rsid w:val="00F934C8"/>
    <w:rsid w:val="00FC734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843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284583"/>
    <w:rPr>
      <w:rFonts w:cs="Times New Roman" w:eastAsia="Times New Roman"/>
      <w:sz w:val="20"/>
      <w:szCs w:val="20"/>
      <w:lang w:eastAsia="hr-HR"/>
    </w:rPr>
  </w:style>
  <w:style w:styleId="Naslov1" w:type="paragraph">
    <w:name w:val="heading 1"/>
    <w:basedOn w:val="Normal"/>
    <w:next w:val="Normal"/>
    <w:link w:val="Naslov1Char"/>
    <w:uiPriority w:val="99"/>
    <w:qFormat/>
    <w:rsid w:val="00284583"/>
    <w:pPr>
      <w:keepNext/>
      <w:jc w:val="center"/>
      <w:outlineLvl w:val="0"/>
    </w:pPr>
    <w:rPr>
      <w:b/>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uiPriority w:val="99"/>
    <w:rsid w:val="00284583"/>
    <w:rPr>
      <w:rFonts w:cs="Times New Roman" w:eastAsia="Times New Roman"/>
      <w:b/>
      <w:szCs w:val="20"/>
      <w:lang w:eastAsia="hr-HR"/>
    </w:rPr>
  </w:style>
  <w:style w:styleId="Tijeloteksta" w:type="paragraph">
    <w:name w:val="Body Text"/>
    <w:basedOn w:val="Normal"/>
    <w:link w:val="TijelotekstaChar"/>
    <w:uiPriority w:val="99"/>
    <w:semiHidden/>
    <w:unhideWhenUsed/>
    <w:rsid w:val="00284583"/>
    <w:pPr>
      <w:jc w:val="both"/>
    </w:pPr>
    <w:rPr>
      <w:sz w:val="24"/>
    </w:rPr>
  </w:style>
  <w:style w:customStyle="true" w:styleId="TijelotekstaChar" w:type="character">
    <w:name w:val="Tijelo teksta Char"/>
    <w:basedOn w:val="Zadanifontodlomka"/>
    <w:link w:val="Tijeloteksta"/>
    <w:uiPriority w:val="99"/>
    <w:semiHidden/>
    <w:rsid w:val="00284583"/>
    <w:rPr>
      <w:rFonts w:cs="Times New Roman" w:eastAsia="Times New Roman"/>
      <w:szCs w:val="20"/>
      <w:lang w:eastAsia="hr-HR"/>
    </w:rPr>
  </w:style>
  <w:style w:styleId="Tekstbalonia" w:type="paragraph">
    <w:name w:val="Balloon Text"/>
    <w:basedOn w:val="Normal"/>
    <w:link w:val="TekstbaloniaChar"/>
    <w:uiPriority w:val="99"/>
    <w:semiHidden/>
    <w:unhideWhenUsed/>
    <w:rsid w:val="00954106"/>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954106"/>
    <w:rPr>
      <w:rFonts w:cs="Tahoma" w:eastAsia="Times New Roman" w:hAnsi="Tahoma" w:ascii="Tahoma"/>
      <w:sz w:val="16"/>
      <w:szCs w:val="16"/>
      <w:lang w:eastAsia="hr-HR"/>
    </w:rPr>
  </w:style>
  <w:style w:styleId="Zaglavlje" w:type="paragraph">
    <w:name w:val="header"/>
    <w:basedOn w:val="Normal"/>
    <w:link w:val="ZaglavljeChar"/>
    <w:uiPriority w:val="99"/>
    <w:unhideWhenUsed/>
    <w:rsid w:val="00954106"/>
    <w:pPr>
      <w:tabs>
        <w:tab w:pos="4536" w:val="center"/>
        <w:tab w:pos="9072" w:val="right"/>
      </w:tabs>
    </w:pPr>
  </w:style>
  <w:style w:customStyle="true" w:styleId="ZaglavljeChar" w:type="character">
    <w:name w:val="Zaglavlje Char"/>
    <w:basedOn w:val="Zadanifontodlomka"/>
    <w:link w:val="Zaglavlje"/>
    <w:uiPriority w:val="99"/>
    <w:rsid w:val="00954106"/>
    <w:rPr>
      <w:rFonts w:cs="Times New Roman" w:eastAsia="Times New Roman"/>
      <w:sz w:val="20"/>
      <w:szCs w:val="20"/>
      <w:lang w:eastAsia="hr-HR"/>
    </w:rPr>
  </w:style>
  <w:style w:styleId="Podnoje" w:type="paragraph">
    <w:name w:val="footer"/>
    <w:basedOn w:val="Normal"/>
    <w:link w:val="PodnojeChar"/>
    <w:uiPriority w:val="99"/>
    <w:unhideWhenUsed/>
    <w:rsid w:val="00954106"/>
    <w:pPr>
      <w:tabs>
        <w:tab w:pos="4536" w:val="center"/>
        <w:tab w:pos="9072" w:val="right"/>
      </w:tabs>
    </w:pPr>
  </w:style>
  <w:style w:customStyle="true" w:styleId="PodnojeChar" w:type="character">
    <w:name w:val="Podnožje Char"/>
    <w:basedOn w:val="Zadanifontodlomka"/>
    <w:link w:val="Podnoje"/>
    <w:uiPriority w:val="99"/>
    <w:rsid w:val="00954106"/>
    <w:rPr>
      <w:rFonts w:cs="Times New Roman" w:eastAsia="Times New Roman"/>
      <w:sz w:val="20"/>
      <w:szCs w:val="20"/>
      <w:lang w:eastAsia="hr-HR"/>
    </w:rPr>
  </w:style>
  <w:style w:styleId="Tekstrezerviranogmjesta" w:type="character">
    <w:name w:val="Placeholder Text"/>
    <w:basedOn w:val="Zadanifontodlomka"/>
    <w:uiPriority w:val="99"/>
    <w:semiHidden/>
    <w:rsid w:val="00512FFE"/>
    <w:rPr>
      <w:color w:val="808080"/>
      <w:bdr w:space="0" w:sz="0" w:color="auto" w:val="none"/>
      <w:shd w:fill="auto" w:color="auto" w:val="clear"/>
    </w:rPr>
  </w:style>
  <w:style w:customStyle="true" w:styleId="eSPISCCParagraphDefaultFont" w:type="character">
    <w:name w:val="eSPIS_CC_Paragraph Default Font"/>
    <w:basedOn w:val="Zadanifontodlomka"/>
    <w:rsid w:val="00512FFE"/>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512FFE"/>
    <w:rPr>
      <w:b/>
      <w:bdr w:space="0" w:sz="0" w:color="auto" w:val="none"/>
      <w:shd w:fill="FFFFCC" w:color="auto" w:val="clear"/>
      <w:lang w:val="hr-HR"/>
    </w:rPr>
  </w:style>
  <w:style w:customStyle="true" w:styleId="PozadinaSvijetloCrvena" w:type="character">
    <w:name w:val="Pozadina_SvijetloCrvena"/>
    <w:basedOn w:val="eSPISCCParagraphDefaultFont"/>
    <w:rsid w:val="00512FFE"/>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512FFE"/>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284583"/>
    <w:rPr>
      <w:rFonts w:cs="Times New Roman" w:eastAsia="Times New Roman"/>
      <w:sz w:val="20"/>
      <w:szCs w:val="20"/>
      <w:lang w:eastAsia="hr-HR"/>
    </w:rPr>
  </w:style>
  <w:style w:styleId="Naslov1" w:type="paragraph">
    <w:name w:val="heading 1"/>
    <w:basedOn w:val="Normal"/>
    <w:next w:val="Normal"/>
    <w:link w:val="Naslov1Char"/>
    <w:uiPriority w:val="99"/>
    <w:qFormat/>
    <w:rsid w:val="00284583"/>
    <w:pPr>
      <w:keepNext/>
      <w:jc w:val="center"/>
      <w:outlineLvl w:val="0"/>
    </w:pPr>
    <w:rPr>
      <w:b/>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uiPriority w:val="99"/>
    <w:rsid w:val="00284583"/>
    <w:rPr>
      <w:rFonts w:cs="Times New Roman" w:eastAsia="Times New Roman"/>
      <w:b/>
      <w:szCs w:val="20"/>
      <w:lang w:eastAsia="hr-HR"/>
    </w:rPr>
  </w:style>
  <w:style w:styleId="Tijeloteksta" w:type="paragraph">
    <w:name w:val="Body Text"/>
    <w:basedOn w:val="Normal"/>
    <w:link w:val="TijelotekstaChar"/>
    <w:uiPriority w:val="99"/>
    <w:semiHidden/>
    <w:unhideWhenUsed/>
    <w:rsid w:val="00284583"/>
    <w:pPr>
      <w:jc w:val="both"/>
    </w:pPr>
    <w:rPr>
      <w:sz w:val="24"/>
    </w:rPr>
  </w:style>
  <w:style w:customStyle="1" w:styleId="TijelotekstaChar" w:type="character">
    <w:name w:val="Tijelo teksta Char"/>
    <w:basedOn w:val="Zadanifontodlomka"/>
    <w:link w:val="Tijeloteksta"/>
    <w:uiPriority w:val="99"/>
    <w:semiHidden/>
    <w:rsid w:val="00284583"/>
    <w:rPr>
      <w:rFonts w:cs="Times New Roman" w:eastAsia="Times New Roman"/>
      <w:szCs w:val="20"/>
      <w:lang w:eastAsia="hr-HR"/>
    </w:rPr>
  </w:style>
  <w:style w:styleId="Tekstbalonia" w:type="paragraph">
    <w:name w:val="Balloon Text"/>
    <w:basedOn w:val="Normal"/>
    <w:link w:val="TekstbaloniaChar"/>
    <w:uiPriority w:val="99"/>
    <w:semiHidden/>
    <w:unhideWhenUsed/>
    <w:rsid w:val="00954106"/>
    <w:rPr>
      <w:rFonts w:ascii="Tahoma" w:cs="Tahoma" w:hAnsi="Tahoma"/>
      <w:sz w:val="16"/>
      <w:szCs w:val="16"/>
    </w:rPr>
  </w:style>
  <w:style w:customStyle="1" w:styleId="TekstbaloniaChar" w:type="character">
    <w:name w:val="Tekst balončića Char"/>
    <w:basedOn w:val="Zadanifontodlomka"/>
    <w:link w:val="Tekstbalonia"/>
    <w:uiPriority w:val="99"/>
    <w:semiHidden/>
    <w:rsid w:val="00954106"/>
    <w:rPr>
      <w:rFonts w:ascii="Tahoma" w:cs="Tahoma" w:eastAsia="Times New Roman" w:hAnsi="Tahoma"/>
      <w:sz w:val="16"/>
      <w:szCs w:val="16"/>
      <w:lang w:eastAsia="hr-HR"/>
    </w:rPr>
  </w:style>
  <w:style w:styleId="Zaglavlje" w:type="paragraph">
    <w:name w:val="header"/>
    <w:basedOn w:val="Normal"/>
    <w:link w:val="ZaglavljeChar"/>
    <w:uiPriority w:val="99"/>
    <w:unhideWhenUsed/>
    <w:rsid w:val="00954106"/>
    <w:pPr>
      <w:tabs>
        <w:tab w:pos="4536" w:val="center"/>
        <w:tab w:pos="9072" w:val="right"/>
      </w:tabs>
    </w:pPr>
  </w:style>
  <w:style w:customStyle="1" w:styleId="ZaglavljeChar" w:type="character">
    <w:name w:val="Zaglavlje Char"/>
    <w:basedOn w:val="Zadanifontodlomka"/>
    <w:link w:val="Zaglavlje"/>
    <w:uiPriority w:val="99"/>
    <w:rsid w:val="00954106"/>
    <w:rPr>
      <w:rFonts w:cs="Times New Roman" w:eastAsia="Times New Roman"/>
      <w:sz w:val="20"/>
      <w:szCs w:val="20"/>
      <w:lang w:eastAsia="hr-HR"/>
    </w:rPr>
  </w:style>
  <w:style w:styleId="Podnoje" w:type="paragraph">
    <w:name w:val="footer"/>
    <w:basedOn w:val="Normal"/>
    <w:link w:val="PodnojeChar"/>
    <w:uiPriority w:val="99"/>
    <w:unhideWhenUsed/>
    <w:rsid w:val="00954106"/>
    <w:pPr>
      <w:tabs>
        <w:tab w:pos="4536" w:val="center"/>
        <w:tab w:pos="9072" w:val="right"/>
      </w:tabs>
    </w:pPr>
  </w:style>
  <w:style w:customStyle="1" w:styleId="PodnojeChar" w:type="character">
    <w:name w:val="Podnožje Char"/>
    <w:basedOn w:val="Zadanifontodlomka"/>
    <w:link w:val="Podnoje"/>
    <w:uiPriority w:val="99"/>
    <w:rsid w:val="00954106"/>
    <w:rPr>
      <w:rFonts w:cs="Times New Roman" w:eastAsia="Times New Roman"/>
      <w:sz w:val="20"/>
      <w:szCs w:val="20"/>
      <w:lang w:eastAsia="hr-HR"/>
    </w:rPr>
  </w:style>
  <w:style w:styleId="Tekstrezerviranogmjesta" w:type="character">
    <w:name w:val="Placeholder Text"/>
    <w:basedOn w:val="Zadanifontodlomka"/>
    <w:uiPriority w:val="99"/>
    <w:semiHidden/>
    <w:rsid w:val="00512FFE"/>
    <w:rPr>
      <w:color w:val="808080"/>
      <w:bdr w:color="auto" w:space="0" w:sz="0" w:val="none"/>
      <w:shd w:color="auto" w:fill="auto" w:val="clear"/>
    </w:rPr>
  </w:style>
  <w:style w:customStyle="1" w:styleId="eSPISCCParagraphDefaultFont" w:type="character">
    <w:name w:val="eSPIS_CC_Paragraph Default Font"/>
    <w:basedOn w:val="Zadanifontodlomka"/>
    <w:rsid w:val="00512FFE"/>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512FFE"/>
    <w:rPr>
      <w:b/>
      <w:bdr w:color="auto" w:space="0" w:sz="0" w:val="none"/>
      <w:shd w:color="auto" w:fill="FFFFCC" w:val="clear"/>
      <w:lang w:val="hr-HR"/>
    </w:rPr>
  </w:style>
  <w:style w:customStyle="1" w:styleId="PozadinaSvijetloCrvena" w:type="character">
    <w:name w:val="Pozadina_SvijetloCrvena"/>
    <w:basedOn w:val="eSPISCCParagraphDefaultFont"/>
    <w:rsid w:val="00512FFE"/>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512FFE"/>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46760178">
      <w:bodyDiv w:val="true"/>
      <w:marLeft w:val="0"/>
      <w:marRight w:val="0"/>
      <w:marTop w:val="0"/>
      <w:marBottom w:val="0"/>
      <w:divBdr>
        <w:top w:space="0" w:sz="0" w:color="auto" w:val="none"/>
        <w:left w:space="0" w:sz="0" w:color="auto" w:val="none"/>
        <w:bottom w:space="0" w:sz="0" w:color="auto" w:val="none"/>
        <w:right w:space="0" w:sz="0" w:color="auto" w:val="none"/>
      </w:divBdr>
    </w:div>
    <w:div w:id="1420177661">
      <w:bodyDiv w:val="true"/>
      <w:marLeft w:val="0"/>
      <w:marRight w:val="0"/>
      <w:marTop w:val="0"/>
      <w:marBottom w:val="0"/>
      <w:divBdr>
        <w:top w:space="0" w:sz="0" w:color="auto" w:val="none"/>
        <w:left w:space="0" w:sz="0" w:color="auto" w:val="none"/>
        <w:bottom w:space="0" w:sz="0" w:color="auto" w:val="none"/>
        <w:right w:space="0" w:sz="0" w:color="auto" w:val="none"/>
      </w:divBdr>
    </w:div>
    <w:div w:id="1630161704">
      <w:bodyDiv w:val="true"/>
      <w:marLeft w:val="0"/>
      <w:marRight w:val="0"/>
      <w:marTop w:val="0"/>
      <w:marBottom w:val="0"/>
      <w:divBdr>
        <w:top w:space="0" w:sz="0" w:color="auto" w:val="none"/>
        <w:left w:space="0" w:sz="0" w:color="auto" w:val="none"/>
        <w:bottom w:space="0" w:sz="0" w:color="auto" w:val="none"/>
        <w:right w:space="0" w:sz="0" w:color="auto" w:val="none"/>
      </w:divBdr>
    </w:div>
    <w:div w:id="163128525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12. prosinca 2017.</izvorni_sadrzaj>
    <derivirana_varijabla naziv="DomainObject.DatumDonosenjaOdluke_1">12. prosinca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Srđan</izvorni_sadrzaj>
    <derivirana_varijabla naziv="DomainObject.DonositeljOdluke.Ime_1">Srđan</derivirana_varijabla>
  </DomainObject.DonositeljOdluke.Ime>
  <DomainObject.DonositeljOdluke.Prezime>
    <izvorni_sadrzaj>Gavranić</izvorni_sadrzaj>
    <derivirana_varijabla naziv="DomainObject.DonositeljOdluke.Prezime_1">Gavranić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1929</izvorni_sadrzaj>
    <derivirana_varijabla naziv="DomainObject.Predmet.Broj_1">1929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studenog 2016.</izvorni_sadrzaj>
    <derivirana_varijabla naziv="DomainObject.Predmet.DatumOsnivanja_1">4. studenog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St-1929/2016</izvorni_sadrzaj>
    <derivirana_varijabla naziv="DomainObject.Predmet.OznakaBroj_1">St-1929/2016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EGZODUS - GRADNJA za građenje, društvo s ograničenom odgovornošću</izvorni_sadrzaj>
    <derivirana_varijabla naziv="DomainObject.Predmet.ProtustrankaFormated_1">  EGZODUS - GRADNJA za građenje, društvo s ograničenom odgovornošću</derivirana_varijabla>
  </DomainObject.Predmet.ProtustrankaFormated>
  <DomainObject.Predmet.ProtustrankaFormatedOIB>
    <izvorni_sadrzaj>  EGZODUS - GRADNJA za građenje, društvo s ograničenom odgovornošću, OIB 38519932458</izvorni_sadrzaj>
    <derivirana_varijabla naziv="DomainObject.Predmet.ProtustrankaFormatedOIB_1">  EGZODUS - GRADNJA za građenje, društvo s ograničenom odgovornošću, OIB 38519932458</derivirana_varijabla>
  </DomainObject.Predmet.ProtustrankaFormatedOIB>
  <DomainObject.Predmet.ProtustrankaFormatedWithAdress>
    <izvorni_sadrzaj> EGZODUS - GRADNJA za građenje, društvo s ograničenom odgovornošću, Put Barina 11, 21000 Kamen</izvorni_sadrzaj>
    <derivirana_varijabla naziv="DomainObject.Predmet.ProtustrankaFormatedWithAdress_1"> EGZODUS - GRADNJA za građenje, društvo s ograničenom odgovornošću, Put Barina 11, 21000 Kamen</derivirana_varijabla>
  </DomainObject.Predmet.ProtustrankaFormatedWithAdress>
  <DomainObject.Predmet.ProtustrankaFormatedWithAdressOIB>
    <izvorni_sadrzaj> EGZODUS - GRADNJA za građenje, društvo s ograničenom odgovornošću, OIB 38519932458, Put Barina 11, 21000 Kamen</izvorni_sadrzaj>
    <derivirana_varijabla naziv="DomainObject.Predmet.ProtustrankaFormatedWithAdressOIB_1"> EGZODUS - GRADNJA za građenje, društvo s ograničenom odgovornošću, OIB 38519932458, Put Barina 11, 21000 Kamen</derivirana_varijabla>
  </DomainObject.Predmet.ProtustrankaFormatedWithAdressOIB>
  <DomainObject.Predmet.ProtustrankaWithAdress>
    <izvorni_sadrzaj>EGZODUS - GRADNJA za građenje, društvo s ograničenom odgovornošću Put Barina 11, 21000 Kamen</izvorni_sadrzaj>
    <derivirana_varijabla naziv="DomainObject.Predmet.ProtustrankaWithAdress_1">EGZODUS - GRADNJA za građenje, društvo s ograničenom odgovornošću Put Barina 11, 21000 Kamen</derivirana_varijabla>
  </DomainObject.Predmet.ProtustrankaWithAdress>
  <DomainObject.Predmet.ProtustrankaWithAdressOIB>
    <izvorni_sadrzaj>EGZODUS - GRADNJA za građenje, društvo s ograničenom odgovornošću, OIB 38519932458, Put Barina 11, 21000 Kamen</izvorni_sadrzaj>
    <derivirana_varijabla naziv="DomainObject.Predmet.ProtustrankaWithAdressOIB_1">EGZODUS - GRADNJA za građenje, društvo s ograničenom odgovornošću, OIB 38519932458, Put Barina 11, 21000 Kamen</derivirana_varijabla>
  </DomainObject.Predmet.ProtustrankaWithAdressOIB>
  <DomainObject.Predmet.ProtustrankaNazivFormated>
    <izvorni_sadrzaj>EGZODUS - GRADNJA za građenje, društvo s ograničenom odgovornošću</izvorni_sadrzaj>
    <derivirana_varijabla naziv="DomainObject.Predmet.ProtustrankaNazivFormated_1">EGZODUS - GRADNJA za građenje, društvo s ograničenom odgovornošću</derivirana_varijabla>
  </DomainObject.Predmet.ProtustrankaNazivFormated>
  <DomainObject.Predmet.ProtustrankaNazivFormatedOIB>
    <izvorni_sadrzaj>EGZODUS - GRADNJA za građenje, društvo s ograničenom odgovornošću, OIB 38519932458</izvorni_sadrzaj>
    <derivirana_varijabla naziv="DomainObject.Predmet.ProtustrankaNazivFormatedOIB_1">EGZODUS - GRADNJA za građenje, društvo s ograničenom odgovornošću, OIB 38519932458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 SS DU</izvorni_sadrzaj>
    <derivirana_varijabla naziv="DomainObject.Predmet.Referada.Naziv_1">referada 6 SS DU</derivirana_varijabla>
  </DomainObject.Predmet.Referada.Naziv>
  <DomainObject.Predmet.Referada.Oznaka>
    <izvorni_sadrzaj>ref. 6 SS </izvorni_sadrzaj>
    <derivirana_varijabla naziv="DomainObject.Predmet.Referada.Oznaka_1">ref. 6 SS </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Srđan Gavranić</izvorni_sadrzaj>
    <derivirana_varijabla naziv="DomainObject.Predmet.Referada.Sudac_1">Srđan Gavranić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Ministarstvo financija zastupanog po punomoćniku Županijsko državno odvjetništvo</izvorni_sadrzaj>
    <derivirana_varijabla naziv="DomainObject.Predmet.StrankaFormated_1">  RH, Ministarstvo financija zastupanog po punomoćniku Županijsko državno odvjetništvo</derivirana_varijabla>
  </DomainObject.Predmet.StrankaFormated>
  <DomainObject.Predmet.StrankaFormatedOIB>
    <izvorni_sadrzaj>  RH, Ministarstvo financija, OIB 18683136487 zastupanog po punomoćniku Županijsko državno odvjetništvo</izvorni_sadrzaj>
    <derivirana_varijabla naziv="DomainObject.Predmet.StrankaFormatedOIB_1">  RH, Ministarstvo financija, OIB 18683136487 zastupanog po punomoćniku Županijsko državno odvjetništvo</derivirana_varijabla>
  </DomainObject.Predmet.StrankaFormatedOIB>
  <DomainObject.Predmet.StrankaFormatedWithAdress>
    <izvorni_sadrzaj> RH, Ministarstvo financija zastupanog po punomoćniku Županijsko državno odvjetništvo</izvorni_sadrzaj>
    <derivirana_varijabla naziv="DomainObject.Predmet.StrankaFormatedWithAdress_1"> RH, Ministarstvo financija zastupanog po punomoćniku Županijsko državno odvjetništvo</derivirana_varijabla>
  </DomainObject.Predmet.StrankaFormatedWithAdress>
  <DomainObject.Predmet.StrankaFormatedWithAdressOIB>
    <izvorni_sadrzaj> RH, Ministarstvo financija, OIB 18683136487 zastupanog po punomoćniku Županijsko državno odvjetništvo</izvorni_sadrzaj>
    <derivirana_varijabla naziv="DomainObject.Predmet.StrankaFormatedWithAdressOIB_1"> RH, Ministarstvo financija, OIB 18683136487 zastupanog po punomoćniku Županijsko državno odvjetništvo</derivirana_varijabla>
  </DomainObject.Predmet.StrankaFormatedWithAdressOIB>
  <DomainObject.Predmet.StrankaWithAdress>
    <izvorni_sadrzaj>RH, Ministarstvo financija </izvorni_sadrzaj>
    <derivirana_varijabla naziv="DomainObject.Predmet.StrankaWithAdress_1">RH, Ministarstvo financija </derivirana_varijabla>
  </DomainObject.Predmet.StrankaWithAdress>
  <DomainObject.Predmet.StrankaWithAdressOIB>
    <izvorni_sadrzaj>RH, Ministarstvo financija, OIB 18683136487</izvorni_sadrzaj>
    <derivirana_varijabla naziv="DomainObject.Predmet.StrankaWithAdressOIB_1">RH, Ministarstvo financija, OIB 18683136487</derivirana_varijabla>
  </DomainObject.Predmet.StrankaWithAdressOIB>
  <DomainObject.Predmet.StrankaNazivFormated>
    <izvorni_sadrzaj>RH, Ministarstvo financija</izvorni_sadrzaj>
    <derivirana_varijabla naziv="DomainObject.Predmet.StrankaNazivFormated_1">RH, Ministarstvo financija</derivirana_varijabla>
  </DomainObject.Predmet.StrankaNazivFormated>
  <DomainObject.Predmet.StrankaNazivFormatedOIB>
    <izvorni_sadrzaj>RH, Ministarstvo financija, OIB 18683136487</izvorni_sadrzaj>
    <derivirana_varijabla naziv="DomainObject.Predmet.StrankaNazivFormatedOIB_1">RH, Ministarstvo financija, OIB 18683136487</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 SS DU</izvorni_sadrzaj>
    <derivirana_varijabla naziv="DomainObject.Predmet.TrenutnaLokacijaSpisa.Naziv_1">referada 6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590398.60</izvorni_sadrzaj>
    <derivirana_varijabla naziv="DomainObject.Predmet.TrenutnaVrijednost_1">590398.60</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RH, Ministarstvo financija zastupanog po punomoćniku Županijsko državno odvjetništvo</item>
    </izvorni_sadrzaj>
    <derivirana_varijabla naziv="DomainObject.Predmet.StrankaListFormated_1">
      <item>RH, Ministarstvo financija zastupanog po punomoćniku Županijsko državno odvjetništvo</item>
    </derivirana_varijabla>
  </DomainObject.Predmet.StrankaListFormated>
  <DomainObject.Predmet.StrankaListFormatedOIB>
    <izvorni_sadrzaj>
      <item>RH, Ministarstvo financija, OIB 18683136487 zastupanog po punomoćniku Županijsko državno odvjetništvo</item>
    </izvorni_sadrzaj>
    <derivirana_varijabla naziv="DomainObject.Predmet.StrankaListFormatedOIB_1">
      <item>RH, Ministarstvo financija, OIB 18683136487 zastupanog po punomoćniku Županijsko državno odvjetništvo</item>
    </derivirana_varijabla>
  </DomainObject.Predmet.StrankaListFormatedOIB>
  <DomainObject.Predmet.StrankaListFormatedWithAdress>
    <izvorni_sadrzaj>
      <item>RH, Ministarstvo financija zastupanog po punomoćniku Županijsko državno odvjetništvo</item>
    </izvorni_sadrzaj>
    <derivirana_varijabla naziv="DomainObject.Predmet.StrankaListFormatedWithAdress_1">
      <item>RH, Ministarstvo financija zastupanog po punomoćniku Županijsko državno odvjetništvo</item>
    </derivirana_varijabla>
  </DomainObject.Predmet.StrankaListFormatedWithAdress>
  <DomainObject.Predmet.StrankaListFormatedWithAdressOIB>
    <izvorni_sadrzaj>
      <item>RH, Ministarstvo financija, OIB 18683136487 zastupanog po punomoćniku Županijsko državno odvjetništvo</item>
    </izvorni_sadrzaj>
    <derivirana_varijabla naziv="DomainObject.Predmet.StrankaListFormatedWithAdressOIB_1">
      <item>RH, Ministarstvo financija, OIB 18683136487 zastupanog po punomoćniku Županijsko državno odvjetništvo</item>
    </derivirana_varijabla>
  </DomainObject.Predmet.StrankaListFormatedWithAdressOIB>
  <DomainObject.Predmet.StrankaListNazivFormated>
    <izvorni_sadrzaj>
      <item>RH, Ministarstvo financija</item>
    </izvorni_sadrzaj>
    <derivirana_varijabla naziv="DomainObject.Predmet.StrankaListNazivFormated_1">
      <item>RH, Ministarstvo financija</item>
    </derivirana_varijabla>
  </DomainObject.Predmet.StrankaListNazivFormated>
  <DomainObject.Predmet.StrankaListNazivFormatedOIB>
    <izvorni_sadrzaj>
      <item>RH, Ministarstvo financija, OIB 18683136487</item>
    </izvorni_sadrzaj>
    <derivirana_varijabla naziv="DomainObject.Predmet.StrankaListNazivFormatedOIB_1">
      <item>RH, Ministarstvo financija, OIB 18683136487</item>
    </derivirana_varijabla>
  </DomainObject.Predmet.StrankaListNazivFormatedOIB>
  <DomainObject.Predmet.ProtuStrankaListFormated>
    <izvorni_sadrzaj>
      <item>EGZODUS - GRADNJA za građenje, društvo s ograničenom odgovornošću</item>
    </izvorni_sadrzaj>
    <derivirana_varijabla naziv="DomainObject.Predmet.ProtuStrankaListFormated_1">
      <item>EGZODUS - GRADNJA za građenje, društvo s ograničenom odgovornošću</item>
    </derivirana_varijabla>
  </DomainObject.Predmet.ProtuStrankaListFormated>
  <DomainObject.Predmet.ProtuStrankaListFormatedOIB>
    <izvorni_sadrzaj>
      <item>EGZODUS - GRADNJA za građenje, društvo s ograničenom odgovornošću, OIB 38519932458</item>
    </izvorni_sadrzaj>
    <derivirana_varijabla naziv="DomainObject.Predmet.ProtuStrankaListFormatedOIB_1">
      <item>EGZODUS - GRADNJA za građenje, društvo s ograničenom odgovornošću, OIB 38519932458</item>
    </derivirana_varijabla>
  </DomainObject.Predmet.ProtuStrankaListFormatedOIB>
  <DomainObject.Predmet.ProtuStrankaListFormatedWithAdress>
    <izvorni_sadrzaj>
      <item>EGZODUS - GRADNJA za građenje, društvo s ograničenom odgovornošću, Put Barina 11, 21000 Kamen</item>
    </izvorni_sadrzaj>
    <derivirana_varijabla naziv="DomainObject.Predmet.ProtuStrankaListFormatedWithAdress_1">
      <item>EGZODUS - GRADNJA za građenje, društvo s ograničenom odgovornošću, Put Barina 11, 21000 Kamen</item>
    </derivirana_varijabla>
  </DomainObject.Predmet.ProtuStrankaListFormatedWithAdress>
  <DomainObject.Predmet.ProtuStrankaListFormatedWithAdressOIB>
    <izvorni_sadrzaj>
      <item>EGZODUS - GRADNJA za građenje, društvo s ograničenom odgovornošću, OIB 38519932458, Put Barina 11, 21000 Kamen</item>
    </izvorni_sadrzaj>
    <derivirana_varijabla naziv="DomainObject.Predmet.ProtuStrankaListFormatedWithAdressOIB_1">
      <item>EGZODUS - GRADNJA za građenje, društvo s ograničenom odgovornošću, OIB 38519932458, Put Barina 11, 21000 Kamen</item>
    </derivirana_varijabla>
  </DomainObject.Predmet.ProtuStrankaListFormatedWithAdressOIB>
  <DomainObject.Predmet.ProtuStrankaListNazivFormated>
    <izvorni_sadrzaj>
      <item>EGZODUS - GRADNJA za građenje, društvo s ograničenom odgovornošću</item>
    </izvorni_sadrzaj>
    <derivirana_varijabla naziv="DomainObject.Predmet.ProtuStrankaListNazivFormated_1">
      <item>EGZODUS - GRADNJA za građenje, društvo s ograničenom odgovornošću</item>
    </derivirana_varijabla>
  </DomainObject.Predmet.ProtuStrankaListNazivFormated>
  <DomainObject.Predmet.ProtuStrankaListNazivFormatedOIB>
    <izvorni_sadrzaj>
      <item>EGZODUS - GRADNJA za građenje, društvo s ograničenom odgovornošću, OIB 38519932458</item>
    </izvorni_sadrzaj>
    <derivirana_varijabla naziv="DomainObject.Predmet.ProtuStrankaListNazivFormatedOIB_1">
      <item>EGZODUS - GRADNJA za građenje, društvo s ograničenom odgovornošću, OIB 38519932458</item>
    </derivirana_varijabla>
  </DomainObject.Predmet.ProtuStrankaListNazivFormatedOIB>
  <DomainObject.Predmet.OstaliListFormated>
    <izvorni_sadrzaj>
      <item>Županijsko državno odvjetništvo punomoćnik sudionika u postupku RH, Ministarstvo financija</item>
    </izvorni_sadrzaj>
    <derivirana_varijabla naziv="DomainObject.Predmet.OstaliListFormated_1">
      <item>Županijsko državno odvjetništvo punomoćnik sudionika u postupku RH, Ministarstvo financija</item>
    </derivirana_varijabla>
  </DomainObject.Predmet.OstaliListFormated>
  <DomainObject.Predmet.OstaliListFormatedOIB>
    <izvorni_sadrzaj>
      <item>Županijsko državno odvjetništvo, OIB 70793241859 punomoćnik sudionika u postupku RH, Ministarstvo financija</item>
    </izvorni_sadrzaj>
    <derivirana_varijabla naziv="DomainObject.Predmet.OstaliListFormatedOIB_1">
      <item>Županijsko državno odvjetništvo, OIB 70793241859 punomoćnik sudionika u postupku RH, Ministarstvo financija</item>
    </derivirana_varijabla>
  </DomainObject.Predmet.OstaliListFormatedOIB>
  <DomainObject.Predmet.OstaliListFormatedWithAdress>
    <izvorni_sadrzaj>
      <item>Županijsko državno odvjetništvo, Gundulilćeva 29a, 21000 Split punomoćnik sudionika u postupku RH, Ministarstvo financija</item>
    </izvorni_sadrzaj>
    <derivirana_varijabla naziv="DomainObject.Predmet.OstaliListFormatedWithAdress_1">
      <item>Županijsko državno odvjetništvo, Gundulilćeva 29a, 21000 Split punomoćnik sudionika u postupku RH, Ministarstvo financija</item>
    </derivirana_varijabla>
  </DomainObject.Predmet.OstaliListFormatedWithAdress>
  <DomainObject.Predmet.OstaliListFormatedWithAdressOIB>
    <izvorni_sadrzaj>
      <item>Županijsko državno odvjetništvo, OIB 70793241859, Gundulilćeva 29a, 21000 Split punomoćnik sudionika u postupku RH, Ministarstvo financija</item>
    </izvorni_sadrzaj>
    <derivirana_varijabla naziv="DomainObject.Predmet.OstaliListFormatedWithAdressOIB_1">
      <item>Županijsko državno odvjetništvo, OIB 70793241859, Gundulilćeva 29a, 21000 Split punomoćnik sudionika u postupku RH, Ministarstvo financija</item>
    </derivirana_varijabla>
  </DomainObject.Predmet.OstaliListFormatedWithAdressOIB>
  <DomainObject.Predmet.OstaliListNazivFormated>
    <izvorni_sadrzaj>
      <item>Županijsko državno odvjetništvo</item>
    </izvorni_sadrzaj>
    <derivirana_varijabla naziv="DomainObject.Predmet.OstaliListNazivFormated_1">
      <item>Županijsko državno odvjetništvo</item>
    </derivirana_varijabla>
  </DomainObject.Predmet.OstaliListNazivFormated>
  <DomainObject.Predmet.OstaliListNazivFormatedOIB>
    <izvorni_sadrzaj>
      <item>Županijsko državno odvjetništvo, OIB 70793241859</item>
    </izvorni_sadrzaj>
    <derivirana_varijabla naziv="DomainObject.Predmet.OstaliListNazivFormatedOIB_1">
      <item>Županijsko državno odvjetništvo, OIB 70793241859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prosinca 2017.</izvorni_sadrzaj>
    <derivirana_varijabla naziv="DomainObject.Datum_1">12. prosinca 2017.</derivirana_varijabla>
  </DomainObject.Datum>
  <DomainObject.PoslovniBrojDokumenta>
    <izvorni_sadrzaj/>
    <derivirana_varijabla naziv="DomainObject.PoslovniBrojDokumenta_1"/>
  </DomainObject.PoslovniBrojDokumenta>
  <DomainObject.Predmet.StrankaIDrugi>
    <izvorni_sadrzaj>RH, Ministarstvo financija</izvorni_sadrzaj>
    <derivirana_varijabla naziv="DomainObject.Predmet.StrankaIDrugi_1">RH, Ministarstvo financija</derivirana_varijabla>
  </DomainObject.Predmet.StrankaIDrugi>
  <DomainObject.Predmet.ProtustrankaIDrugi>
    <izvorni_sadrzaj>EGZODUS - GRADNJA za građenje, društvo s ograničenom odgovornošću</izvorni_sadrzaj>
    <derivirana_varijabla naziv="DomainObject.Predmet.ProtustrankaIDrugi_1">EGZODUS - GRADNJA za građenje, društvo s ograničenom odgovornošću</derivirana_varijabla>
  </DomainObject.Predmet.ProtustrankaIDrugi>
  <DomainObject.Predmet.StrankaIDrugiAdressOIB>
    <izvorni_sadrzaj>RH, Ministarstvo financija, OIB 18683136487</izvorni_sadrzaj>
    <derivirana_varijabla naziv="DomainObject.Predmet.StrankaIDrugiAdressOIB_1">RH, Ministarstvo financija, OIB 18683136487</derivirana_varijabla>
  </DomainObject.Predmet.StrankaIDrugiAdressOIB>
  <DomainObject.Predmet.ProtustrankaIDrugiAdressOIB>
    <izvorni_sadrzaj>EGZODUS - GRADNJA za građenje, društvo s ograničenom odgovornošću, OIB 38519932458, Put Barina 11, 21000 Kamen</izvorni_sadrzaj>
    <derivirana_varijabla naziv="DomainObject.Predmet.ProtustrankaIDrugiAdressOIB_1">EGZODUS - GRADNJA za građenje, društvo s ograničenom odgovornošću, OIB 38519932458, Put Barina 11, 21000 Kamen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EGZODUS - GRADNJA za građenje, društvo s ograničenom odgovornošću</item>
      <item>RH, Ministarstvo financija</item>
      <item>Županijsko državno odvjetništvo</item>
    </izvorni_sadrzaj>
    <derivirana_varijabla naziv="DomainObject.Predmet.SudioniciListNaziv_1">
      <item>EGZODUS - GRADNJA za građenje, društvo s ograničenom odgovornošću</item>
      <item>RH, Ministarstvo financija</item>
      <item>Županijsko državno odvjetništvo</item>
    </derivirana_varijabla>
  </DomainObject.Predmet.SudioniciListNaziv>
  <DomainObject.Predmet.SudioniciListAdressOIB>
    <izvorni_sadrzaj>
      <item>EGZODUS - GRADNJA za građenje, društvo s ograničenom odgovornošću, OIB 38519932458, Put Barina 11,21000 Kamen</item>
      <item>RH, Ministarstvo financija, OIB 18683136487</item>
      <item>Županijsko državno odvjetništvo, OIB 70793241859, Gundulilćeva 29a,21000 Split</item>
    </izvorni_sadrzaj>
    <derivirana_varijabla naziv="DomainObject.Predmet.SudioniciListAdressOIB_1">
      <item>EGZODUS - GRADNJA za građenje, društvo s ograničenom odgovornošću, OIB 38519932458, Put Barina 11,21000 Kamen</item>
      <item>RH, Ministarstvo financija, OIB 18683136487</item>
      <item>Županijsko državno odvjetništvo, OIB 70793241859, Gundulilćeva 29a,21000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38519932458</item>
      <item>, OIB 18683136487</item>
      <item>, OIB 70793241859</item>
    </izvorni_sadrzaj>
    <derivirana_varijabla naziv="DomainObject.Predmet.SudioniciListNazivOIB_1">
      <item>, OIB 38519932458</item>
      <item>, OIB 18683136487</item>
      <item>, OIB 70793241859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929</properties:Words>
  <properties:Characters>5087</properties:Characters>
  <properties:Lines>109</properties:Lines>
  <properties:Paragraphs>32</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6021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2017-12-11T10:20:00Z</dcterms:created>
  <dc:creator>Katarina Mikulić</dc:creator>
  <cp:lastModifiedBy>Katarina Mikulić</cp:lastModifiedBy>
  <cp:lastPrinted>2017-12-12T09:29:00Z</cp:lastPrinted>
  <dcterms:modified xmlns:xsi="http://www.w3.org/2001/XMLSchema-instance" xsi:type="dcterms:W3CDTF">2017-12-12T09:31:00Z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