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a5c7f" w14:paraId="e2a5c7f"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D21C7B">
        <w:rPr>
          <w:b/>
          <w:sz w:val="22"/>
          <w:szCs w:val="22"/>
        </w:rPr>
        <w:t>632</w:t>
      </w:r>
      <w:r w:rsidR="00EA4A96">
        <w:rPr>
          <w:b/>
          <w:sz w:val="22"/>
          <w:szCs w:val="22"/>
        </w:rPr>
        <w:t>/</w:t>
      </w:r>
      <w:r w:rsidR="0065119F">
        <w:rPr>
          <w:b/>
          <w:sz w:val="22"/>
          <w:szCs w:val="22"/>
        </w:rPr>
        <w:t>17</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4639F7">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4B5CAC">
        <w:rPr>
          <w:sz w:val="22"/>
          <w:szCs w:val="22"/>
        </w:rPr>
        <w:t xml:space="preserve"> </w:t>
      </w:r>
      <w:r w:rsidR="00D21C7B">
        <w:rPr>
          <w:sz w:val="22"/>
          <w:szCs w:val="22"/>
        </w:rPr>
        <w:t>….</w:t>
      </w:r>
      <w:r w:rsidR="004639F7">
        <w:rPr>
          <w:sz w:val="22"/>
          <w:szCs w:val="22"/>
        </w:rPr>
        <w:t>NOVO TEZORO j.d.o.o., Dubrovnik, I. Vojnovića 84, OIB: 97630302264, dana 25. svibnja 2017.g.</w:t>
      </w:r>
    </w:p>
    <w:p w:rsidRDefault="009D61DC" w:rsidP="004639F7" w:rsidR="009D61DC" w:rsidRPr="006738CC">
      <w:pPr>
        <w:jc w:val="both"/>
        <w:rPr>
          <w:sz w:val="22"/>
          <w:szCs w:val="22"/>
        </w:rPr>
      </w:pP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194863">
        <w:rPr>
          <w:sz w:val="22"/>
          <w:szCs w:val="22"/>
        </w:rPr>
        <w:t xml:space="preserve"> </w:t>
      </w:r>
      <w:r w:rsidR="00D21C7B">
        <w:rPr>
          <w:sz w:val="22"/>
          <w:szCs w:val="22"/>
        </w:rPr>
        <w:t>…..</w:t>
      </w:r>
      <w:r w:rsidR="004639F7">
        <w:rPr>
          <w:sz w:val="22"/>
          <w:szCs w:val="22"/>
        </w:rPr>
        <w:t>NOVO TEZORO j.d.o.o., Dubrovnik, I. Vojnovića 84, OIB: 97630302264</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D21C7B" w:rsidP="00C7733A" w:rsidR="00C7733A" w:rsidRPr="00DF7B8C">
      <w:pPr>
        <w:jc w:val="center"/>
        <w:rPr>
          <w:b/>
          <w:sz w:val="22"/>
          <w:szCs w:val="22"/>
          <w:u w:val="single"/>
        </w:rPr>
      </w:pPr>
      <w:r>
        <w:rPr>
          <w:b/>
          <w:sz w:val="22"/>
          <w:szCs w:val="22"/>
          <w:u w:val="single"/>
        </w:rPr>
        <w:t>5</w:t>
      </w:r>
      <w:r w:rsidR="00586D51">
        <w:rPr>
          <w:b/>
          <w:sz w:val="22"/>
          <w:szCs w:val="22"/>
          <w:u w:val="single"/>
        </w:rPr>
        <w:t xml:space="preserve">. </w:t>
      </w:r>
      <w:r>
        <w:rPr>
          <w:b/>
          <w:sz w:val="22"/>
          <w:szCs w:val="22"/>
          <w:u w:val="single"/>
        </w:rPr>
        <w:t>srpnja</w:t>
      </w:r>
      <w:r w:rsidR="0065119F">
        <w:rPr>
          <w:b/>
          <w:sz w:val="22"/>
          <w:szCs w:val="22"/>
          <w:u w:val="single"/>
        </w:rPr>
        <w:t xml:space="preserve"> 2017</w:t>
      </w:r>
      <w:r w:rsidR="00A82D94">
        <w:rPr>
          <w:b/>
          <w:sz w:val="22"/>
          <w:szCs w:val="22"/>
          <w:u w:val="single"/>
        </w:rPr>
        <w:t xml:space="preserve">. godine u </w:t>
      </w:r>
      <w:r>
        <w:rPr>
          <w:b/>
          <w:sz w:val="22"/>
          <w:szCs w:val="22"/>
          <w:u w:val="single"/>
        </w:rPr>
        <w:t>9</w:t>
      </w:r>
      <w:r w:rsidR="00194863">
        <w:rPr>
          <w:b/>
          <w:sz w:val="22"/>
          <w:szCs w:val="22"/>
          <w:u w:val="single"/>
        </w:rPr>
        <w:t>,</w:t>
      </w:r>
      <w:r w:rsidR="0065119F">
        <w:rPr>
          <w:b/>
          <w:sz w:val="22"/>
          <w:szCs w:val="22"/>
          <w:u w:val="single"/>
        </w:rPr>
        <w:t>00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D21C7B">
        <w:rPr>
          <w:sz w:val="22"/>
          <w:szCs w:val="22"/>
        </w:rPr>
        <w:t>Vinko Brnadić i Anamarija Brnadić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D21C7B">
        <w:rPr>
          <w:sz w:val="22"/>
          <w:szCs w:val="22"/>
        </w:rPr>
        <w:t>a</w:t>
      </w:r>
      <w:r w:rsidR="00194863">
        <w:rPr>
          <w:sz w:val="22"/>
          <w:szCs w:val="22"/>
        </w:rPr>
        <w:t xml:space="preserve"> </w:t>
      </w:r>
      <w:r w:rsidR="00D21C7B">
        <w:rPr>
          <w:sz w:val="22"/>
          <w:szCs w:val="22"/>
        </w:rPr>
        <w:t>Vinku Brnadić i Anamariji Brnadić</w:t>
      </w:r>
      <w:r w:rsidR="00D21C7B" w:rsidRPr="00DF7B8C">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6E7FC8">
        <w:rPr>
          <w:sz w:val="22"/>
          <w:szCs w:val="22"/>
        </w:rPr>
        <w:t>06</w:t>
      </w:r>
      <w:r w:rsidRPr="00DF7B8C">
        <w:rPr>
          <w:sz w:val="22"/>
          <w:szCs w:val="22"/>
        </w:rPr>
        <w:t xml:space="preserve">. </w:t>
      </w:r>
      <w:r w:rsidR="006E7FC8">
        <w:rPr>
          <w:sz w:val="22"/>
          <w:szCs w:val="22"/>
        </w:rPr>
        <w:t>lipnja</w:t>
      </w:r>
      <w:r w:rsidR="0065119F">
        <w:rPr>
          <w:sz w:val="22"/>
          <w:szCs w:val="22"/>
        </w:rPr>
        <w:t xml:space="preserve"> 2017</w:t>
      </w:r>
      <w:r w:rsidRPr="00DF7B8C">
        <w:rPr>
          <w:sz w:val="22"/>
          <w:szCs w:val="22"/>
        </w:rPr>
        <w:t>. godine predložio otvaranje stečajnog postupka nad dužnikom</w:t>
      </w:r>
      <w:r w:rsidR="004B5CAC">
        <w:rPr>
          <w:sz w:val="22"/>
          <w:szCs w:val="22"/>
        </w:rPr>
        <w:t xml:space="preserve"> </w:t>
      </w:r>
      <w:r w:rsidR="006E7FC8">
        <w:rPr>
          <w:sz w:val="22"/>
          <w:szCs w:val="22"/>
        </w:rPr>
        <w:t>…….</w:t>
      </w:r>
      <w:r w:rsidR="004639F7">
        <w:rPr>
          <w:sz w:val="22"/>
          <w:szCs w:val="22"/>
        </w:rPr>
        <w:t>NOVO TEZORO j.d.o.o., Dubrovnik, I. Vojnovića 84, OIB: 97630302264</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6E7FC8">
        <w:rPr>
          <w:sz w:val="22"/>
          <w:szCs w:val="22"/>
        </w:rPr>
        <w:t>1</w:t>
      </w:r>
      <w:r w:rsidRPr="00DF7B8C">
        <w:rPr>
          <w:sz w:val="22"/>
          <w:szCs w:val="22"/>
        </w:rPr>
        <w:t>.</w:t>
      </w:r>
      <w:r w:rsidR="00586D51">
        <w:rPr>
          <w:sz w:val="22"/>
          <w:szCs w:val="22"/>
        </w:rPr>
        <w:t xml:space="preserve"> </w:t>
      </w:r>
      <w:r w:rsidR="006E7FC8">
        <w:rPr>
          <w:sz w:val="22"/>
          <w:szCs w:val="22"/>
        </w:rPr>
        <w:t>lipnja</w:t>
      </w:r>
      <w:r w:rsidR="0065119F">
        <w:rPr>
          <w:sz w:val="22"/>
          <w:szCs w:val="22"/>
        </w:rPr>
        <w:t xml:space="preserve"> 2017</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36190">
        <w:rPr>
          <w:sz w:val="22"/>
          <w:szCs w:val="22"/>
        </w:rPr>
        <w:t>120</w:t>
      </w:r>
      <w:r w:rsidR="004F1BA1">
        <w:rPr>
          <w:sz w:val="22"/>
          <w:szCs w:val="22"/>
        </w:rPr>
        <w:t xml:space="preserve"> </w:t>
      </w:r>
      <w:r w:rsidRPr="00DF7B8C">
        <w:rPr>
          <w:sz w:val="22"/>
          <w:szCs w:val="22"/>
        </w:rPr>
        <w:t xml:space="preserve">dana, u ukupnom iznosu od </w:t>
      </w:r>
      <w:r w:rsidR="0060334D">
        <w:rPr>
          <w:sz w:val="22"/>
          <w:szCs w:val="22"/>
        </w:rPr>
        <w:t>36</w:t>
      </w:r>
      <w:r w:rsidR="00836190">
        <w:rPr>
          <w:sz w:val="22"/>
          <w:szCs w:val="22"/>
        </w:rPr>
        <w:t>.</w:t>
      </w:r>
      <w:r w:rsidR="0060334D">
        <w:rPr>
          <w:sz w:val="22"/>
          <w:szCs w:val="22"/>
        </w:rPr>
        <w:t>524</w:t>
      </w:r>
      <w:r w:rsidR="00836190">
        <w:rPr>
          <w:sz w:val="22"/>
          <w:szCs w:val="22"/>
        </w:rPr>
        <w:t>,</w:t>
      </w:r>
      <w:r w:rsidR="0060334D">
        <w:rPr>
          <w:sz w:val="22"/>
          <w:szCs w:val="22"/>
        </w:rPr>
        <w:t>52</w:t>
      </w:r>
      <w:r w:rsidRPr="00DF7B8C">
        <w:rPr>
          <w:sz w:val="22"/>
          <w:szCs w:val="22"/>
        </w:rPr>
        <w:t xml:space="preserve"> kuna, te ima </w:t>
      </w:r>
      <w:r w:rsidR="00836190">
        <w:rPr>
          <w:sz w:val="22"/>
          <w:szCs w:val="22"/>
        </w:rPr>
        <w:t>jedan z</w:t>
      </w:r>
      <w:r w:rsidR="00CC1CFD">
        <w:rPr>
          <w:sz w:val="22"/>
          <w:szCs w:val="22"/>
        </w:rPr>
        <w:t>aposlen</w:t>
      </w:r>
      <w:r w:rsidR="00836190">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lastRenderedPageBreak/>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4639F7">
        <w:rPr>
          <w:b/>
          <w:sz w:val="22"/>
          <w:szCs w:val="22"/>
        </w:rPr>
        <w:t>25. svibnja 2</w:t>
      </w:r>
      <w:r w:rsidR="009E4961">
        <w:rPr>
          <w:b/>
          <w:sz w:val="22"/>
          <w:szCs w:val="22"/>
        </w:rPr>
        <w:t>017</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B37616">
        <w:rPr>
          <w:b/>
          <w:sz w:val="22"/>
          <w:szCs w:val="22"/>
        </w:rPr>
        <w:t>, v.r.</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50A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050A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D21C7B">
      <w:rPr>
        <w:rFonts w:hAnsi="Book Antiqua" w:ascii="Book Antiqua"/>
        <w:b/>
        <w:sz w:val="20"/>
        <w:szCs w:val="20"/>
      </w:rPr>
      <w:t>632</w:t>
    </w:r>
    <w:r w:rsidR="0065119F">
      <w:rPr>
        <w:rFonts w:hAnsi="Book Antiqua" w:ascii="Book Antiqua"/>
        <w:b/>
        <w:sz w:val="20"/>
        <w:szCs w:val="20"/>
      </w:rPr>
      <w:t>/17</w:t>
    </w:r>
  </w:p>
  <w:p w:rsidRDefault="000050A3" w:rsidP="0084417E" w:rsidR="00BE1B95" w:rsidRPr="005E6841">
    <w:pPr>
      <w:jc w:val="both"/>
      <w:rPr>
        <w:rFonts w:hAnsi="Book Antiqua" w:ascii="Book Antiqua"/>
        <w:b/>
      </w:rPr>
    </w:pPr>
  </w:p>
  <w:p w:rsidRDefault="000050A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0A3"/>
    <w:rsid w:val="00012AD2"/>
    <w:rsid w:val="000C31AC"/>
    <w:rsid w:val="000D5BDB"/>
    <w:rsid w:val="001354D4"/>
    <w:rsid w:val="0014678F"/>
    <w:rsid w:val="00194863"/>
    <w:rsid w:val="001C7A63"/>
    <w:rsid w:val="001D514A"/>
    <w:rsid w:val="001D68E1"/>
    <w:rsid w:val="001F1BB8"/>
    <w:rsid w:val="00227E7D"/>
    <w:rsid w:val="00237DDF"/>
    <w:rsid w:val="00284B31"/>
    <w:rsid w:val="002D2022"/>
    <w:rsid w:val="002D20C7"/>
    <w:rsid w:val="00364EA0"/>
    <w:rsid w:val="00391697"/>
    <w:rsid w:val="003C03A7"/>
    <w:rsid w:val="003C6479"/>
    <w:rsid w:val="00423944"/>
    <w:rsid w:val="0044088F"/>
    <w:rsid w:val="004639F7"/>
    <w:rsid w:val="004B5CAC"/>
    <w:rsid w:val="004F1BA1"/>
    <w:rsid w:val="00503DCD"/>
    <w:rsid w:val="005844B8"/>
    <w:rsid w:val="00586D51"/>
    <w:rsid w:val="00593D06"/>
    <w:rsid w:val="005D615B"/>
    <w:rsid w:val="0060334D"/>
    <w:rsid w:val="0065119F"/>
    <w:rsid w:val="00657560"/>
    <w:rsid w:val="006738CC"/>
    <w:rsid w:val="006E7FC8"/>
    <w:rsid w:val="00776843"/>
    <w:rsid w:val="007D5569"/>
    <w:rsid w:val="007F1BBF"/>
    <w:rsid w:val="00836190"/>
    <w:rsid w:val="00847E26"/>
    <w:rsid w:val="0085239C"/>
    <w:rsid w:val="008923B5"/>
    <w:rsid w:val="008931A3"/>
    <w:rsid w:val="008E14EB"/>
    <w:rsid w:val="0090724C"/>
    <w:rsid w:val="009C7CA7"/>
    <w:rsid w:val="009D61DC"/>
    <w:rsid w:val="009E4961"/>
    <w:rsid w:val="00A82D94"/>
    <w:rsid w:val="00A918DD"/>
    <w:rsid w:val="00B01154"/>
    <w:rsid w:val="00B3620C"/>
    <w:rsid w:val="00B37616"/>
    <w:rsid w:val="00B5222D"/>
    <w:rsid w:val="00BC1CF9"/>
    <w:rsid w:val="00C120AF"/>
    <w:rsid w:val="00C31847"/>
    <w:rsid w:val="00C7733A"/>
    <w:rsid w:val="00CC1CFD"/>
    <w:rsid w:val="00D21C7B"/>
    <w:rsid w:val="00D506EE"/>
    <w:rsid w:val="00D94A5B"/>
    <w:rsid w:val="00DC3ED9"/>
    <w:rsid w:val="00DF3B0A"/>
    <w:rsid w:val="00DF7B8C"/>
    <w:rsid w:val="00E67386"/>
    <w:rsid w:val="00E751E4"/>
    <w:rsid w:val="00E832CC"/>
    <w:rsid w:val="00E8751F"/>
    <w:rsid w:val="00EA4A96"/>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050A3"/>
    <w:rPr>
      <w:color w:val="808080"/>
      <w:bdr w:space="0" w:sz="0" w:color="auto" w:val="none"/>
      <w:shd w:fill="auto" w:color="auto" w:val="clear"/>
    </w:rPr>
  </w:style>
  <w:style w:customStyle="true" w:styleId="eSPISCCParagraphDefaultFont" w:type="character">
    <w:name w:val="eSPIS_CC_Paragraph Default Font"/>
    <w:basedOn w:val="Zadanifontodlomka"/>
    <w:rsid w:val="000050A3"/>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0050A3"/>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050A3"/>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050A3"/>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050A3"/>
    <w:rPr>
      <w:color w:val="808080"/>
      <w:bdr w:color="auto" w:space="0" w:sz="0" w:val="none"/>
      <w:shd w:color="auto" w:fill="auto" w:val="clear"/>
    </w:rPr>
  </w:style>
  <w:style w:customStyle="1" w:styleId="eSPISCCParagraphDefaultFont" w:type="character">
    <w:name w:val="eSPIS_CC_Paragraph Default Font"/>
    <w:basedOn w:val="Zadanifontodlomka"/>
    <w:rsid w:val="000050A3"/>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0050A3"/>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050A3"/>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050A3"/>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st1.1. SZ</izvorni_sadrzaj>
    <derivirana_varijabla naziv="DomainObject.Predmet.Opis_1">čl.110. st1.1.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St-632/2017</izvorni_sadrzaj>
    <derivirana_varijabla naziv="DomainObject.Predmet.OznakaBroj_1">St-632/2017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LUMIERE INVESTISSEMENT d.o.o. za ugostiteljstvo, usluge i turistička agencija</izvorni_sadrzaj>
    <derivirana_varijabla naziv="DomainObject.Predmet.ProtustrankaFormated_1">  LUMIERE INVESTISSEMENT d.o.o. za ugostiteljstvo, usluge i turistička agencija</derivirana_varijabla>
  </DomainObject.Predmet.ProtustrankaFormated>
  <DomainObject.Predmet.ProtustrankaFormatedOIB>
    <izvorni_sadrzaj>  LUMIERE INVESTISSEMENT d.o.o. za ugostiteljstvo, usluge i turistička agencija, OIB 64210779876</izvorni_sadrzaj>
    <derivirana_varijabla naziv="DomainObject.Predmet.ProtustrankaFormatedOIB_1">  LUMIERE INVESTISSEMENT d.o.o. za ugostiteljstvo, usluge i turistička agencija, OIB 64210779876</derivirana_varijabla>
  </DomainObject.Predmet.ProtustrankaFormatedOIB>
  <DomainObject.Predmet.ProtustrankaFormatedWithAdress>
    <izvorni_sadrzaj> LUMIERE INVESTISSEMENT d.o.o. za ugostiteljstvo, usluge i turistička agencija, Obala Stjepana Radića 38, 20000 Dubrovnik</izvorni_sadrzaj>
    <derivirana_varijabla naziv="DomainObject.Predmet.ProtustrankaFormatedWithAdress_1"> LUMIERE INVESTISSEMENT d.o.o. za ugostiteljstvo, usluge i turistička agencija, Obala Stjepana Radića 38, 20000 Dubrovnik</derivirana_varijabla>
  </DomainObject.Predmet.ProtustrankaFormatedWithAdress>
  <DomainObject.Predmet.ProtustrankaFormatedWithAdressOIB>
    <izvorni_sadrzaj> LUMIERE INVESTISSEMENT d.o.o. za ugostiteljstvo, usluge i turistička agencija, OIB 64210779876, Obala Stjepana Radića 38, 20000 Dubrovnik</izvorni_sadrzaj>
    <derivirana_varijabla naziv="DomainObject.Predmet.ProtustrankaFormatedWithAdressOIB_1"> LUMIERE INVESTISSEMENT d.o.o. za ugostiteljstvo, usluge i turistička agencija, OIB 64210779876, Obala Stjepana Radića 38, 20000 Dubrovnik</derivirana_varijabla>
  </DomainObject.Predmet.ProtustrankaFormatedWithAdressOIB>
  <DomainObject.Predmet.ProtustrankaWithAdress>
    <izvorni_sadrzaj>LUMIERE INVESTISSEMENT d.o.o. za ugostiteljstvo, usluge i turistička agencija Obala Stjepana Radića 38, 20000 Dubrovnik</izvorni_sadrzaj>
    <derivirana_varijabla naziv="DomainObject.Predmet.ProtustrankaWithAdress_1">LUMIERE INVESTISSEMENT d.o.o. za ugostiteljstvo, usluge i turistička agencija Obala Stjepana Radića 38, 20000 Dubrovnik</derivirana_varijabla>
  </DomainObject.Predmet.ProtustrankaWithAdress>
  <DomainObject.Predmet.ProtustrankaWithAdressOIB>
    <izvorni_sadrzaj>LUMIERE INVESTISSEMENT d.o.o. za ugostiteljstvo, usluge i turistička agencija, OIB 64210779876, Obala Stjepana Radića 38, 20000 Dubrovnik</izvorni_sadrzaj>
    <derivirana_varijabla naziv="DomainObject.Predmet.ProtustrankaWithAdressOIB_1">LUMIERE INVESTISSEMENT d.o.o. za ugostiteljstvo, usluge i turistička agencija, OIB 64210779876, Obala Stjepana Radića 38, 20000 Dubrovnik</derivirana_varijabla>
  </DomainObject.Predmet.ProtustrankaWithAdressOIB>
  <DomainObject.Predmet.ProtustrankaNazivFormated>
    <izvorni_sadrzaj>LUMIERE INVESTISSEMENT d.o.o. za ugostiteljstvo, usluge i turistička agencija</izvorni_sadrzaj>
    <derivirana_varijabla naziv="DomainObject.Predmet.ProtustrankaNazivFormated_1">LUMIERE INVESTISSEMENT d.o.o. za ugostiteljstvo, usluge i turistička agencija</derivirana_varijabla>
  </DomainObject.Predmet.ProtustrankaNazivFormated>
  <DomainObject.Predmet.ProtustrankaNazivFormatedOIB>
    <izvorni_sadrzaj>LUMIERE INVESTISSEMENT d.o.o. za ugostiteljstvo, usluge i turistička agencija, OIB 64210779876</izvorni_sadrzaj>
    <derivirana_varijabla naziv="DomainObject.Predmet.ProtustrankaNazivFormatedOIB_1">LUMIERE INVESTISSEMENT d.o.o. za ugostiteljstvo, usluge i turistička agencija, OIB 64210779876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259727.71</izvorni_sadrzaj>
    <derivirana_varijabla naziv="DomainObject.Predmet.TrenutnaVrijednost_1">259727.71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LUMIERE INVESTISSEMENT d.o.o. za ugostiteljstvo, usluge i turistička agencija</item>
    </izvorni_sadrzaj>
    <derivirana_varijabla naziv="DomainObject.Predmet.ProtuStrankaListFormated_1">
      <item>LUMIERE INVESTISSEMENT d.o.o. za ugostiteljstvo, usluge i turistička agencija</item>
    </derivirana_varijabla>
  </DomainObject.Predmet.ProtuStrankaListFormated>
  <DomainObject.Predmet.ProtuStrankaListFormatedOIB>
    <izvorni_sadrzaj>
      <item>LUMIERE INVESTISSEMENT d.o.o. za ugostiteljstvo, usluge i turistička agencija, OIB 64210779876</item>
    </izvorni_sadrzaj>
    <derivirana_varijabla naziv="DomainObject.Predmet.ProtuStrankaListFormatedOIB_1">
      <item>LUMIERE INVESTISSEMENT d.o.o. za ugostiteljstvo, usluge i turistička agencija, OIB 64210779876</item>
    </derivirana_varijabla>
  </DomainObject.Predmet.ProtuStrankaListFormatedOIB>
  <DomainObject.Predmet.ProtuStrankaListFormatedWithAdress>
    <izvorni_sadrzaj>
      <item>LUMIERE INVESTISSEMENT d.o.o. za ugostiteljstvo, usluge i turistička agencija, Obala Stjepana Radića 38, 20000 Dubrovnik</item>
    </izvorni_sadrzaj>
    <derivirana_varijabla naziv="DomainObject.Predmet.ProtuStrankaListFormatedWithAdress_1">
      <item>LUMIERE INVESTISSEMENT d.o.o. za ugostiteljstvo, usluge i turistička agencija, Obala Stjepana Radića 38, 20000 Dubrovnik</item>
    </derivirana_varijabla>
  </DomainObject.Predmet.ProtuStrankaListFormatedWithAdress>
  <DomainObject.Predmet.ProtuStrankaListFormatedWithAdressOIB>
    <izvorni_sadrzaj>
      <item>LUMIERE INVESTISSEMENT d.o.o. za ugostiteljstvo, usluge i turistička agencija, OIB 64210779876, Obala Stjepana Radića 38, 20000 Dubrovnik</item>
    </izvorni_sadrzaj>
    <derivirana_varijabla naziv="DomainObject.Predmet.ProtuStrankaListFormatedWithAdressOIB_1">
      <item>LUMIERE INVESTISSEMENT d.o.o. za ugostiteljstvo, usluge i turistička agencija, OIB 64210779876, Obala Stjepana Radića 38, 20000 Dubrovnik</item>
    </derivirana_varijabla>
  </DomainObject.Predmet.ProtuStrankaListFormatedWithAdressOIB>
  <DomainObject.Predmet.ProtuStrankaListNazivFormated>
    <izvorni_sadrzaj>
      <item>LUMIERE INVESTISSEMENT d.o.o. za ugostiteljstvo, usluge i turistička agencija</item>
    </izvorni_sadrzaj>
    <derivirana_varijabla naziv="DomainObject.Predmet.ProtuStrankaListNazivFormated_1">
      <item>LUMIERE INVESTISSEMENT d.o.o. za ugostiteljstvo, usluge i turistička agencija</item>
    </derivirana_varijabla>
  </DomainObject.Predmet.ProtuStrankaListNazivFormated>
  <DomainObject.Predmet.ProtuStrankaListNazivFormatedOIB>
    <izvorni_sadrzaj>
      <item>LUMIERE INVESTISSEMENT d.o.o. za ugostiteljstvo, usluge i turistička agencija, OIB 64210779876</item>
    </izvorni_sadrzaj>
    <derivirana_varijabla naziv="DomainObject.Predmet.ProtuStrankaListNazivFormatedOIB_1">
      <item>LUMIERE INVESTISSEMENT d.o.o. za ugostiteljstvo, usluge i turistička agencija, OIB 64210779876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LUMIERE INVESTISSEMENT d.o.o. za ugostiteljstvo, usluge i turistička agencija</izvorni_sadrzaj>
    <derivirana_varijabla naziv="DomainObject.Predmet.ProtustrankaIDrugi_1">LUMIERE INVESTISSEMENT d.o.o. za ugostiteljstvo, usluge i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LUMIERE INVESTISSEMENT d.o.o. za ugostiteljstvo, usluge i turistička agencija, OIB 64210779876, Obala Stjepana Radića 38, 20000 Dubrovnik</izvorni_sadrzaj>
    <derivirana_varijabla naziv="DomainObject.Predmet.ProtustrankaIDrugiAdressOIB_1">LUMIERE INVESTISSEMENT d.o.o. za ugostiteljstvo, usluge i turistička agencija, OIB 64210779876, Obala Stjepana Radića 38,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LUMIERE INVESTISSEMENT d.o.o. za ugostiteljstvo, usluge i turistička agencija</item>
    </izvorni_sadrzaj>
    <derivirana_varijabla naziv="DomainObject.Predmet.SudioniciListNaziv_1">
      <item>FINA, RC Split, Podružnica Dubrovnik</item>
      <item>LUMIERE INVESTISSEMENT d.o.o. za ugostiteljstvo, usluge i turistička agencija</item>
    </derivirana_varijabla>
  </DomainObject.Predmet.SudioniciListNaziv>
  <DomainObject.Predmet.SudioniciListAdressOIB>
    <izvorni_sadrzaj>
      <item>FINA, RC Split, Podružnica Dubrovnik, OIB 85821130368, Vukovarska 2,20000 Dubrovnik</item>
      <item>LUMIERE INVESTISSEMENT d.o.o. za ugostiteljstvo, usluge i turistička agencija, OIB 64210779876, Obala Stjepana Radića 38,20000 Dubrovnik</item>
    </izvorni_sadrzaj>
    <derivirana_varijabla naziv="DomainObject.Predmet.SudioniciListAdressOIB_1">
      <item>FINA, RC Split, Podružnica Dubrovnik, OIB 85821130368, Vukovarska 2,20000 Dubrovnik</item>
      <item>LUMIERE INVESTISSEMENT d.o.o. za ugostiteljstvo, usluge i turistička agencija, OIB 64210779876, Obala Stjepana Radića 38,20000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64210779876</item>
    </izvorni_sadrzaj>
    <derivirana_varijabla naziv="DomainObject.Predmet.SudioniciListNazivOIB_1">
      <item>, OIB 85821130368</item>
      <item>, OIB 64210779876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5617</properties:Characters>
  <properties:Lines>135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2017-06-08T12:13:00Z</dcterms:created>
  <dc:creator>Diana Butigan Granić</dc:creator>
  <cp:lastModifiedBy>Mara Marčinko</cp:lastModifiedBy>
  <cp:lastPrinted>2017-05-25T08:07:00Z</cp:lastPrinted>
  <dcterms:modified xmlns:xsi="http://www.w3.org/2001/XMLSchema-instance" xsi:type="dcterms:W3CDTF">2017-06-09T11:55:00Z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